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E40D1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B65940" wp14:editId="408AE3B0">
                <wp:simplePos x="0" y="0"/>
                <wp:positionH relativeFrom="column">
                  <wp:posOffset>0</wp:posOffset>
                </wp:positionH>
                <wp:positionV relativeFrom="paragraph">
                  <wp:posOffset>1619250</wp:posOffset>
                </wp:positionV>
                <wp:extent cx="506730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D1E" w:rsidRPr="0012334B" w:rsidRDefault="00E40D1E" w:rsidP="00E40D1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 Júlia Costa Pinheiro de Moura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Isabella Vieira do Ó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Laura Queiroz Silva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Vívian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Maria Maia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Marcelo Gonçalves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0;margin-top:127.5pt;width:399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" filled="f" stroked="f" strokeweight=".5pt">
                <v:textbox style="mso-fit-shape-to-text:t">
                  <w:txbxContent>
                    <w:p w:rsidR="00E40D1E" w:rsidRPr="0012334B" w:rsidRDefault="00E40D1E" w:rsidP="00E40D1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 Júlia Costa Pinheiro de Moura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Isabella Vieira do Ó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Laura Queiroz Silva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Vívian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Maria Maia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Marcelo Gonçalves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018F7" wp14:editId="513AA561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E763F6" wp14:editId="34F2B985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C40565" wp14:editId="210FEAFB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E40D1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C335CE" w:rsidRPr="00C335CE" w:rsidRDefault="00C335CE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335C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Síndrome de </w:t>
                            </w:r>
                            <w:proofErr w:type="spellStart"/>
                            <w:r w:rsidRPr="00C335C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Burnout</w:t>
                            </w:r>
                            <w:proofErr w:type="spellEnd"/>
                            <w:r w:rsidRPr="00C335C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um distúrbio psíquico causado pela exaustão extrema, relacionada ao trabalho de um indivíduo. É </w:t>
                            </w:r>
                            <w:proofErr w:type="gramStart"/>
                            <w:r w:rsidRPr="00C335C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considerada</w:t>
                            </w:r>
                            <w:proofErr w:type="gramEnd"/>
                            <w:r w:rsidRPr="00C335C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 fenômeno psicossocial constituído de três dimensões: exaustão emocional, despersonalização e baixo sentimento de realização profissional.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C335CE" w:rsidRDefault="00C335C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335C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tem como objetivo analisar a manifestação da Síndrome de </w:t>
                            </w:r>
                            <w:proofErr w:type="spellStart"/>
                            <w:r w:rsidRPr="00C335C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Burnout</w:t>
                            </w:r>
                            <w:proofErr w:type="spellEnd"/>
                            <w:r w:rsidRPr="00C335C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profissionais da saúde durante a pandemia do novo </w:t>
                            </w:r>
                            <w:proofErr w:type="spellStart"/>
                            <w:r w:rsidRPr="00C335C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coronavirus</w:t>
                            </w:r>
                            <w:proofErr w:type="spellEnd"/>
                            <w:r w:rsidRPr="00C335C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bem como suas consequências para o indivíduo e a sociedade.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C335CE" w:rsidRDefault="00C335C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335C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pesquisa de revisão bibliográfica com base na literatura médica e nos artigos científicos indexados no Scientific Eletronic Library Online (SCIELO), BVS-Brasil e </w:t>
                            </w:r>
                            <w:proofErr w:type="gramStart"/>
                            <w:r w:rsidRPr="00C335C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gramEnd"/>
                            <w:r w:rsidRPr="00C335C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Os descritores utilizados na identificação dos artigos foram: </w:t>
                            </w:r>
                            <w:proofErr w:type="spellStart"/>
                            <w:r w:rsidR="00E40D1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Burnout</w:t>
                            </w:r>
                            <w:proofErr w:type="spellEnd"/>
                            <w:r w:rsidR="00E40D1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; Esgotamento Profissional; COVID-19</w:t>
                            </w:r>
                            <w:r w:rsidRPr="00C335C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40D1E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C335CE" w:rsidRDefault="00C335C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 COVID</w:t>
                            </w:r>
                            <w:r w:rsidRPr="00D372C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-19</w:t>
                            </w:r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é </w:t>
                            </w:r>
                            <w:r w:rsidRPr="00D372C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uma</w:t>
                            </w:r>
                            <w:proofErr w:type="gramStart"/>
                            <w:r w:rsidRPr="00D372C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 </w:t>
                            </w:r>
                            <w:proofErr w:type="gramEnd"/>
                            <w:r w:rsidRPr="00D372C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doença  causada pelo ví</w:t>
                            </w:r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rus  </w:t>
                            </w:r>
                            <w:r w:rsidRPr="00D372C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SARS-COV-2</w:t>
                            </w:r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,</w:t>
                            </w:r>
                            <w:r w:rsidRPr="00D372C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que    pode </w:t>
                            </w:r>
                            <w:r w:rsidRPr="00D372C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ser transmitido entre os</w:t>
                            </w:r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D372C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seres humanos</w:t>
                            </w:r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D372C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através de gotículas e </w:t>
                            </w:r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causar </w:t>
                            </w:r>
                            <w:r w:rsidRPr="00D372C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doenças    respiratórias</w:t>
                            </w:r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graves, além de afetar outros sistemas</w:t>
                            </w:r>
                            <w:r w:rsidRPr="00D372C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. </w:t>
                            </w:r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Esse vírus </w:t>
                            </w:r>
                            <w:r w:rsidRPr="00D372C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possui</w:t>
                            </w:r>
                            <w:proofErr w:type="gramStart"/>
                            <w:r w:rsidRPr="00D372C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 </w:t>
                            </w:r>
                            <w:proofErr w:type="gramEnd"/>
                            <w:r w:rsidRPr="00D372C0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uma </w:t>
                            </w:r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alta   disseminação e se</w:t>
                            </w:r>
                            <w:r w:rsidRPr="00CA386D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espalhou  gradativamente  por  diversos  países, gerando</w:t>
                            </w:r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impactos </w:t>
                            </w:r>
                            <w:r w:rsidRPr="00CA386D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globais na área da saúde e grande preocupaç</w:t>
                            </w:r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ão na saúde mental e física nos </w:t>
                            </w:r>
                            <w:r w:rsidRPr="00CA386D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profissionais </w:t>
                            </w:r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de saúde, que  permanecem  em </w:t>
                            </w:r>
                            <w:r w:rsidRPr="00165511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contato direto com a população doente, mesmo diante d</w:t>
                            </w:r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 possibilidade</w:t>
                            </w:r>
                            <w:r w:rsidRPr="00165511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de contrair a infecção e propagar o agente </w:t>
                            </w:r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patogênico. Em decorrência das cargas exaustivas de trabalho, os profissionais que atuam na linha de frente são mais susceptíveis a apresentarem exaustão emocional e despersonalização, contribuindo para o desenvolvimento da Síndrome de </w:t>
                            </w:r>
                            <w:proofErr w:type="spellStart"/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Burnout</w:t>
                            </w:r>
                            <w:proofErr w:type="spellEnd"/>
                            <w:r w:rsidRPr="00C335CE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.</w:t>
                            </w:r>
                          </w:p>
                          <w:p w:rsidR="00C335CE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C335C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335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instalação da SB ocorre de maneira lenta e gradual, acometendo o indivíduo progressivamente, e podendo interferir em todas as esferas da vida com prejuízos pessoais e profissionais; além de gerar consequências à instituição, na medida em que os efeitos se refletem na produtividade.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bookmarkEnd w:id="0"/>
                          <w:p w:rsidR="00C335CE" w:rsidRDefault="00C335CE" w:rsidP="00B36A7F">
                            <w:pPr>
                              <w:jc w:val="both"/>
                              <w:rPr>
                                <w:rFonts w:ascii="Bookman Old Style" w:hAnsi="Bookman Old Style" w:cs="Helvetica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E40D1E" w:rsidRPr="00F71306" w:rsidRDefault="00E40D1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71306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Burnout</w:t>
                            </w:r>
                            <w:proofErr w:type="spellEnd"/>
                            <w:r w:rsidRPr="00F71306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Esgotamento Profissional. COVID-19.</w:t>
                            </w:r>
                          </w:p>
                          <w:p w:rsidR="00F71306" w:rsidRDefault="00F7130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E40D1E" w:rsidRDefault="00E40D1E" w:rsidP="00E40D1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Faculdade de Medicina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Esperança, PB</w:t>
                            </w:r>
                          </w:p>
                          <w:p w:rsidR="00E40D1E" w:rsidRPr="00B36A7F" w:rsidRDefault="00E40D1E" w:rsidP="00E40D1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Faculdade de Medicina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Esperança, PB</w:t>
                            </w:r>
                          </w:p>
                          <w:p w:rsidR="00B36A7F" w:rsidRPr="00B36A7F" w:rsidRDefault="00B36A7F" w:rsidP="00E40D1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E40D1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C335CE" w:rsidRPr="00C335CE" w:rsidRDefault="00C335CE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335C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Síndrome de </w:t>
                      </w:r>
                      <w:proofErr w:type="spellStart"/>
                      <w:r w:rsidRPr="00C335C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Burnout</w:t>
                      </w:r>
                      <w:proofErr w:type="spellEnd"/>
                      <w:r w:rsidRPr="00C335C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é um distúrbio psíquico causado pela exaustão extrema, relacionada ao trabalho de um indivíduo. É </w:t>
                      </w:r>
                      <w:proofErr w:type="gramStart"/>
                      <w:r w:rsidRPr="00C335C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considerada</w:t>
                      </w:r>
                      <w:proofErr w:type="gramEnd"/>
                      <w:r w:rsidRPr="00C335C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um fenômeno psicossocial constituído de três dimensões: exaustão emocional, despersonalização e baixo sentimento de realização profissional.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C335CE" w:rsidRDefault="00C335C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335C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presente estudo tem como objetivo analisar a manifestação da Síndrome de </w:t>
                      </w:r>
                      <w:proofErr w:type="spellStart"/>
                      <w:r w:rsidRPr="00C335C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Burnout</w:t>
                      </w:r>
                      <w:proofErr w:type="spellEnd"/>
                      <w:r w:rsidRPr="00C335C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em profissionais da saúde durante a pandemia do novo </w:t>
                      </w:r>
                      <w:proofErr w:type="spellStart"/>
                      <w:r w:rsidRPr="00C335C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coronavirus</w:t>
                      </w:r>
                      <w:proofErr w:type="spellEnd"/>
                      <w:r w:rsidRPr="00C335C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bem como suas consequências para o indivíduo e a sociedade.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C335CE" w:rsidRDefault="00C335C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335C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Trata-se de uma pesquisa de revisão bibliográfica com base na literatura médica e nos artigos científicos indexados no Scientific Eletronic Library Online (SCIELO), BVS-Brasil e </w:t>
                      </w:r>
                      <w:proofErr w:type="gramStart"/>
                      <w:r w:rsidRPr="00C335C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gramEnd"/>
                      <w:r w:rsidRPr="00C335C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Os descritores utilizados na identificação dos artigos foram: </w:t>
                      </w:r>
                      <w:proofErr w:type="spellStart"/>
                      <w:r w:rsidR="00E40D1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Burnout</w:t>
                      </w:r>
                      <w:proofErr w:type="spellEnd"/>
                      <w:r w:rsidR="00E40D1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; Esgotamento Profissional; COVID-19</w:t>
                      </w:r>
                      <w:r w:rsidRPr="00C335C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E40D1E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C335CE" w:rsidRDefault="00C335C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 COVID</w:t>
                      </w:r>
                      <w:r w:rsidRPr="00D372C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-19</w:t>
                      </w:r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é </w:t>
                      </w:r>
                      <w:r w:rsidRPr="00D372C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uma</w:t>
                      </w:r>
                      <w:proofErr w:type="gramStart"/>
                      <w:r w:rsidRPr="00D372C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 </w:t>
                      </w:r>
                      <w:proofErr w:type="gramEnd"/>
                      <w:r w:rsidRPr="00D372C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doença  causada pelo ví</w:t>
                      </w:r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rus  </w:t>
                      </w:r>
                      <w:r w:rsidRPr="00D372C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SARS-COV-2</w:t>
                      </w:r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,</w:t>
                      </w:r>
                      <w:r w:rsidRPr="00D372C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que    pode </w:t>
                      </w:r>
                      <w:r w:rsidRPr="00D372C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ser transmitido entre os</w:t>
                      </w:r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D372C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seres humanos</w:t>
                      </w:r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D372C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através de gotículas e </w:t>
                      </w:r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causar </w:t>
                      </w:r>
                      <w:r w:rsidRPr="00D372C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doenças    respiratórias</w:t>
                      </w:r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graves, além de afetar outros sistemas</w:t>
                      </w:r>
                      <w:r w:rsidRPr="00D372C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. </w:t>
                      </w:r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Esse vírus </w:t>
                      </w:r>
                      <w:r w:rsidRPr="00D372C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possui</w:t>
                      </w:r>
                      <w:proofErr w:type="gramStart"/>
                      <w:r w:rsidRPr="00D372C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 </w:t>
                      </w:r>
                      <w:proofErr w:type="gramEnd"/>
                      <w:r w:rsidRPr="00D372C0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uma </w:t>
                      </w:r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alta   disseminação e se</w:t>
                      </w:r>
                      <w:r w:rsidRPr="00CA386D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espalhou  gradativamente  por  diversos  países, gerando</w:t>
                      </w:r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impactos </w:t>
                      </w:r>
                      <w:r w:rsidRPr="00CA386D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globais na área da saúde e grande preocupaç</w:t>
                      </w:r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ão na saúde mental e física nos </w:t>
                      </w:r>
                      <w:r w:rsidRPr="00CA386D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profissionais </w:t>
                      </w:r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de saúde, que  permanecem  em </w:t>
                      </w:r>
                      <w:r w:rsidRPr="00165511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contato direto com a população doente, mesmo diante d</w:t>
                      </w:r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a possibilidade</w:t>
                      </w:r>
                      <w:r w:rsidRPr="00165511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de contrair a infecção e propagar o agente </w:t>
                      </w:r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patogênico. Em decorrência das cargas exaustivas de trabalho, os profissionais que atuam na linha de frente são mais susceptíveis a apresentarem exaustão emocional e despersonalização, contribuindo para o desenvolvimento da Síndrome de </w:t>
                      </w:r>
                      <w:proofErr w:type="spellStart"/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Burnout</w:t>
                      </w:r>
                      <w:proofErr w:type="spellEnd"/>
                      <w:r w:rsidRPr="00C335CE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.</w:t>
                      </w:r>
                    </w:p>
                    <w:p w:rsidR="00C335CE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C335C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335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instalação da SB ocorre de maneira lenta e gradual, acometendo o indivíduo progressivamente, e podendo interferir em todas as esferas da vida com prejuízos pessoais e profissionais; além de gerar consequências à instituição, na medida em que os efeitos se refletem na produtividade.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bookmarkEnd w:id="1"/>
                    <w:p w:rsidR="00C335CE" w:rsidRDefault="00C335CE" w:rsidP="00B36A7F">
                      <w:pPr>
                        <w:jc w:val="both"/>
                        <w:rPr>
                          <w:rFonts w:ascii="Bookman Old Style" w:hAnsi="Bookman Old Style" w:cs="Helvetica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E40D1E" w:rsidRPr="00F71306" w:rsidRDefault="00E40D1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F71306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Burnout</w:t>
                      </w:r>
                      <w:proofErr w:type="spellEnd"/>
                      <w:r w:rsidRPr="00F71306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. Esgotamento Profissional. COVID-19.</w:t>
                      </w:r>
                    </w:p>
                    <w:p w:rsidR="00F71306" w:rsidRDefault="00F7130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E40D1E" w:rsidRDefault="00E40D1E" w:rsidP="00E40D1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Faculdade de Medicina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Esperança, PB</w:t>
                      </w:r>
                    </w:p>
                    <w:p w:rsidR="00E40D1E" w:rsidRPr="00B36A7F" w:rsidRDefault="00E40D1E" w:rsidP="00E40D1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Faculdade de Medicina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Esperança, PB</w:t>
                      </w:r>
                    </w:p>
                    <w:p w:rsidR="00B36A7F" w:rsidRPr="00B36A7F" w:rsidRDefault="00B36A7F" w:rsidP="00E40D1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C335CE" w:rsidRDefault="00C335CE" w:rsidP="00C335CE">
                            <w:pPr>
                              <w:jc w:val="center"/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C335CE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Avaliação da Síndrome de </w:t>
                            </w:r>
                            <w:proofErr w:type="spellStart"/>
                            <w:r w:rsidRPr="00C335CE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Burnout</w:t>
                            </w:r>
                            <w:proofErr w:type="spellEnd"/>
                            <w:r w:rsidRPr="00C335CE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em Profissionais da Saúde Durante a Pandemia da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C335CE" w:rsidRDefault="00C335CE" w:rsidP="00C335CE">
                      <w:pPr>
                        <w:jc w:val="center"/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C335CE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Avaliação da Síndrome de </w:t>
                      </w:r>
                      <w:proofErr w:type="spellStart"/>
                      <w:r w:rsidRPr="00C335CE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Burnout</w:t>
                      </w:r>
                      <w:proofErr w:type="spellEnd"/>
                      <w:r w:rsidRPr="00C335CE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 em Profissionais da Saúde Durante a Pandemia da COVID-19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A49" w:rsidRDefault="007A7A49" w:rsidP="000B32CF">
      <w:pPr>
        <w:spacing w:after="0" w:line="240" w:lineRule="auto"/>
      </w:pPr>
      <w:r>
        <w:separator/>
      </w:r>
    </w:p>
  </w:endnote>
  <w:endnote w:type="continuationSeparator" w:id="0">
    <w:p w:rsidR="007A7A49" w:rsidRDefault="007A7A4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A49" w:rsidRDefault="007A7A49" w:rsidP="000B32CF">
      <w:pPr>
        <w:spacing w:after="0" w:line="240" w:lineRule="auto"/>
      </w:pPr>
      <w:r>
        <w:separator/>
      </w:r>
    </w:p>
  </w:footnote>
  <w:footnote w:type="continuationSeparator" w:id="0">
    <w:p w:rsidR="007A7A49" w:rsidRDefault="007A7A49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6758B"/>
    <w:rsid w:val="000B32CF"/>
    <w:rsid w:val="0012334B"/>
    <w:rsid w:val="00345CB6"/>
    <w:rsid w:val="007A7A49"/>
    <w:rsid w:val="00910A25"/>
    <w:rsid w:val="009C2829"/>
    <w:rsid w:val="009C55E6"/>
    <w:rsid w:val="00B36A7F"/>
    <w:rsid w:val="00BB621E"/>
    <w:rsid w:val="00BF7B8E"/>
    <w:rsid w:val="00C335CE"/>
    <w:rsid w:val="00E40D1E"/>
    <w:rsid w:val="00E74AF6"/>
    <w:rsid w:val="00EE5FB9"/>
    <w:rsid w:val="00F71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33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3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33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3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Maria Júlia Pinheiro</cp:lastModifiedBy>
  <cp:revision>4</cp:revision>
  <dcterms:created xsi:type="dcterms:W3CDTF">2021-05-20T00:32:00Z</dcterms:created>
  <dcterms:modified xsi:type="dcterms:W3CDTF">2021-05-24T18:17:00Z</dcterms:modified>
</cp:coreProperties>
</file>