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6848D" w14:textId="77777777" w:rsidR="00B64C3C" w:rsidRDefault="00B64C3C">
      <w:pPr>
        <w:spacing w:line="240" w:lineRule="auto"/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</w:p>
    <w:p w14:paraId="0E77C94D" w14:textId="77777777" w:rsidR="00B64C3C" w:rsidRDefault="00EF4151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ÁREA TEMÁTICA: ZOOLOGIA APLICADA</w:t>
      </w:r>
    </w:p>
    <w:p w14:paraId="24724BAB" w14:textId="77777777" w:rsidR="00B64C3C" w:rsidRDefault="00EF4151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SUBÁREA TEMÁTICA: NÃO SE APLICA</w:t>
      </w:r>
    </w:p>
    <w:p w14:paraId="4FCD978B" w14:textId="77777777" w:rsidR="00B64C3C" w:rsidRDefault="00B64C3C">
      <w:pPr>
        <w:spacing w:line="240" w:lineRule="auto"/>
        <w:jc w:val="both"/>
        <w:rPr>
          <w:b/>
          <w:sz w:val="20"/>
          <w:szCs w:val="20"/>
        </w:rPr>
      </w:pPr>
    </w:p>
    <w:p w14:paraId="1D3B80B9" w14:textId="77777777" w:rsidR="00B64C3C" w:rsidRDefault="00B64C3C">
      <w:pPr>
        <w:spacing w:line="240" w:lineRule="auto"/>
        <w:jc w:val="center"/>
        <w:rPr>
          <w:b/>
          <w:sz w:val="20"/>
          <w:szCs w:val="20"/>
        </w:rPr>
      </w:pPr>
    </w:p>
    <w:p w14:paraId="0EC5E8CA" w14:textId="77777777" w:rsidR="00B64C3C" w:rsidRDefault="00EF4151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ENSAIO DE TOXICIDADE DE NANOPARTÍCULAS COM MODELO IN VIVO O ZEBRAFISH: ESTADO DA ARTE</w:t>
      </w:r>
    </w:p>
    <w:p w14:paraId="59804DF8" w14:textId="77777777" w:rsidR="00B64C3C" w:rsidRDefault="00B64C3C">
      <w:pPr>
        <w:spacing w:line="240" w:lineRule="auto"/>
        <w:jc w:val="center"/>
        <w:rPr>
          <w:b/>
          <w:sz w:val="20"/>
          <w:szCs w:val="20"/>
        </w:rPr>
      </w:pPr>
    </w:p>
    <w:p w14:paraId="2A3C12F7" w14:textId="77777777" w:rsidR="00B64C3C" w:rsidRDefault="00EF4151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Virgínnia Camilly Feitosa Vieira¹, Thiago Guilherme Gonzaga Silva Jesus² </w:t>
      </w:r>
    </w:p>
    <w:p w14:paraId="5DB04879" w14:textId="77777777" w:rsidR="00B64C3C" w:rsidRDefault="00EF4151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¹ ² Discente do curso de Licenciatura em Ciências Biológicas da Universidade Federal de Pernambuco (UFPE), Centro Acadêmico de Vitória. E-mail: virginnia.vieira@ufpe.br</w:t>
      </w:r>
    </w:p>
    <w:p w14:paraId="4ED93361" w14:textId="77777777" w:rsidR="00B64C3C" w:rsidRDefault="00B64C3C">
      <w:pPr>
        <w:spacing w:line="240" w:lineRule="auto"/>
        <w:rPr>
          <w:b/>
          <w:sz w:val="20"/>
          <w:szCs w:val="20"/>
        </w:rPr>
      </w:pPr>
    </w:p>
    <w:p w14:paraId="7D94FFE1" w14:textId="77777777" w:rsidR="00B64C3C" w:rsidRDefault="00EF4151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INTRODUÇÃO</w:t>
      </w:r>
    </w:p>
    <w:p w14:paraId="58294D4D" w14:textId="77777777" w:rsidR="00B64C3C" w:rsidRDefault="00EF4151">
      <w:pPr>
        <w:spacing w:line="240" w:lineRule="auto"/>
        <w:ind w:firstLine="567"/>
        <w:jc w:val="both"/>
        <w:rPr>
          <w:color w:val="222222"/>
          <w:sz w:val="20"/>
          <w:szCs w:val="20"/>
        </w:rPr>
      </w:pPr>
      <w:r>
        <w:rPr>
          <w:sz w:val="20"/>
          <w:szCs w:val="20"/>
        </w:rPr>
        <w:t>D</w:t>
      </w:r>
      <w:r>
        <w:rPr>
          <w:sz w:val="20"/>
          <w:szCs w:val="20"/>
        </w:rPr>
        <w:t>e acordo com as definições da International Organization for Standardization, partículas com um diâmetro entre 1 e 100 nm ou fibras abrangendo o intervalo de 1 a 100 nm são denominadas nanopartículas (NPs) (Horikoshi e Serpone, 2013). Na última década, a s</w:t>
      </w:r>
      <w:r>
        <w:rPr>
          <w:sz w:val="20"/>
          <w:szCs w:val="20"/>
        </w:rPr>
        <w:t>íntese, análise e aplicação de nanopartículas cresceu exponencialmente, tornando-se uma área ativa de intensa inovação (</w:t>
      </w:r>
      <w:r>
        <w:rPr>
          <w:color w:val="222222"/>
          <w:sz w:val="20"/>
          <w:szCs w:val="20"/>
        </w:rPr>
        <w:t>De Crozals, Bonnet, Farre e Chaix, 2016)</w:t>
      </w:r>
      <w:r>
        <w:rPr>
          <w:sz w:val="20"/>
          <w:szCs w:val="20"/>
        </w:rPr>
        <w:t>. Avanços recentes permitem a síntese de partículas nanométricas com múltiplas propriedades, den</w:t>
      </w:r>
      <w:r>
        <w:rPr>
          <w:sz w:val="20"/>
          <w:szCs w:val="20"/>
        </w:rPr>
        <w:t>ominadas nanopartículas multifuncionais, que incluem nanopartículas metálicas e de óxidos metálicos, fulerenos, nanotubos de carbono, nanopolímeros e materiais cristalinos (</w:t>
      </w:r>
      <w:r>
        <w:rPr>
          <w:color w:val="222222"/>
          <w:sz w:val="20"/>
          <w:szCs w:val="20"/>
        </w:rPr>
        <w:t>McNamara e Tofail, 2013)</w:t>
      </w:r>
    </w:p>
    <w:p w14:paraId="438778D6" w14:textId="77777777" w:rsidR="00B64C3C" w:rsidRDefault="00EF4151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Diversas aplicações de NPs estão sendo utilizadas, seja na</w:t>
      </w:r>
      <w:r>
        <w:rPr>
          <w:sz w:val="20"/>
          <w:szCs w:val="20"/>
        </w:rPr>
        <w:t xml:space="preserve"> indústria, como aditivos químicos; seja na área biomédica, na utilização de biossensores para ácidos nucleicos, metabólitos, proteínas e etc, impulsionando o desenvolvimento nessas áreas (</w:t>
      </w:r>
      <w:r>
        <w:rPr>
          <w:color w:val="222222"/>
          <w:sz w:val="20"/>
          <w:szCs w:val="20"/>
        </w:rPr>
        <w:t>Das, Mitra, Khurana e Debnath, 2013)</w:t>
      </w:r>
      <w:r>
        <w:rPr>
          <w:sz w:val="20"/>
          <w:szCs w:val="20"/>
        </w:rPr>
        <w:t>. No entanto, cada vez mais, se</w:t>
      </w:r>
      <w:r>
        <w:rPr>
          <w:sz w:val="20"/>
          <w:szCs w:val="20"/>
        </w:rPr>
        <w:t>u uso se estende para a criação de superfícies e membranas funcionais, com propriedades como proteção catalítica, antimicrobiana, contra raios UV, filtração e muitas outras (</w:t>
      </w:r>
      <w:r>
        <w:rPr>
          <w:color w:val="222222"/>
          <w:sz w:val="20"/>
          <w:szCs w:val="20"/>
        </w:rPr>
        <w:t>Stark, Stoessel, Wohlleben e Hafner, 2015)</w:t>
      </w:r>
      <w:r>
        <w:rPr>
          <w:sz w:val="20"/>
          <w:szCs w:val="20"/>
        </w:rPr>
        <w:t xml:space="preserve">. </w:t>
      </w:r>
    </w:p>
    <w:p w14:paraId="3F3378DE" w14:textId="77777777" w:rsidR="00B64C3C" w:rsidRDefault="00EF4151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Embora as linhagens celulares e os or</w:t>
      </w:r>
      <w:r>
        <w:rPr>
          <w:sz w:val="20"/>
          <w:szCs w:val="20"/>
        </w:rPr>
        <w:t>ganismos simples sejam úteis para estudos de toxicidade em nível celular, os vertebrados superiores são essenciais para detectar interações fisiológicas complexas. Assim, modelos pequenos e de baixo custo são altamente atrativos para a avaliação da nanotox</w:t>
      </w:r>
      <w:r>
        <w:rPr>
          <w:sz w:val="20"/>
          <w:szCs w:val="20"/>
        </w:rPr>
        <w:t xml:space="preserve">icidade </w:t>
      </w:r>
      <w:r>
        <w:rPr>
          <w:i/>
          <w:sz w:val="20"/>
          <w:szCs w:val="20"/>
        </w:rPr>
        <w:t>in vivo</w:t>
      </w:r>
      <w:r>
        <w:rPr>
          <w:sz w:val="20"/>
          <w:szCs w:val="20"/>
        </w:rPr>
        <w:t xml:space="preserve">, sendo o </w:t>
      </w:r>
      <w:r>
        <w:rPr>
          <w:i/>
          <w:sz w:val="20"/>
          <w:szCs w:val="20"/>
        </w:rPr>
        <w:t>peixe-zebra</w:t>
      </w:r>
      <w:r>
        <w:rPr>
          <w:sz w:val="20"/>
          <w:szCs w:val="20"/>
        </w:rPr>
        <w:t xml:space="preserve"> uma alternativa atraente, eficiente e econômica (</w:t>
      </w:r>
      <w:r>
        <w:rPr>
          <w:color w:val="222222"/>
          <w:sz w:val="20"/>
          <w:szCs w:val="20"/>
        </w:rPr>
        <w:t>Chakraborty</w:t>
      </w:r>
      <w:r>
        <w:rPr>
          <w:sz w:val="20"/>
          <w:szCs w:val="20"/>
        </w:rPr>
        <w:t xml:space="preserve"> e </w:t>
      </w:r>
      <w:r>
        <w:rPr>
          <w:color w:val="222222"/>
          <w:sz w:val="20"/>
          <w:szCs w:val="20"/>
        </w:rPr>
        <w:t>Agoramoorthy, 2010).</w:t>
      </w:r>
    </w:p>
    <w:p w14:paraId="34B0AF4C" w14:textId="77777777" w:rsidR="00B64C3C" w:rsidRDefault="00EF4151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O zebrafish (</w:t>
      </w:r>
      <w:r>
        <w:rPr>
          <w:i/>
          <w:sz w:val="20"/>
          <w:szCs w:val="20"/>
        </w:rPr>
        <w:t>Danio rerio</w:t>
      </w:r>
      <w:r>
        <w:rPr>
          <w:sz w:val="20"/>
          <w:szCs w:val="20"/>
        </w:rPr>
        <w:t>) é amplamente utilizado como modelo de vertebrados para estudos de desenvolvimento e doenças (</w:t>
      </w:r>
      <w:r>
        <w:rPr>
          <w:color w:val="222222"/>
          <w:sz w:val="20"/>
          <w:szCs w:val="20"/>
        </w:rPr>
        <w:t>Haffter et al.,</w:t>
      </w:r>
      <w:r>
        <w:rPr>
          <w:i/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</w:rPr>
        <w:t>1996)</w:t>
      </w:r>
      <w:r>
        <w:rPr>
          <w:sz w:val="20"/>
          <w:szCs w:val="20"/>
        </w:rPr>
        <w:t>. Sua utilização em pesquisas pré-clínicas e toxicológicas tem crescido devido a diversas vantagens (</w:t>
      </w:r>
      <w:r>
        <w:rPr>
          <w:color w:val="222222"/>
          <w:sz w:val="20"/>
          <w:szCs w:val="20"/>
        </w:rPr>
        <w:t>Dooley e Zon, 2000)</w:t>
      </w:r>
      <w:r>
        <w:rPr>
          <w:sz w:val="20"/>
          <w:szCs w:val="20"/>
        </w:rPr>
        <w:t>. O peixe-zebra é econômico, devido ao seu tamanho pequeno, e requer quantidades menores de agentes para testes (</w:t>
      </w:r>
      <w:r>
        <w:rPr>
          <w:color w:val="222222"/>
          <w:sz w:val="20"/>
          <w:szCs w:val="20"/>
        </w:rPr>
        <w:t xml:space="preserve">Strahle </w:t>
      </w:r>
      <w:r>
        <w:rPr>
          <w:i/>
          <w:color w:val="222222"/>
          <w:sz w:val="20"/>
          <w:szCs w:val="20"/>
        </w:rPr>
        <w:t>et al.,</w:t>
      </w:r>
      <w:r>
        <w:rPr>
          <w:color w:val="222222"/>
          <w:sz w:val="20"/>
          <w:szCs w:val="20"/>
        </w:rPr>
        <w:t xml:space="preserve"> 20</w:t>
      </w:r>
      <w:r>
        <w:rPr>
          <w:color w:val="222222"/>
          <w:sz w:val="20"/>
          <w:szCs w:val="20"/>
        </w:rPr>
        <w:t>12)</w:t>
      </w:r>
      <w:r>
        <w:rPr>
          <w:sz w:val="20"/>
          <w:szCs w:val="20"/>
        </w:rPr>
        <w:t>. Sua alta taxa de fecundidade, com uma única fêmea capaz de produzir cerca de 300 ovos, também contribui para sua eficiência como modelo (</w:t>
      </w:r>
      <w:r>
        <w:rPr>
          <w:color w:val="222222"/>
          <w:sz w:val="20"/>
          <w:szCs w:val="20"/>
        </w:rPr>
        <w:t>Ribas e Piferrer, 2014)</w:t>
      </w:r>
      <w:r>
        <w:rPr>
          <w:sz w:val="20"/>
          <w:szCs w:val="20"/>
        </w:rPr>
        <w:t xml:space="preserve">. </w:t>
      </w:r>
    </w:p>
    <w:p w14:paraId="7941B77E" w14:textId="77777777" w:rsidR="00B64C3C" w:rsidRDefault="00EF4151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Além disso, o genoma do </w:t>
      </w:r>
      <w:r>
        <w:rPr>
          <w:i/>
          <w:sz w:val="20"/>
          <w:szCs w:val="20"/>
        </w:rPr>
        <w:t>zebrafish</w:t>
      </w:r>
      <w:r>
        <w:rPr>
          <w:sz w:val="20"/>
          <w:szCs w:val="20"/>
        </w:rPr>
        <w:t xml:space="preserve"> possui cerca de 70% de similaridade com o genoma human</w:t>
      </w:r>
      <w:r>
        <w:rPr>
          <w:sz w:val="20"/>
          <w:szCs w:val="20"/>
        </w:rPr>
        <w:t>o. Há uma boa conservação dos principais processos de desenvolvimento e fisiológicos entre as duas espécies, com sistemas de órgãos-chave semelhantes aos humanos (</w:t>
      </w:r>
      <w:r>
        <w:rPr>
          <w:color w:val="222222"/>
          <w:sz w:val="20"/>
          <w:szCs w:val="20"/>
        </w:rPr>
        <w:t>Kettleborough et al., 2013)</w:t>
      </w:r>
      <w:r>
        <w:rPr>
          <w:sz w:val="20"/>
          <w:szCs w:val="20"/>
        </w:rPr>
        <w:t>. Isso permite uma resposta semelhante a agentes farmacológicos, c</w:t>
      </w:r>
      <w:r>
        <w:rPr>
          <w:sz w:val="20"/>
          <w:szCs w:val="20"/>
        </w:rPr>
        <w:t xml:space="preserve">om muitos modelos de </w:t>
      </w:r>
      <w:r>
        <w:rPr>
          <w:i/>
          <w:sz w:val="20"/>
          <w:szCs w:val="20"/>
        </w:rPr>
        <w:t>zebrafish</w:t>
      </w:r>
      <w:r>
        <w:rPr>
          <w:sz w:val="20"/>
          <w:szCs w:val="20"/>
        </w:rPr>
        <w:t xml:space="preserve"> mimetizando doenças humanas geneticamente e fenotípicamente. Essas características tornam o </w:t>
      </w:r>
      <w:r>
        <w:rPr>
          <w:i/>
          <w:sz w:val="20"/>
          <w:szCs w:val="20"/>
        </w:rPr>
        <w:t>zebrafish</w:t>
      </w:r>
      <w:r>
        <w:rPr>
          <w:sz w:val="20"/>
          <w:szCs w:val="20"/>
        </w:rPr>
        <w:t xml:space="preserve"> um modelo versátil para uma ampla variedade de aplicações toxicológicas ao longo de sua vida útil. </w:t>
      </w:r>
    </w:p>
    <w:p w14:paraId="69296883" w14:textId="77777777" w:rsidR="00B64C3C" w:rsidRDefault="00EF4151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Assim, este trabalho te</w:t>
      </w:r>
      <w:r>
        <w:rPr>
          <w:sz w:val="20"/>
          <w:szCs w:val="20"/>
        </w:rPr>
        <w:t xml:space="preserve">m o objetivo de realizar uma análise bibliográfica sobre os principais teste de toxicidade utilizando o </w:t>
      </w:r>
      <w:r>
        <w:rPr>
          <w:i/>
          <w:sz w:val="20"/>
          <w:szCs w:val="20"/>
        </w:rPr>
        <w:t>zebrafish</w:t>
      </w:r>
      <w:r>
        <w:rPr>
          <w:sz w:val="20"/>
          <w:szCs w:val="20"/>
        </w:rPr>
        <w:t xml:space="preserve"> como modelo, descrevendo a toxicidade de nanopartículas em vários níveis, além de fornecer uma visão geral dos estudos que utilizam este model</w:t>
      </w:r>
      <w:r>
        <w:rPr>
          <w:sz w:val="20"/>
          <w:szCs w:val="20"/>
        </w:rPr>
        <w:t xml:space="preserve">o para avaliar a toxicidade de alguns metais e nanopartículas à base de carbono. </w:t>
      </w:r>
    </w:p>
    <w:p w14:paraId="749B60A6" w14:textId="77777777" w:rsidR="00B64C3C" w:rsidRDefault="00B64C3C">
      <w:pPr>
        <w:spacing w:line="240" w:lineRule="auto"/>
        <w:ind w:firstLine="567"/>
        <w:jc w:val="both"/>
        <w:rPr>
          <w:sz w:val="20"/>
          <w:szCs w:val="20"/>
        </w:rPr>
      </w:pPr>
    </w:p>
    <w:p w14:paraId="07D7B233" w14:textId="77777777" w:rsidR="00B64C3C" w:rsidRDefault="00EF4151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MATERIAL E MÉTODOS</w:t>
      </w:r>
    </w:p>
    <w:p w14:paraId="78DC0599" w14:textId="77777777" w:rsidR="00B64C3C" w:rsidRDefault="00EF4151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Trata-se de um estudo de revisão de caráter transversal relacionado a aplicação de nanopartículas utilizando o </w:t>
      </w:r>
      <w:r>
        <w:rPr>
          <w:i/>
          <w:sz w:val="20"/>
          <w:szCs w:val="20"/>
        </w:rPr>
        <w:t>zebrafish</w:t>
      </w:r>
      <w:r>
        <w:rPr>
          <w:sz w:val="20"/>
          <w:szCs w:val="20"/>
        </w:rPr>
        <w:t xml:space="preserve"> como modelo </w:t>
      </w:r>
      <w:r>
        <w:rPr>
          <w:i/>
          <w:sz w:val="20"/>
          <w:szCs w:val="20"/>
        </w:rPr>
        <w:t>in vivo</w:t>
      </w:r>
      <w:r>
        <w:rPr>
          <w:sz w:val="20"/>
          <w:szCs w:val="20"/>
        </w:rPr>
        <w:t xml:space="preserve"> para testes d</w:t>
      </w:r>
      <w:r>
        <w:rPr>
          <w:sz w:val="20"/>
          <w:szCs w:val="20"/>
        </w:rPr>
        <w:t xml:space="preserve">e toxicidade. Esse trabalho se patenteou na definição da questão norteadora e objetivos da pesquisa; estabelecimento dos critérios </w:t>
      </w:r>
      <w:r>
        <w:rPr>
          <w:sz w:val="20"/>
          <w:szCs w:val="20"/>
        </w:rPr>
        <w:lastRenderedPageBreak/>
        <w:t>de inclusão e exclusão das publicações; busca na literatura nos bancos de dados através das palavras-chaves escolhidas; análi</w:t>
      </w:r>
      <w:r>
        <w:rPr>
          <w:sz w:val="20"/>
          <w:szCs w:val="20"/>
        </w:rPr>
        <w:t xml:space="preserve">se dos estudos; apresentação e discussão dos resultados obtidos. </w:t>
      </w:r>
    </w:p>
    <w:p w14:paraId="2BCFABD4" w14:textId="77777777" w:rsidR="00B64C3C" w:rsidRDefault="00EF4151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O estudo foi realizado considerando publicações disponíveis nas bases de dados eletrônicas da Biblioteca Nacional de Medicina dos EUA (PubMed), Clinical Trials, ScienceDirect, Scientific Electronic Library Online (SciElo) para identificar e selecionar arti</w:t>
      </w:r>
      <w:r>
        <w:rPr>
          <w:sz w:val="20"/>
          <w:szCs w:val="20"/>
        </w:rPr>
        <w:t xml:space="preserve">gos publicados que abordam a utilização de </w:t>
      </w:r>
      <w:r>
        <w:rPr>
          <w:i/>
          <w:sz w:val="20"/>
          <w:szCs w:val="20"/>
        </w:rPr>
        <w:t xml:space="preserve">zebrafish </w:t>
      </w:r>
      <w:r>
        <w:rPr>
          <w:sz w:val="20"/>
          <w:szCs w:val="20"/>
        </w:rPr>
        <w:t xml:space="preserve">como modelo </w:t>
      </w:r>
      <w:r>
        <w:rPr>
          <w:i/>
          <w:sz w:val="20"/>
          <w:szCs w:val="20"/>
        </w:rPr>
        <w:t>in vivo</w:t>
      </w:r>
      <w:r>
        <w:rPr>
          <w:sz w:val="20"/>
          <w:szCs w:val="20"/>
        </w:rPr>
        <w:t xml:space="preserve"> para avaliação da toxicidade de nanopartículas.  Os descritores utilizados foram: zebrafish, toxicity, nanoparticles e nanotechnology. A pesquisa foi realizada com o cruzamento desses</w:t>
      </w:r>
      <w:r>
        <w:rPr>
          <w:sz w:val="20"/>
          <w:szCs w:val="20"/>
        </w:rPr>
        <w:t xml:space="preserve"> termos.</w:t>
      </w:r>
    </w:p>
    <w:p w14:paraId="58FFB78F" w14:textId="77777777" w:rsidR="00B64C3C" w:rsidRDefault="00EF4151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 critérios de inclusão, foram incluídos artigos completos, publicação no ano de 2012 até o ano de 2022, que versem sobre ensaios de toxicidade utilizando o </w:t>
      </w:r>
      <w:r>
        <w:rPr>
          <w:i/>
          <w:sz w:val="20"/>
          <w:szCs w:val="20"/>
        </w:rPr>
        <w:t>zebrafish</w:t>
      </w:r>
      <w:r>
        <w:rPr>
          <w:sz w:val="20"/>
          <w:szCs w:val="20"/>
        </w:rPr>
        <w:t xml:space="preserve"> como modelo </w:t>
      </w:r>
      <w:r>
        <w:rPr>
          <w:i/>
          <w:sz w:val="20"/>
          <w:szCs w:val="20"/>
        </w:rPr>
        <w:t>in vivo</w:t>
      </w:r>
      <w:r>
        <w:rPr>
          <w:sz w:val="20"/>
          <w:szCs w:val="20"/>
        </w:rPr>
        <w:t>, artigos que abordam sobre os principais produtos nanoparti</w:t>
      </w:r>
      <w:r>
        <w:rPr>
          <w:sz w:val="20"/>
          <w:szCs w:val="20"/>
        </w:rPr>
        <w:t xml:space="preserve">culados empregados no ensaio de toxicidade utilizando </w:t>
      </w:r>
      <w:r>
        <w:rPr>
          <w:i/>
          <w:sz w:val="20"/>
          <w:szCs w:val="20"/>
        </w:rPr>
        <w:t>zebrafish</w:t>
      </w:r>
      <w:r>
        <w:rPr>
          <w:sz w:val="20"/>
          <w:szCs w:val="20"/>
        </w:rPr>
        <w:t xml:space="preserve"> como modelo. Quanto aos critérios de exclusão, foram excluídos artigos disponíveis apenas em resumo, artigos de revisões, como também estudos que embora falassem sobre o </w:t>
      </w:r>
      <w:r>
        <w:rPr>
          <w:i/>
          <w:sz w:val="20"/>
          <w:szCs w:val="20"/>
        </w:rPr>
        <w:t>zebrafish</w:t>
      </w:r>
      <w:r>
        <w:rPr>
          <w:sz w:val="20"/>
          <w:szCs w:val="20"/>
        </w:rPr>
        <w:t xml:space="preserve"> não abordara</w:t>
      </w:r>
      <w:r>
        <w:rPr>
          <w:sz w:val="20"/>
          <w:szCs w:val="20"/>
        </w:rPr>
        <w:t xml:space="preserve">m sobre teste de toxicidade e nanopartículas. </w:t>
      </w:r>
    </w:p>
    <w:p w14:paraId="6531D718" w14:textId="77777777" w:rsidR="00B64C3C" w:rsidRDefault="00B64C3C">
      <w:pPr>
        <w:spacing w:line="240" w:lineRule="auto"/>
        <w:ind w:firstLine="567"/>
        <w:jc w:val="both"/>
        <w:rPr>
          <w:sz w:val="20"/>
          <w:szCs w:val="20"/>
        </w:rPr>
      </w:pPr>
    </w:p>
    <w:p w14:paraId="44158E02" w14:textId="77777777" w:rsidR="00B64C3C" w:rsidRDefault="00EF4151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RESULTADOS E DISCUSSÃO</w:t>
      </w:r>
    </w:p>
    <w:p w14:paraId="09F5B7D9" w14:textId="77777777" w:rsidR="00B64C3C" w:rsidRDefault="00EF4151">
      <w:pPr>
        <w:spacing w:line="24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Geffroy et al. (2012)</w:t>
      </w:r>
      <w:r>
        <w:rPr>
          <w:sz w:val="20"/>
          <w:szCs w:val="20"/>
        </w:rPr>
        <w:t xml:space="preserve"> observou que as nanopartículas de ouro (NPs Au) provocaram uma variedade de disfunções celulares, bem como alterações no genoma em </w:t>
      </w:r>
      <w:r>
        <w:rPr>
          <w:i/>
          <w:sz w:val="20"/>
          <w:szCs w:val="20"/>
        </w:rPr>
        <w:t>peixes-zebras</w:t>
      </w:r>
      <w:r>
        <w:rPr>
          <w:sz w:val="20"/>
          <w:szCs w:val="20"/>
        </w:rPr>
        <w:t xml:space="preserve"> adultos que dependiam do tamanho, concentração e tempo de exposição. Em consonância a isto, a exposição crônic</w:t>
      </w:r>
      <w:r>
        <w:rPr>
          <w:sz w:val="20"/>
          <w:szCs w:val="20"/>
        </w:rPr>
        <w:t xml:space="preserve">a do </w:t>
      </w:r>
      <w:r>
        <w:rPr>
          <w:i/>
          <w:sz w:val="20"/>
          <w:szCs w:val="20"/>
        </w:rPr>
        <w:t>peixe-zebra</w:t>
      </w:r>
      <w:r>
        <w:rPr>
          <w:sz w:val="20"/>
          <w:szCs w:val="20"/>
        </w:rPr>
        <w:t xml:space="preserve"> a sedimentos contendo NPs Au também resultou na modificação do genoma em vários tecidos adultos, relacionada ao aumento do estresse oxidativo. Além disso, verificou-se que as NPs Au se acumulam dentro dos tecidos, sugerindo o potencial de </w:t>
      </w:r>
      <w:r>
        <w:rPr>
          <w:sz w:val="20"/>
          <w:szCs w:val="20"/>
        </w:rPr>
        <w:t xml:space="preserve">maior toxicidade em comparação com o Au iônico. </w:t>
      </w:r>
    </w:p>
    <w:p w14:paraId="329AC07F" w14:textId="77777777" w:rsidR="00B64C3C" w:rsidRDefault="00EF4151">
      <w:pPr>
        <w:spacing w:line="240" w:lineRule="auto"/>
        <w:ind w:firstLine="720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As nanopartículas de prata também foram altamente estudadas em seus amplos aspectos. Yoo et al. (2016) verificou que durante o desenvolvimento inicial do peixe-zebra, a sua exposição a NPs, veio a provocar d</w:t>
      </w:r>
      <w:r>
        <w:rPr>
          <w:color w:val="222222"/>
          <w:sz w:val="20"/>
          <w:szCs w:val="20"/>
        </w:rPr>
        <w:t>iversos efeitos toxicológicos. Dentre eles, danos celulares, aumento na frequência cardíaca, nas taxas de mortalidade e na teratogenicidade. Outro estudo realizado por Xia et al. (2016) veio a demonstrar que baixas concentrações de NPs Ag entre 10-20 nm vi</w:t>
      </w:r>
      <w:r>
        <w:rPr>
          <w:color w:val="222222"/>
          <w:sz w:val="20"/>
          <w:szCs w:val="20"/>
        </w:rPr>
        <w:t xml:space="preserve">eram a impactar minimamente no desenvolvimento embrionário, porém, em concentrações mais elevadas, ocasionou-se efeitos no desenvolvimento da mesoderme e ectoderme. </w:t>
      </w:r>
    </w:p>
    <w:p w14:paraId="75D7989B" w14:textId="77777777" w:rsidR="00B64C3C" w:rsidRDefault="00EF4151">
      <w:pPr>
        <w:spacing w:line="240" w:lineRule="auto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ab/>
        <w:t>Também, a utilização de Pontos Quânticos têm sido amplamente aplicados no âmbito das ciên</w:t>
      </w:r>
      <w:r>
        <w:rPr>
          <w:color w:val="222222"/>
          <w:sz w:val="20"/>
          <w:szCs w:val="20"/>
        </w:rPr>
        <w:t xml:space="preserve">cias biológicas e médicas, devido às suas dimensões diminutas e fluorescência intensa, caracterizada por um espectro abrangente de absorção e sua elevada fotoestabilidade. Segundo abordagens trazidas por Lee et al. (2013). </w:t>
      </w:r>
    </w:p>
    <w:p w14:paraId="6B0675A8" w14:textId="77777777" w:rsidR="00B64C3C" w:rsidRDefault="00EF4151">
      <w:pPr>
        <w:spacing w:line="240" w:lineRule="auto"/>
        <w:ind w:firstLine="720"/>
        <w:jc w:val="both"/>
        <w:rPr>
          <w:sz w:val="20"/>
          <w:szCs w:val="20"/>
        </w:rPr>
      </w:pPr>
      <w:r>
        <w:rPr>
          <w:color w:val="222222"/>
          <w:sz w:val="20"/>
          <w:szCs w:val="20"/>
        </w:rPr>
        <w:t>As nanopartículas de óxido de me</w:t>
      </w:r>
      <w:r>
        <w:rPr>
          <w:color w:val="222222"/>
          <w:sz w:val="20"/>
          <w:szCs w:val="20"/>
        </w:rPr>
        <w:t xml:space="preserve">tal, com ênfase nos baseados em dióxido de titânio, encontram aplicação abrangente para diversos fins de uso pessoal. No que se refere à baixa exposição de embriões de peixe-zebra a dióxido de titânio, Wang  et al. (2014), constatou que o principal efeito </w:t>
      </w:r>
      <w:r>
        <w:rPr>
          <w:color w:val="222222"/>
          <w:sz w:val="20"/>
          <w:szCs w:val="20"/>
        </w:rPr>
        <w:t>das NPs de dióxido de titânio vem a ser a neurotoxicidade, sendo capaz, mesmo em baixos níveis, a causar impactos neuro-embrionários.  Além disso, nanopartículas à base de carbono, de acordo com Kumar e colaboradores (2013), têm sido vistas como propícias,</w:t>
      </w:r>
      <w:r>
        <w:rPr>
          <w:color w:val="222222"/>
          <w:sz w:val="20"/>
          <w:szCs w:val="20"/>
        </w:rPr>
        <w:t xml:space="preserve"> quando comparadas a outras NPs, pois possuem níveis de toxicidades reduzidas. Os diferentes níveis de toxicidade em NPs de Carbono, vem sido avaliados por meio da análise em </w:t>
      </w:r>
      <w:r>
        <w:rPr>
          <w:i/>
          <w:color w:val="222222"/>
          <w:sz w:val="20"/>
          <w:szCs w:val="20"/>
        </w:rPr>
        <w:t>zebrafish</w:t>
      </w:r>
      <w:r>
        <w:rPr>
          <w:color w:val="222222"/>
          <w:sz w:val="20"/>
          <w:szCs w:val="20"/>
        </w:rPr>
        <w:t xml:space="preserve"> como modelo em vivo, fulenos, nanopartículas de carbono, pontos quântic</w:t>
      </w:r>
      <w:r>
        <w:rPr>
          <w:color w:val="222222"/>
          <w:sz w:val="20"/>
          <w:szCs w:val="20"/>
        </w:rPr>
        <w:t>os de grafeno, pontos quânticos de carbono e nanotubos de carbono.</w:t>
      </w:r>
    </w:p>
    <w:p w14:paraId="71DC97E7" w14:textId="77777777" w:rsidR="00B64C3C" w:rsidRDefault="00B64C3C">
      <w:pPr>
        <w:spacing w:line="240" w:lineRule="auto"/>
        <w:ind w:firstLine="720"/>
        <w:jc w:val="both"/>
        <w:rPr>
          <w:sz w:val="20"/>
          <w:szCs w:val="20"/>
        </w:rPr>
      </w:pPr>
    </w:p>
    <w:p w14:paraId="36BC6C15" w14:textId="77777777" w:rsidR="00B64C3C" w:rsidRDefault="00EF4151">
      <w:p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CONCLUSÃO</w:t>
      </w:r>
    </w:p>
    <w:p w14:paraId="1F70B7D1" w14:textId="607BDCCA" w:rsidR="00B64C3C" w:rsidRDefault="00EF4151" w:rsidP="00AB53EE">
      <w:pPr>
        <w:spacing w:line="240" w:lineRule="auto"/>
        <w:ind w:firstLine="720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Conclui-se, portanto, que para a execução de testes toxicológicos de nanopartículas,  foi visto que o </w:t>
      </w:r>
      <w:r>
        <w:rPr>
          <w:i/>
          <w:sz w:val="20"/>
          <w:szCs w:val="20"/>
        </w:rPr>
        <w:t>zebrafish</w:t>
      </w:r>
      <w:r>
        <w:rPr>
          <w:sz w:val="20"/>
          <w:szCs w:val="20"/>
        </w:rPr>
        <w:t xml:space="preserve"> é tido como um excepcional modelo in vivo. É possível enfatizar a </w:t>
      </w:r>
      <w:r>
        <w:rPr>
          <w:sz w:val="20"/>
          <w:szCs w:val="20"/>
        </w:rPr>
        <w:t xml:space="preserve">viabilidade das NPs em várias aplicações biomédicas, destacando suas características singulares. As NPs são economicamente acessíveis e de fácil manutenção. Elas permitem a eficaz avaliação de agentes através de diferentes exposições, inclusive na água, o </w:t>
      </w:r>
      <w:r>
        <w:rPr>
          <w:sz w:val="20"/>
          <w:szCs w:val="20"/>
        </w:rPr>
        <w:t>que é especialmente útil na toxicologia ambiental. Ademais, possibilitam a análise de impactos fisiológicos em distintos estágios de desenvolvimento. A revisão explorou a toxicidade de NPs de metais e carbono, enfatizando parâmetros de exposição e propried</w:t>
      </w:r>
      <w:r>
        <w:rPr>
          <w:sz w:val="20"/>
          <w:szCs w:val="20"/>
        </w:rPr>
        <w:t xml:space="preserve">ades físico-químicas das NPs. Dessa forma, o </w:t>
      </w:r>
      <w:r>
        <w:rPr>
          <w:i/>
          <w:sz w:val="20"/>
          <w:szCs w:val="20"/>
        </w:rPr>
        <w:t xml:space="preserve">zebrafish </w:t>
      </w:r>
      <w:r>
        <w:rPr>
          <w:sz w:val="20"/>
          <w:szCs w:val="20"/>
        </w:rPr>
        <w:t>oferece tanto para pesquisas pré-clínicas quanto para desenvolvimento de NPs terapêuticas e estratégias de mitigação de toxicidade.</w:t>
      </w:r>
    </w:p>
    <w:p w14:paraId="42489814" w14:textId="77777777" w:rsidR="00B64C3C" w:rsidRDefault="00EF4151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REFERÊNCIAS </w:t>
      </w:r>
    </w:p>
    <w:p w14:paraId="75FF1838" w14:textId="77777777" w:rsidR="00B64C3C" w:rsidRDefault="00B64C3C">
      <w:pPr>
        <w:spacing w:line="240" w:lineRule="auto"/>
        <w:ind w:left="720"/>
        <w:jc w:val="both"/>
        <w:rPr>
          <w:sz w:val="20"/>
          <w:szCs w:val="20"/>
        </w:rPr>
      </w:pPr>
    </w:p>
    <w:p w14:paraId="56511E32" w14:textId="77777777" w:rsidR="00B64C3C" w:rsidRPr="00AB53EE" w:rsidRDefault="00EF4151" w:rsidP="00AB53EE">
      <w:pPr>
        <w:spacing w:line="240" w:lineRule="auto"/>
        <w:jc w:val="both"/>
        <w:rPr>
          <w:sz w:val="20"/>
          <w:szCs w:val="20"/>
        </w:rPr>
      </w:pPr>
      <w:r w:rsidRPr="00AB53EE">
        <w:rPr>
          <w:sz w:val="20"/>
          <w:szCs w:val="20"/>
        </w:rPr>
        <w:t xml:space="preserve">CHAKRABORTY, C.; SHARMA, A. R.; SHARMA, G. &amp; LEE, S. </w:t>
      </w:r>
      <w:r w:rsidRPr="00AB53EE">
        <w:rPr>
          <w:sz w:val="20"/>
          <w:szCs w:val="20"/>
        </w:rPr>
        <w:t>Zebrafish: A complete animal model to enumerate the nanoparticle toxicity.</w:t>
      </w:r>
      <w:r w:rsidRPr="00AB53EE">
        <w:rPr>
          <w:sz w:val="20"/>
          <w:szCs w:val="20"/>
        </w:rPr>
        <w:t xml:space="preserve"> J. Nanobiotech. 2016.</w:t>
      </w:r>
    </w:p>
    <w:p w14:paraId="010035C4" w14:textId="77777777" w:rsidR="00B64C3C" w:rsidRPr="00AB53EE" w:rsidRDefault="00EF4151" w:rsidP="00AB53EE">
      <w:pPr>
        <w:spacing w:line="240" w:lineRule="auto"/>
        <w:jc w:val="both"/>
        <w:rPr>
          <w:sz w:val="20"/>
          <w:szCs w:val="20"/>
        </w:rPr>
      </w:pPr>
      <w:r w:rsidRPr="00AB53EE">
        <w:rPr>
          <w:sz w:val="20"/>
          <w:szCs w:val="20"/>
        </w:rPr>
        <w:t xml:space="preserve">DAS, S.; MITRA, S.; KHURANA, S.M.P. &amp; DEBNATH, N. </w:t>
      </w:r>
      <w:r w:rsidRPr="00AB53EE">
        <w:rPr>
          <w:sz w:val="20"/>
          <w:szCs w:val="20"/>
        </w:rPr>
        <w:t>Nanomaterials for biomedical applications.</w:t>
      </w:r>
      <w:r w:rsidRPr="00AB53EE">
        <w:rPr>
          <w:sz w:val="20"/>
          <w:szCs w:val="20"/>
        </w:rPr>
        <w:t xml:space="preserve"> Front. Life Sci. 2013.</w:t>
      </w:r>
      <w:r w:rsidRPr="00AB53EE">
        <w:rPr>
          <w:sz w:val="20"/>
          <w:szCs w:val="20"/>
        </w:rPr>
        <w:tab/>
      </w:r>
    </w:p>
    <w:p w14:paraId="001B4C44" w14:textId="77777777" w:rsidR="00B64C3C" w:rsidRPr="00AB53EE" w:rsidRDefault="00EF4151" w:rsidP="00AB53EE">
      <w:pPr>
        <w:spacing w:line="240" w:lineRule="auto"/>
        <w:jc w:val="both"/>
        <w:rPr>
          <w:sz w:val="20"/>
          <w:szCs w:val="20"/>
        </w:rPr>
      </w:pPr>
      <w:r w:rsidRPr="00AB53EE">
        <w:rPr>
          <w:sz w:val="20"/>
          <w:szCs w:val="20"/>
        </w:rPr>
        <w:t>DE CROZALS, G.; BONNET, R.; FARRE, C. &amp; CH</w:t>
      </w:r>
      <w:r w:rsidRPr="00AB53EE">
        <w:rPr>
          <w:sz w:val="20"/>
          <w:szCs w:val="20"/>
        </w:rPr>
        <w:t xml:space="preserve">AIX, C. </w:t>
      </w:r>
      <w:r w:rsidRPr="00AB53EE">
        <w:rPr>
          <w:sz w:val="20"/>
          <w:szCs w:val="20"/>
        </w:rPr>
        <w:t>Nanoparticles with multiple properties for biomedical applications: A strategic guide.</w:t>
      </w:r>
      <w:r w:rsidRPr="00AB53EE">
        <w:rPr>
          <w:sz w:val="20"/>
          <w:szCs w:val="20"/>
        </w:rPr>
        <w:t xml:space="preserve"> Nano Today. 2016.</w:t>
      </w:r>
    </w:p>
    <w:p w14:paraId="324978B0" w14:textId="77777777" w:rsidR="00B64C3C" w:rsidRPr="00AB53EE" w:rsidRDefault="00EF4151" w:rsidP="00AB53EE">
      <w:pPr>
        <w:spacing w:line="240" w:lineRule="auto"/>
        <w:jc w:val="both"/>
        <w:rPr>
          <w:sz w:val="20"/>
          <w:szCs w:val="20"/>
        </w:rPr>
      </w:pPr>
      <w:r w:rsidRPr="00AB53EE">
        <w:rPr>
          <w:sz w:val="20"/>
          <w:szCs w:val="20"/>
        </w:rPr>
        <w:t xml:space="preserve">DOOLEY, K. &amp; ZON, L. I. </w:t>
      </w:r>
      <w:r w:rsidRPr="00AB53EE">
        <w:rPr>
          <w:sz w:val="20"/>
          <w:szCs w:val="20"/>
        </w:rPr>
        <w:t xml:space="preserve">Zebrafish: A model system for the study of human disease. </w:t>
      </w:r>
      <w:r w:rsidRPr="00AB53EE">
        <w:rPr>
          <w:sz w:val="20"/>
          <w:szCs w:val="20"/>
        </w:rPr>
        <w:t xml:space="preserve">Curr. Opin. Genet. Dev. 2000. </w:t>
      </w:r>
    </w:p>
    <w:p w14:paraId="47A7CED1" w14:textId="77777777" w:rsidR="00B64C3C" w:rsidRPr="00AB53EE" w:rsidRDefault="00EF4151" w:rsidP="00AB53EE">
      <w:pPr>
        <w:spacing w:line="240" w:lineRule="auto"/>
        <w:jc w:val="both"/>
        <w:rPr>
          <w:sz w:val="20"/>
          <w:szCs w:val="20"/>
        </w:rPr>
      </w:pPr>
      <w:r w:rsidRPr="00AB53EE">
        <w:rPr>
          <w:sz w:val="20"/>
          <w:szCs w:val="20"/>
        </w:rPr>
        <w:t>GEFFROY, B.; LADHAR, C.; CAMBI</w:t>
      </w:r>
      <w:r w:rsidRPr="00AB53EE">
        <w:rPr>
          <w:sz w:val="20"/>
          <w:szCs w:val="20"/>
        </w:rPr>
        <w:t xml:space="preserve">ER, S.; TREGUER-DELAPIERRE, M.; BRÈTHES, D. &amp; BOURDINEAUD, J. P. </w:t>
      </w:r>
      <w:r w:rsidRPr="00AB53EE">
        <w:rPr>
          <w:sz w:val="20"/>
          <w:szCs w:val="20"/>
        </w:rPr>
        <w:t>Impact of dietary gold nanoparticles in zebrafish at very low contamination pressure: The role of size, concentration and exposure time.</w:t>
      </w:r>
      <w:r w:rsidRPr="00AB53EE">
        <w:rPr>
          <w:sz w:val="20"/>
          <w:szCs w:val="20"/>
        </w:rPr>
        <w:t xml:space="preserve"> Nanotoxicology. 2012.</w:t>
      </w:r>
    </w:p>
    <w:p w14:paraId="0BB5F1F5" w14:textId="77777777" w:rsidR="00B64C3C" w:rsidRPr="00AB53EE" w:rsidRDefault="00EF4151" w:rsidP="00AB53EE">
      <w:pPr>
        <w:spacing w:line="240" w:lineRule="auto"/>
        <w:jc w:val="both"/>
        <w:rPr>
          <w:sz w:val="20"/>
          <w:szCs w:val="20"/>
        </w:rPr>
      </w:pPr>
      <w:r w:rsidRPr="00AB53EE">
        <w:rPr>
          <w:sz w:val="20"/>
          <w:szCs w:val="20"/>
        </w:rPr>
        <w:t>GEORGE, S.; GARDNER, H.; SENG, E</w:t>
      </w:r>
      <w:r w:rsidRPr="00AB53EE">
        <w:rPr>
          <w:sz w:val="20"/>
          <w:szCs w:val="20"/>
        </w:rPr>
        <w:t xml:space="preserve">. K.; CHANG, H.; WANG, C.; YU FANG, C. H.; RICHARDS, M.; VALIYAVEETTIL, S. &amp; CHAN, W. K. </w:t>
      </w:r>
      <w:r w:rsidRPr="00AB53EE">
        <w:rPr>
          <w:sz w:val="20"/>
          <w:szCs w:val="20"/>
        </w:rPr>
        <w:t>Differential effect of solar light in increasing the toxicity of silver and titanium dioxide nanoparticles to a fish cell line and zebrafish embryos.</w:t>
      </w:r>
      <w:r w:rsidRPr="00AB53EE">
        <w:rPr>
          <w:sz w:val="20"/>
          <w:szCs w:val="20"/>
        </w:rPr>
        <w:t xml:space="preserve"> Environ. Sci. Tec</w:t>
      </w:r>
      <w:r w:rsidRPr="00AB53EE">
        <w:rPr>
          <w:sz w:val="20"/>
          <w:szCs w:val="20"/>
        </w:rPr>
        <w:t>hnol. 2014.</w:t>
      </w:r>
    </w:p>
    <w:p w14:paraId="5E100929" w14:textId="77777777" w:rsidR="00B64C3C" w:rsidRPr="00AB53EE" w:rsidRDefault="00EF4151" w:rsidP="00AB53EE">
      <w:pPr>
        <w:spacing w:line="240" w:lineRule="auto"/>
        <w:jc w:val="both"/>
        <w:rPr>
          <w:sz w:val="20"/>
          <w:szCs w:val="20"/>
        </w:rPr>
      </w:pPr>
      <w:r w:rsidRPr="00AB53EE">
        <w:rPr>
          <w:sz w:val="20"/>
          <w:szCs w:val="20"/>
        </w:rPr>
        <w:t xml:space="preserve">HAFFTER, P.; GRANATO, M.; BRAND, M.; MULLINS, M.C.; HAMMERSCHMIDT, M.; KANE, D. A.; ODENTHAL, J.; VAN EEDEN, F.; JIANG, Y. J. &amp; HEISENBERG, C.P. </w:t>
      </w:r>
      <w:r w:rsidRPr="00AB53EE">
        <w:rPr>
          <w:sz w:val="20"/>
          <w:szCs w:val="20"/>
        </w:rPr>
        <w:t>The identification of genes with unique and essential functions in the development of the zebrafish</w:t>
      </w:r>
      <w:r w:rsidRPr="00AB53EE">
        <w:rPr>
          <w:sz w:val="20"/>
          <w:szCs w:val="20"/>
        </w:rPr>
        <w:t xml:space="preserve">, Danio rerio. </w:t>
      </w:r>
      <w:r w:rsidRPr="00AB53EE">
        <w:rPr>
          <w:sz w:val="20"/>
          <w:szCs w:val="20"/>
        </w:rPr>
        <w:t>1996.</w:t>
      </w:r>
    </w:p>
    <w:p w14:paraId="283C5CD6" w14:textId="77777777" w:rsidR="00B64C3C" w:rsidRPr="00AB53EE" w:rsidRDefault="00EF4151" w:rsidP="00AB53EE">
      <w:pPr>
        <w:spacing w:line="240" w:lineRule="auto"/>
        <w:jc w:val="both"/>
        <w:rPr>
          <w:sz w:val="20"/>
          <w:szCs w:val="20"/>
        </w:rPr>
      </w:pPr>
      <w:r w:rsidRPr="00AB53EE">
        <w:rPr>
          <w:sz w:val="20"/>
          <w:szCs w:val="20"/>
        </w:rPr>
        <w:t xml:space="preserve">HORIKOSHI, S. &amp; SERPONE, N. </w:t>
      </w:r>
      <w:r w:rsidRPr="00AB53EE">
        <w:rPr>
          <w:sz w:val="20"/>
          <w:szCs w:val="20"/>
        </w:rPr>
        <w:t>Microwaves in Nanoparticle Synthesis: Fundamentals and Applications</w:t>
      </w:r>
      <w:r w:rsidRPr="00AB53EE">
        <w:rPr>
          <w:sz w:val="20"/>
          <w:szCs w:val="20"/>
        </w:rPr>
        <w:t>; John Wiley &amp; Sons: Hoboken, NJ, USA, 2013.</w:t>
      </w:r>
    </w:p>
    <w:p w14:paraId="2EC249A5" w14:textId="77777777" w:rsidR="00B64C3C" w:rsidRPr="00AB53EE" w:rsidRDefault="00EF4151" w:rsidP="00AB53EE">
      <w:pPr>
        <w:spacing w:line="240" w:lineRule="auto"/>
        <w:jc w:val="both"/>
        <w:rPr>
          <w:sz w:val="20"/>
          <w:szCs w:val="20"/>
        </w:rPr>
      </w:pPr>
      <w:r w:rsidRPr="00AB53EE">
        <w:rPr>
          <w:sz w:val="20"/>
          <w:szCs w:val="20"/>
        </w:rPr>
        <w:t xml:space="preserve">KETTLEBOROUGH, R. N.; BUSCH-NENTWICH, E. M.; HARVEY, S. A.; DOOLEY, C. M.; DE BRUIJN, E.; VAN EEDEN, F.; SEALY, I.; WHITE, R. J.; HERD, C. &amp; NIJMAN, I. J. </w:t>
      </w:r>
      <w:r w:rsidRPr="00AB53EE">
        <w:rPr>
          <w:sz w:val="20"/>
          <w:szCs w:val="20"/>
        </w:rPr>
        <w:t>A systematic genome-wide analysis of zebrafish protein-coding gene function.</w:t>
      </w:r>
      <w:r w:rsidRPr="00AB53EE">
        <w:rPr>
          <w:sz w:val="20"/>
          <w:szCs w:val="20"/>
        </w:rPr>
        <w:t xml:space="preserve"> Nature. 2013.</w:t>
      </w:r>
    </w:p>
    <w:p w14:paraId="6E9018DA" w14:textId="77777777" w:rsidR="00B64C3C" w:rsidRPr="00AB53EE" w:rsidRDefault="00EF4151" w:rsidP="00AB53EE">
      <w:pPr>
        <w:spacing w:line="240" w:lineRule="auto"/>
        <w:jc w:val="both"/>
        <w:rPr>
          <w:sz w:val="20"/>
          <w:szCs w:val="20"/>
        </w:rPr>
      </w:pPr>
      <w:r w:rsidRPr="00AB53EE">
        <w:rPr>
          <w:sz w:val="20"/>
          <w:szCs w:val="20"/>
        </w:rPr>
        <w:t>KUMAR, V.;</w:t>
      </w:r>
      <w:r w:rsidRPr="00AB53EE">
        <w:rPr>
          <w:sz w:val="20"/>
          <w:szCs w:val="20"/>
        </w:rPr>
        <w:t xml:space="preserve"> TOFFOLI, G. &amp; RIZZOLIO, F. </w:t>
      </w:r>
      <w:r w:rsidRPr="00AB53EE">
        <w:rPr>
          <w:sz w:val="20"/>
          <w:szCs w:val="20"/>
        </w:rPr>
        <w:t>Fluorescent carbon nanoparticles in medicine for cancer therapy.</w:t>
      </w:r>
      <w:r w:rsidRPr="00AB53EE">
        <w:rPr>
          <w:sz w:val="20"/>
          <w:szCs w:val="20"/>
        </w:rPr>
        <w:t xml:space="preserve"> ACS Med. Chem. Lett. 2013.</w:t>
      </w:r>
    </w:p>
    <w:p w14:paraId="29166233" w14:textId="77777777" w:rsidR="00B64C3C" w:rsidRPr="00AB53EE" w:rsidRDefault="00EF4151" w:rsidP="00AB53EE">
      <w:pPr>
        <w:spacing w:line="240" w:lineRule="auto"/>
        <w:jc w:val="both"/>
        <w:rPr>
          <w:sz w:val="20"/>
          <w:szCs w:val="20"/>
        </w:rPr>
      </w:pPr>
      <w:r w:rsidRPr="00AB53EE">
        <w:rPr>
          <w:sz w:val="20"/>
          <w:szCs w:val="20"/>
        </w:rPr>
        <w:t xml:space="preserve">LEE, K. J.; BROWNING, L. M.; NALLATHAMBY, P. D. &amp; XU, X. H. N. </w:t>
      </w:r>
      <w:r w:rsidRPr="00AB53EE">
        <w:rPr>
          <w:sz w:val="20"/>
          <w:szCs w:val="20"/>
        </w:rPr>
        <w:t>Study of charge-dependent transport and toxicity of peptide-functionalize</w:t>
      </w:r>
      <w:r w:rsidRPr="00AB53EE">
        <w:rPr>
          <w:sz w:val="20"/>
          <w:szCs w:val="20"/>
        </w:rPr>
        <w:t>d silver nanoparticles using zebrafish embryos and single nanoparticle plasmonic spectroscopy.</w:t>
      </w:r>
      <w:r w:rsidRPr="00AB53EE">
        <w:rPr>
          <w:sz w:val="20"/>
          <w:szCs w:val="20"/>
        </w:rPr>
        <w:t xml:space="preserve"> Chem. Res. Toxicol. 2013</w:t>
      </w:r>
    </w:p>
    <w:p w14:paraId="5AC213DF" w14:textId="77777777" w:rsidR="00B64C3C" w:rsidRPr="00AB53EE" w:rsidRDefault="00EF4151" w:rsidP="00AB53EE">
      <w:pPr>
        <w:spacing w:line="240" w:lineRule="auto"/>
        <w:jc w:val="both"/>
        <w:rPr>
          <w:sz w:val="20"/>
          <w:szCs w:val="20"/>
        </w:rPr>
      </w:pPr>
      <w:r w:rsidRPr="00AB53EE">
        <w:rPr>
          <w:sz w:val="20"/>
          <w:szCs w:val="20"/>
        </w:rPr>
        <w:t xml:space="preserve">MCNAMARA, K. &amp; TOFAIL, S. A. </w:t>
      </w:r>
      <w:r w:rsidRPr="00AB53EE">
        <w:rPr>
          <w:sz w:val="20"/>
          <w:szCs w:val="20"/>
        </w:rPr>
        <w:t>Biomedical applications of nanoalloys. In Nanoalloys: From Fundamentals to Emergent Applications</w:t>
      </w:r>
      <w:r w:rsidRPr="00AB53EE">
        <w:rPr>
          <w:sz w:val="20"/>
          <w:szCs w:val="20"/>
        </w:rPr>
        <w:t xml:space="preserve">; Elsevier </w:t>
      </w:r>
      <w:r w:rsidRPr="00AB53EE">
        <w:rPr>
          <w:sz w:val="20"/>
          <w:szCs w:val="20"/>
        </w:rPr>
        <w:t>Inc.: Amsterdam, The Netherlands. 2013.</w:t>
      </w:r>
    </w:p>
    <w:p w14:paraId="62812794" w14:textId="77777777" w:rsidR="00B64C3C" w:rsidRPr="00AB53EE" w:rsidRDefault="00EF4151" w:rsidP="00AB53EE">
      <w:pPr>
        <w:spacing w:line="240" w:lineRule="auto"/>
        <w:jc w:val="both"/>
        <w:rPr>
          <w:sz w:val="20"/>
          <w:szCs w:val="20"/>
        </w:rPr>
      </w:pPr>
      <w:r w:rsidRPr="00AB53EE">
        <w:rPr>
          <w:sz w:val="20"/>
          <w:szCs w:val="20"/>
        </w:rPr>
        <w:t xml:space="preserve">RIBAS, L. &amp; PIFERRER, F. </w:t>
      </w:r>
      <w:r w:rsidRPr="00AB53EE">
        <w:rPr>
          <w:sz w:val="20"/>
          <w:szCs w:val="20"/>
        </w:rPr>
        <w:t>The zebrafish (Danio rerio) as a model organism, with emphasis on applications for finfish aquaculture research.</w:t>
      </w:r>
      <w:r w:rsidRPr="00AB53EE">
        <w:rPr>
          <w:sz w:val="20"/>
          <w:szCs w:val="20"/>
        </w:rPr>
        <w:t xml:space="preserve"> Rev. Aquacult. 2014.</w:t>
      </w:r>
    </w:p>
    <w:p w14:paraId="0FD8433E" w14:textId="77777777" w:rsidR="00B64C3C" w:rsidRPr="00AB53EE" w:rsidRDefault="00EF4151" w:rsidP="00AB53EE">
      <w:pPr>
        <w:spacing w:line="240" w:lineRule="auto"/>
        <w:jc w:val="both"/>
        <w:rPr>
          <w:sz w:val="20"/>
          <w:szCs w:val="20"/>
        </w:rPr>
      </w:pPr>
      <w:r w:rsidRPr="00AB53EE">
        <w:rPr>
          <w:sz w:val="20"/>
          <w:szCs w:val="20"/>
        </w:rPr>
        <w:t>STARK, W. J.; STOESSEL, P. R.; WOHLLEBEN, W. &amp; HAFNER, A.</w:t>
      </w:r>
      <w:r w:rsidRPr="00AB53EE">
        <w:rPr>
          <w:sz w:val="20"/>
          <w:szCs w:val="20"/>
        </w:rPr>
        <w:t xml:space="preserve"> Industrial applications of nanoparticles.</w:t>
      </w:r>
      <w:r w:rsidRPr="00AB53EE">
        <w:rPr>
          <w:sz w:val="20"/>
          <w:szCs w:val="20"/>
        </w:rPr>
        <w:t xml:space="preserve"> Chem. Soc. 2015.</w:t>
      </w:r>
    </w:p>
    <w:p w14:paraId="76985944" w14:textId="77777777" w:rsidR="00B64C3C" w:rsidRPr="00AB53EE" w:rsidRDefault="00EF4151" w:rsidP="00AB53EE">
      <w:pPr>
        <w:spacing w:line="240" w:lineRule="auto"/>
        <w:jc w:val="both"/>
        <w:rPr>
          <w:sz w:val="20"/>
          <w:szCs w:val="20"/>
        </w:rPr>
      </w:pPr>
      <w:r w:rsidRPr="00AB53EE">
        <w:rPr>
          <w:sz w:val="20"/>
          <w:szCs w:val="20"/>
        </w:rPr>
        <w:t>STRÄH</w:t>
      </w:r>
      <w:r w:rsidRPr="00AB53EE">
        <w:rPr>
          <w:sz w:val="20"/>
          <w:szCs w:val="20"/>
        </w:rPr>
        <w:t xml:space="preserve">LE, U.; SCHOLZ, S.; GEISLER, R.; GREINER, P.; HOLLERT, H.; RASTEGAR, S.; SCHUMACHER, A.; SELDERSLAGHS, I.; WEISS, C. &amp; WITTERS, H. </w:t>
      </w:r>
      <w:r w:rsidRPr="00AB53EE">
        <w:rPr>
          <w:sz w:val="20"/>
          <w:szCs w:val="20"/>
        </w:rPr>
        <w:t>Zebrafish embryos as an alternative to animal experiments - A commentary on the definition of the onset of protected life sta</w:t>
      </w:r>
      <w:r w:rsidRPr="00AB53EE">
        <w:rPr>
          <w:sz w:val="20"/>
          <w:szCs w:val="20"/>
        </w:rPr>
        <w:t xml:space="preserve">ges in animal welfare regulations. </w:t>
      </w:r>
      <w:r w:rsidRPr="00AB53EE">
        <w:rPr>
          <w:sz w:val="20"/>
          <w:szCs w:val="20"/>
        </w:rPr>
        <w:t>Reprod. Toxicol. 2012.</w:t>
      </w:r>
    </w:p>
    <w:p w14:paraId="4DA58B4D" w14:textId="77777777" w:rsidR="00B64C3C" w:rsidRPr="00AB53EE" w:rsidRDefault="00EF4151" w:rsidP="00AB53EE">
      <w:pPr>
        <w:spacing w:line="240" w:lineRule="auto"/>
        <w:jc w:val="both"/>
        <w:rPr>
          <w:sz w:val="20"/>
          <w:szCs w:val="20"/>
        </w:rPr>
      </w:pPr>
      <w:r w:rsidRPr="00AB53EE">
        <w:rPr>
          <w:sz w:val="20"/>
          <w:szCs w:val="20"/>
        </w:rPr>
        <w:t xml:space="preserve">XIA, G.; LIU, T.; WANG, Z.; HOU, Y.; DONG, L.; ZHU, J. &amp; QI, J. </w:t>
      </w:r>
      <w:r w:rsidRPr="00AB53EE">
        <w:rPr>
          <w:sz w:val="20"/>
          <w:szCs w:val="20"/>
        </w:rPr>
        <w:t xml:space="preserve">The effect of silver nanoparticles on zebrafish embryonic development and toxicology. </w:t>
      </w:r>
      <w:r w:rsidRPr="00AB53EE">
        <w:rPr>
          <w:sz w:val="20"/>
          <w:szCs w:val="20"/>
        </w:rPr>
        <w:t>Artif. Cells Nanomed. Biotechnol. 2016.</w:t>
      </w:r>
    </w:p>
    <w:p w14:paraId="62DDDDB7" w14:textId="77777777" w:rsidR="00B64C3C" w:rsidRPr="00AB53EE" w:rsidRDefault="00EF4151" w:rsidP="00AB53EE">
      <w:pPr>
        <w:spacing w:line="240" w:lineRule="auto"/>
        <w:jc w:val="both"/>
        <w:rPr>
          <w:sz w:val="20"/>
          <w:szCs w:val="20"/>
        </w:rPr>
      </w:pPr>
      <w:r w:rsidRPr="00AB53EE">
        <w:rPr>
          <w:sz w:val="20"/>
          <w:szCs w:val="20"/>
        </w:rPr>
        <w:t xml:space="preserve">YOO, M. </w:t>
      </w:r>
      <w:r w:rsidRPr="00AB53EE">
        <w:rPr>
          <w:sz w:val="20"/>
          <w:szCs w:val="20"/>
        </w:rPr>
        <w:t xml:space="preserve">H.; RAH, Y. C.; CHOI, J.; PARK, S.; PARK, H. C.; OH, K. H.; LEE, S. H. &amp; KWON, S. Y. </w:t>
      </w:r>
      <w:r w:rsidRPr="00AB53EE">
        <w:rPr>
          <w:sz w:val="20"/>
          <w:szCs w:val="20"/>
        </w:rPr>
        <w:t>Embryotoxicity and hair cell toxicity of silver nanoparticles in zebrafish embryos.</w:t>
      </w:r>
      <w:r w:rsidRPr="00AB53EE">
        <w:rPr>
          <w:sz w:val="20"/>
          <w:szCs w:val="20"/>
        </w:rPr>
        <w:t xml:space="preserve"> Int. J. Pediat. Otorhinolaryngol. 2016.</w:t>
      </w:r>
    </w:p>
    <w:sectPr w:rsidR="00B64C3C" w:rsidRPr="00AB53EE">
      <w:headerReference w:type="default" r:id="rId8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CA9F3" w14:textId="77777777" w:rsidR="00EF4151" w:rsidRDefault="00EF4151">
      <w:pPr>
        <w:spacing w:line="240" w:lineRule="auto"/>
      </w:pPr>
      <w:r>
        <w:separator/>
      </w:r>
    </w:p>
  </w:endnote>
  <w:endnote w:type="continuationSeparator" w:id="0">
    <w:p w14:paraId="30C82CC7" w14:textId="77777777" w:rsidR="00EF4151" w:rsidRDefault="00EF4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B5C78" w14:textId="77777777" w:rsidR="00EF4151" w:rsidRDefault="00EF4151">
      <w:pPr>
        <w:spacing w:line="240" w:lineRule="auto"/>
      </w:pPr>
      <w:r>
        <w:separator/>
      </w:r>
    </w:p>
  </w:footnote>
  <w:footnote w:type="continuationSeparator" w:id="0">
    <w:p w14:paraId="3D397BFA" w14:textId="77777777" w:rsidR="00EF4151" w:rsidRDefault="00EF41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40410" w14:textId="77777777" w:rsidR="00B64C3C" w:rsidRDefault="00EF4151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62C9E26D" wp14:editId="7600641C">
          <wp:extent cx="1776095" cy="798195"/>
          <wp:effectExtent l="0" t="0" r="0" b="0"/>
          <wp:docPr id="6" name="image1.png" descr="Logo_CORR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CORR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</w:t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D3A5B"/>
    <w:multiLevelType w:val="multilevel"/>
    <w:tmpl w:val="E82462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C3C"/>
    <w:rsid w:val="00AB53EE"/>
    <w:rsid w:val="00B64C3C"/>
    <w:rsid w:val="00DA09C6"/>
    <w:rsid w:val="00E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C1270B"/>
  <w15:docId w15:val="{D7B10527-4849-A044-B080-6B23933F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SimSun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0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0G9X+u9LhLFnVNOv3yS/wuayfw==">CgMxLjAyCGguZ2pkZ3hzOAByITE3MWNxSXFRMHpSbHd6d0wzUFNWWUx1SVRsOHI3Unlqbg==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1836</Words>
  <Characters>9918</Characters>
  <Application>Microsoft Office Word</Application>
  <DocSecurity>0</DocSecurity>
  <Lines>82</Lines>
  <Paragraphs>23</Paragraphs>
  <ScaleCrop>false</ScaleCrop>
  <Company/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Mauro Melo Junior</cp:lastModifiedBy>
  <cp:revision>2</cp:revision>
  <dcterms:created xsi:type="dcterms:W3CDTF">2023-10-08T12:42:00Z</dcterms:created>
  <dcterms:modified xsi:type="dcterms:W3CDTF">2023-10-08T12:42:00Z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  <property fmtid="{D5CDD505-2E9C-101B-9397-08002B2CF9AE}" pid="5" name="ContentTypeId">
    <vt:lpwstr>0x0101001F0A9A39F54DCD4B8B04341D26BF7294</vt:lpwstr>
  </property>
</Properties>
</file>