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7055762" w:rsidR="0056268C" w:rsidRPr="00BB3DE0" w:rsidRDefault="001D1E8B">
      <w:pPr>
        <w:jc w:val="center"/>
        <w:rPr>
          <w:b/>
          <w:color w:val="000000" w:themeColor="text1"/>
          <w:sz w:val="28"/>
          <w:szCs w:val="28"/>
        </w:rPr>
      </w:pPr>
      <w:r w:rsidRPr="00BB3DE0">
        <w:rPr>
          <w:b/>
          <w:color w:val="000000" w:themeColor="text1"/>
          <w:sz w:val="28"/>
          <w:szCs w:val="28"/>
        </w:rPr>
        <w:t>ANESTESIA MULTIMODAL EM CIST</w:t>
      </w:r>
      <w:r w:rsidR="00E66C0B">
        <w:rPr>
          <w:b/>
          <w:color w:val="000000" w:themeColor="text1"/>
          <w:sz w:val="28"/>
          <w:szCs w:val="28"/>
        </w:rPr>
        <w:t>O</w:t>
      </w:r>
      <w:r w:rsidRPr="00BB3DE0">
        <w:rPr>
          <w:b/>
          <w:color w:val="000000" w:themeColor="text1"/>
          <w:sz w:val="28"/>
          <w:szCs w:val="28"/>
        </w:rPr>
        <w:t>TOMIA E URETROSTOMIA</w:t>
      </w:r>
      <w:r w:rsidR="00DF3772" w:rsidRPr="00BB3DE0">
        <w:rPr>
          <w:b/>
          <w:color w:val="000000" w:themeColor="text1"/>
          <w:sz w:val="28"/>
          <w:szCs w:val="28"/>
        </w:rPr>
        <w:t xml:space="preserve"> </w:t>
      </w:r>
      <w:r w:rsidRPr="00BB3DE0">
        <w:rPr>
          <w:b/>
          <w:color w:val="000000" w:themeColor="text1"/>
          <w:sz w:val="28"/>
          <w:szCs w:val="28"/>
        </w:rPr>
        <w:t>- RELATO DE CASO</w:t>
      </w:r>
    </w:p>
    <w:p w14:paraId="00000002" w14:textId="6162CE37" w:rsidR="0056268C" w:rsidRPr="00BB3DE0" w:rsidRDefault="001D1E8B">
      <w:pPr>
        <w:spacing w:before="240" w:after="240"/>
        <w:jc w:val="center"/>
        <w:rPr>
          <w:color w:val="000000" w:themeColor="text1"/>
        </w:rPr>
      </w:pPr>
      <w:r w:rsidRPr="00BB3DE0">
        <w:rPr>
          <w:color w:val="000000" w:themeColor="text1"/>
        </w:rPr>
        <w:t>¹LOURENÇO, Guilherme Marques; ²OLIVEIRA,</w:t>
      </w:r>
      <w:r w:rsidR="00B75292" w:rsidRPr="00BB3DE0">
        <w:rPr>
          <w:color w:val="000000" w:themeColor="text1"/>
        </w:rPr>
        <w:t xml:space="preserve"> </w:t>
      </w:r>
      <w:r w:rsidRPr="00BB3DE0">
        <w:rPr>
          <w:color w:val="000000" w:themeColor="text1"/>
        </w:rPr>
        <w:t xml:space="preserve">Bruna Souza de; </w:t>
      </w:r>
      <w:r w:rsidR="00B75292" w:rsidRPr="00BB3DE0">
        <w:rPr>
          <w:color w:val="000000" w:themeColor="text1"/>
        </w:rPr>
        <w:t>³</w:t>
      </w:r>
      <w:r w:rsidRPr="00BB3DE0">
        <w:rPr>
          <w:color w:val="000000" w:themeColor="text1"/>
        </w:rPr>
        <w:t>CASTRO, Gustavo Nunes de Santana.</w:t>
      </w:r>
    </w:p>
    <w:p w14:paraId="00000003" w14:textId="6698F729" w:rsidR="0056268C" w:rsidRPr="00BB3DE0" w:rsidRDefault="001D1E8B">
      <w:pPr>
        <w:spacing w:before="240" w:after="240"/>
        <w:jc w:val="center"/>
        <w:rPr>
          <w:b/>
          <w:color w:val="000000" w:themeColor="text1"/>
          <w:sz w:val="18"/>
          <w:szCs w:val="18"/>
        </w:rPr>
      </w:pPr>
      <w:r w:rsidRPr="00BB3DE0">
        <w:rPr>
          <w:color w:val="000000" w:themeColor="text1"/>
        </w:rPr>
        <w:t xml:space="preserve">1. Graduação em Medicina Veterinária na Universidade UNIG, Nova Iguaçu- RJ. </w:t>
      </w:r>
      <w:r w:rsidR="001935E2" w:rsidRPr="00BB3DE0">
        <w:rPr>
          <w:color w:val="000000" w:themeColor="text1"/>
        </w:rPr>
        <w:t xml:space="preserve">                  </w:t>
      </w:r>
      <w:r w:rsidRPr="00BB3DE0">
        <w:rPr>
          <w:color w:val="000000" w:themeColor="text1"/>
        </w:rPr>
        <w:t>2.</w:t>
      </w:r>
      <w:r w:rsidR="00B75292" w:rsidRPr="00BB3DE0">
        <w:rPr>
          <w:color w:val="000000" w:themeColor="text1"/>
        </w:rPr>
        <w:t xml:space="preserve"> </w:t>
      </w:r>
      <w:r w:rsidRPr="00BB3DE0">
        <w:rPr>
          <w:color w:val="000000" w:themeColor="text1"/>
        </w:rPr>
        <w:t xml:space="preserve">Graduação em Medicina Veterinária na Universidade Estácio de Sá, UNESA, Rio de Janeiro- RJ. </w:t>
      </w:r>
      <w:r w:rsidR="00B75292" w:rsidRPr="00BB3DE0">
        <w:rPr>
          <w:color w:val="000000" w:themeColor="text1"/>
        </w:rPr>
        <w:t>3</w:t>
      </w:r>
      <w:r w:rsidRPr="00BB3DE0">
        <w:rPr>
          <w:color w:val="000000" w:themeColor="text1"/>
        </w:rPr>
        <w:t>. Doutorando, Programa de Pós-graduação em Medicina Veterinária na Universidade Federal Rural do Rio de Janeiro, UFRRJ, Seropédica-R</w:t>
      </w:r>
      <w:r w:rsidR="00B75292" w:rsidRPr="00BB3DE0">
        <w:rPr>
          <w:color w:val="000000" w:themeColor="text1"/>
        </w:rPr>
        <w:t>J</w:t>
      </w:r>
      <w:r w:rsidRPr="00BB3DE0">
        <w:rPr>
          <w:b/>
          <w:color w:val="000000" w:themeColor="text1"/>
          <w:sz w:val="18"/>
          <w:szCs w:val="18"/>
        </w:rPr>
        <w:t xml:space="preserve"> </w:t>
      </w:r>
    </w:p>
    <w:p w14:paraId="00000004" w14:textId="1C3C643D" w:rsidR="0056268C" w:rsidRPr="00BB3DE0" w:rsidRDefault="001D1E8B">
      <w:pPr>
        <w:spacing w:before="240" w:after="240"/>
        <w:jc w:val="center"/>
        <w:rPr>
          <w:bCs/>
          <w:color w:val="000000" w:themeColor="text1"/>
        </w:rPr>
      </w:pPr>
      <w:r w:rsidRPr="00BB3DE0">
        <w:rPr>
          <w:bCs/>
          <w:color w:val="000000" w:themeColor="text1"/>
        </w:rPr>
        <w:t xml:space="preserve">E-mail: </w:t>
      </w:r>
      <w:r w:rsidR="00C23EEF">
        <w:rPr>
          <w:bCs/>
          <w:color w:val="000000" w:themeColor="text1"/>
        </w:rPr>
        <w:t>¹</w:t>
      </w:r>
      <w:r w:rsidR="00C23EEF" w:rsidRPr="00C23EEF">
        <w:rPr>
          <w:bCs/>
          <w:color w:val="000000" w:themeColor="text1"/>
        </w:rPr>
        <w:t>guilherme.loureno@gmail.com</w:t>
      </w:r>
      <w:r w:rsidR="00C23EEF">
        <w:rPr>
          <w:bCs/>
          <w:color w:val="000000" w:themeColor="text1"/>
        </w:rPr>
        <w:t>, ²</w:t>
      </w:r>
      <w:r w:rsidR="00C23EEF" w:rsidRPr="00C23EEF">
        <w:rPr>
          <w:bCs/>
          <w:color w:val="000000" w:themeColor="text1"/>
        </w:rPr>
        <w:t>bruesou@gmail.com</w:t>
      </w:r>
      <w:r w:rsidR="00C23EEF">
        <w:rPr>
          <w:bCs/>
          <w:color w:val="000000" w:themeColor="text1"/>
        </w:rPr>
        <w:t>, ³vetgustavocastro@gmail.com</w:t>
      </w:r>
    </w:p>
    <w:p w14:paraId="00000005" w14:textId="77777777" w:rsidR="0056268C" w:rsidRPr="00BB3DE0" w:rsidRDefault="001D1E8B">
      <w:pPr>
        <w:rPr>
          <w:b/>
          <w:color w:val="000000" w:themeColor="text1"/>
        </w:rPr>
      </w:pPr>
      <w:r w:rsidRPr="00BB3DE0">
        <w:rPr>
          <w:b/>
          <w:color w:val="000000" w:themeColor="text1"/>
        </w:rPr>
        <w:t>Relato de caso:</w:t>
      </w:r>
    </w:p>
    <w:p w14:paraId="00000006" w14:textId="77777777" w:rsidR="0056268C" w:rsidRPr="00BB3DE0" w:rsidRDefault="0056268C">
      <w:pPr>
        <w:rPr>
          <w:b/>
          <w:color w:val="000000" w:themeColor="text1"/>
        </w:rPr>
      </w:pPr>
    </w:p>
    <w:p w14:paraId="00000008" w14:textId="4496DD88" w:rsidR="0056268C" w:rsidRPr="00BB3DE0" w:rsidRDefault="00DA402E" w:rsidP="00DA402E">
      <w:pPr>
        <w:jc w:val="both"/>
        <w:rPr>
          <w:color w:val="000000" w:themeColor="text1"/>
          <w:sz w:val="20"/>
          <w:szCs w:val="20"/>
          <w:highlight w:val="white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urolitíase</w:t>
      </w:r>
      <w:proofErr w:type="spellEnd"/>
      <w:r>
        <w:rPr>
          <w:color w:val="000000"/>
        </w:rPr>
        <w:t xml:space="preserve"> é a causa mais recorrente de obstrução ureteral na clínica de pequenos animais, pode ocorrer devido a predisposição ou defeitos congênitos (</w:t>
      </w:r>
      <w:r>
        <w:rPr>
          <w:color w:val="000000"/>
          <w:shd w:val="clear" w:color="auto" w:fill="FFFFFF"/>
        </w:rPr>
        <w:t xml:space="preserve">INKELMANN, 2012). </w:t>
      </w:r>
      <w:r w:rsidR="002644C0">
        <w:rPr>
          <w:color w:val="000000"/>
          <w:shd w:val="clear" w:color="auto" w:fill="FFFFFF"/>
        </w:rPr>
        <w:t>A anestesia</w:t>
      </w:r>
      <w:r>
        <w:rPr>
          <w:color w:val="000000"/>
          <w:shd w:val="clear" w:color="auto" w:fill="FFFFFF"/>
        </w:rPr>
        <w:t xml:space="preserve"> multimodal é vantajosa quando aplicada à procedimentos </w:t>
      </w:r>
      <w:r w:rsidR="008944C2">
        <w:rPr>
          <w:color w:val="000000"/>
          <w:shd w:val="clear" w:color="auto" w:fill="FFFFFF"/>
        </w:rPr>
        <w:t>de desobstrução</w:t>
      </w:r>
      <w:r>
        <w:rPr>
          <w:color w:val="000000"/>
        </w:rPr>
        <w:t xml:space="preserve"> ureteral e remoção de cálculo vesical.</w:t>
      </w:r>
      <w:r>
        <w:rPr>
          <w:color w:val="000000"/>
          <w:shd w:val="clear" w:color="auto" w:fill="FFFFFF"/>
        </w:rPr>
        <w:t xml:space="preserve"> O objetivo deste trabalho é relatar o caso de </w:t>
      </w:r>
      <w:proofErr w:type="spellStart"/>
      <w:r>
        <w:rPr>
          <w:color w:val="000000"/>
          <w:shd w:val="clear" w:color="auto" w:fill="FFFFFF"/>
        </w:rPr>
        <w:t>cist</w:t>
      </w:r>
      <w:r w:rsidR="002644C0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>tomia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uretrostomia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orquiectomia</w:t>
      </w:r>
      <w:proofErr w:type="spellEnd"/>
      <w:r>
        <w:rPr>
          <w:color w:val="000000"/>
          <w:shd w:val="clear" w:color="auto" w:fill="FFFFFF"/>
        </w:rPr>
        <w:t xml:space="preserve"> utilizando anestesia multimodal. </w:t>
      </w:r>
      <w:r>
        <w:rPr>
          <w:color w:val="000000"/>
        </w:rPr>
        <w:t xml:space="preserve">Um canino macho, </w:t>
      </w:r>
      <w:proofErr w:type="spellStart"/>
      <w:r>
        <w:rPr>
          <w:color w:val="000000"/>
        </w:rPr>
        <w:t>Pug</w:t>
      </w:r>
      <w:proofErr w:type="spellEnd"/>
      <w:r>
        <w:rPr>
          <w:color w:val="000000"/>
        </w:rPr>
        <w:t xml:space="preserve">, 12 kg deu entrada no hospital veterinário com histórico de cálculos vesical recorrentes. Optou-se por fazer medicação pré-anestésica utilizando </w:t>
      </w:r>
      <w:proofErr w:type="spellStart"/>
      <w:r>
        <w:rPr>
          <w:color w:val="000000"/>
        </w:rPr>
        <w:t>cetamina</w:t>
      </w:r>
      <w:proofErr w:type="spellEnd"/>
      <w:r>
        <w:rPr>
          <w:color w:val="000000"/>
        </w:rPr>
        <w:t xml:space="preserve"> (30 mg), </w:t>
      </w:r>
      <w:proofErr w:type="spellStart"/>
      <w:r>
        <w:rPr>
          <w:color w:val="000000"/>
        </w:rPr>
        <w:t>dexmedetomidina</w:t>
      </w:r>
      <w:proofErr w:type="spellEnd"/>
      <w:r>
        <w:rPr>
          <w:color w:val="000000"/>
        </w:rPr>
        <w:t xml:space="preserve"> (60 </w:t>
      </w:r>
      <w:r>
        <w:rPr>
          <w:color w:val="000000"/>
          <w:shd w:val="clear" w:color="auto" w:fill="FFFFFF"/>
        </w:rPr>
        <w:t xml:space="preserve">µg) e </w:t>
      </w:r>
      <w:proofErr w:type="spellStart"/>
      <w:r>
        <w:rPr>
          <w:color w:val="000000"/>
          <w:shd w:val="clear" w:color="auto" w:fill="FFFFFF"/>
        </w:rPr>
        <w:t>acepromazina</w:t>
      </w:r>
      <w:proofErr w:type="spellEnd"/>
      <w:r>
        <w:rPr>
          <w:color w:val="000000"/>
          <w:shd w:val="clear" w:color="auto" w:fill="FFFFFF"/>
        </w:rPr>
        <w:t xml:space="preserve"> (0,32 mg). </w:t>
      </w:r>
      <w:r>
        <w:rPr>
          <w:color w:val="000000"/>
        </w:rPr>
        <w:t xml:space="preserve">O paciente foi então induzido com 20 mg de </w:t>
      </w:r>
      <w:proofErr w:type="spellStart"/>
      <w:r>
        <w:rPr>
          <w:color w:val="000000"/>
        </w:rPr>
        <w:t>propofol</w:t>
      </w:r>
      <w:proofErr w:type="spellEnd"/>
      <w:r>
        <w:rPr>
          <w:color w:val="000000"/>
        </w:rPr>
        <w:t xml:space="preserve">. </w:t>
      </w:r>
      <w:r>
        <w:rPr>
          <w:color w:val="000000"/>
          <w:shd w:val="clear" w:color="auto" w:fill="FFFFFF"/>
        </w:rPr>
        <w:t xml:space="preserve">Após a indução ocorreu a intubação endotraqueal dando início a administração inalatória de </w:t>
      </w:r>
      <w:proofErr w:type="spellStart"/>
      <w:r>
        <w:rPr>
          <w:color w:val="000000"/>
          <w:shd w:val="clear" w:color="auto" w:fill="FFFFFF"/>
        </w:rPr>
        <w:t>isofluorano</w:t>
      </w:r>
      <w:proofErr w:type="spellEnd"/>
      <w:r>
        <w:rPr>
          <w:color w:val="000000"/>
          <w:shd w:val="clear" w:color="auto" w:fill="FFFFFF"/>
        </w:rPr>
        <w:t xml:space="preserve"> associado ao oxigênio a 100%. Deu-se início a infusão intravenosa de </w:t>
      </w:r>
      <w:proofErr w:type="spellStart"/>
      <w:r>
        <w:rPr>
          <w:color w:val="000000"/>
          <w:shd w:val="clear" w:color="auto" w:fill="FFFFFF"/>
        </w:rPr>
        <w:t>maropitant</w:t>
      </w:r>
      <w:proofErr w:type="spellEnd"/>
      <w:r>
        <w:rPr>
          <w:color w:val="000000"/>
          <w:shd w:val="clear" w:color="auto" w:fill="FFFFFF"/>
        </w:rPr>
        <w:t xml:space="preserve"> (1 mg/kg/</w:t>
      </w:r>
      <w:proofErr w:type="spellStart"/>
      <w:r>
        <w:rPr>
          <w:color w:val="000000"/>
          <w:shd w:val="clear" w:color="auto" w:fill="FFFFFF"/>
        </w:rPr>
        <w:t>hr</w:t>
      </w:r>
      <w:proofErr w:type="spellEnd"/>
      <w:r>
        <w:rPr>
          <w:color w:val="000000"/>
          <w:shd w:val="clear" w:color="auto" w:fill="FFFFFF"/>
        </w:rPr>
        <w:t>) associado ao</w:t>
      </w:r>
      <w:r>
        <w:rPr>
          <w:color w:val="000000"/>
        </w:rPr>
        <w:t xml:space="preserve"> bloqueio peridural com lidocaína 2% (3 ml), esta impede a despolarização da membrana e a excitação e condução nervosa o que contribui para os efeitos </w:t>
      </w:r>
      <w:proofErr w:type="spellStart"/>
      <w:r>
        <w:rPr>
          <w:color w:val="000000"/>
        </w:rPr>
        <w:t>antinociceptivos</w:t>
      </w:r>
      <w:proofErr w:type="spellEnd"/>
      <w:r>
        <w:rPr>
          <w:color w:val="000000"/>
        </w:rPr>
        <w:t xml:space="preserve"> tendo ação de até duas horas, sendo ideal para cirurgias de duração curta. Passad</w:t>
      </w:r>
      <w:r w:rsidR="008944C2">
        <w:rPr>
          <w:color w:val="000000"/>
        </w:rPr>
        <w:t>as</w:t>
      </w:r>
      <w:r>
        <w:rPr>
          <w:color w:val="000000"/>
        </w:rPr>
        <w:t xml:space="preserve"> duas horas após o início da cirurgia, foi decidido que apenas </w:t>
      </w:r>
      <w:r w:rsidR="008944C2">
        <w:rPr>
          <w:color w:val="000000"/>
        </w:rPr>
        <w:t xml:space="preserve">a </w:t>
      </w:r>
      <w:proofErr w:type="spellStart"/>
      <w:r>
        <w:rPr>
          <w:color w:val="000000"/>
        </w:rPr>
        <w:t>cist</w:t>
      </w:r>
      <w:r w:rsidR="008944C2">
        <w:rPr>
          <w:color w:val="000000"/>
        </w:rPr>
        <w:t>o</w:t>
      </w:r>
      <w:r>
        <w:rPr>
          <w:color w:val="000000"/>
        </w:rPr>
        <w:t>tomia</w:t>
      </w:r>
      <w:proofErr w:type="spellEnd"/>
      <w:r>
        <w:rPr>
          <w:color w:val="000000"/>
        </w:rPr>
        <w:t xml:space="preserve"> aliada à sondagem não seria o suficiente, sendo estabelecido a realização de </w:t>
      </w:r>
      <w:proofErr w:type="spellStart"/>
      <w:r>
        <w:rPr>
          <w:color w:val="000000"/>
        </w:rPr>
        <w:t>uretrostomia</w:t>
      </w:r>
      <w:proofErr w:type="spellEnd"/>
      <w:r>
        <w:rPr>
          <w:color w:val="000000"/>
        </w:rPr>
        <w:t xml:space="preserve">. Como o tempo de procedimento excedeu o período de ação da lidocaína, se iniciou infusão contínua de </w:t>
      </w:r>
      <w:proofErr w:type="spellStart"/>
      <w:r>
        <w:rPr>
          <w:color w:val="000000"/>
        </w:rPr>
        <w:t>cetamina</w:t>
      </w:r>
      <w:proofErr w:type="spellEnd"/>
      <w:r>
        <w:rPr>
          <w:color w:val="000000"/>
        </w:rPr>
        <w:t xml:space="preserve"> (1 mg/kg/</w:t>
      </w:r>
      <w:proofErr w:type="spellStart"/>
      <w:r>
        <w:rPr>
          <w:color w:val="000000"/>
        </w:rPr>
        <w:t>hr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fentanil</w:t>
      </w:r>
      <w:proofErr w:type="spellEnd"/>
      <w:r>
        <w:rPr>
          <w:color w:val="000000"/>
        </w:rPr>
        <w:t xml:space="preserve"> (25 </w:t>
      </w:r>
      <w:r>
        <w:rPr>
          <w:color w:val="000000"/>
          <w:shd w:val="clear" w:color="auto" w:fill="FFFFFF"/>
        </w:rPr>
        <w:t>µg/kg/</w:t>
      </w:r>
      <w:proofErr w:type="spellStart"/>
      <w:r>
        <w:rPr>
          <w:color w:val="000000"/>
          <w:shd w:val="clear" w:color="auto" w:fill="FFFFFF"/>
        </w:rPr>
        <w:t>hr</w:t>
      </w:r>
      <w:proofErr w:type="spellEnd"/>
      <w:r>
        <w:rPr>
          <w:color w:val="000000"/>
          <w:shd w:val="clear" w:color="auto" w:fill="FFFFFF"/>
        </w:rPr>
        <w:t>) e lidocaína (2 mg/kg/</w:t>
      </w:r>
      <w:proofErr w:type="spellStart"/>
      <w:r>
        <w:rPr>
          <w:color w:val="000000"/>
          <w:shd w:val="clear" w:color="auto" w:fill="FFFFFF"/>
        </w:rPr>
        <w:t>hr</w:t>
      </w:r>
      <w:proofErr w:type="spellEnd"/>
      <w:r>
        <w:rPr>
          <w:color w:val="000000"/>
          <w:shd w:val="clear" w:color="auto" w:fill="FFFFFF"/>
        </w:rPr>
        <w:t xml:space="preserve">), os quais que atuam em mecanismo de ação distintos com o objetivo de </w:t>
      </w:r>
      <w:r w:rsidR="008944C2">
        <w:rPr>
          <w:color w:val="000000"/>
          <w:shd w:val="clear" w:color="auto" w:fill="FFFFFF"/>
        </w:rPr>
        <w:t>modular</w:t>
      </w:r>
      <w:r>
        <w:rPr>
          <w:color w:val="000000"/>
          <w:shd w:val="clear" w:color="auto" w:fill="FFFFFF"/>
        </w:rPr>
        <w:t xml:space="preserve"> a dor </w:t>
      </w:r>
      <w:proofErr w:type="spellStart"/>
      <w:r>
        <w:rPr>
          <w:color w:val="000000"/>
          <w:shd w:val="clear" w:color="auto" w:fill="FFFFFF"/>
        </w:rPr>
        <w:t>intra</w:t>
      </w:r>
      <w:proofErr w:type="spellEnd"/>
      <w:r>
        <w:rPr>
          <w:color w:val="000000"/>
          <w:shd w:val="clear" w:color="auto" w:fill="FFFFFF"/>
        </w:rPr>
        <w:t xml:space="preserve"> e pós-cirúrgica e proporcionar recuperação da analgesia do paciente de forma mais </w:t>
      </w:r>
      <w:r w:rsidR="008944C2">
        <w:rPr>
          <w:color w:val="000000"/>
          <w:shd w:val="clear" w:color="auto" w:fill="FFFFFF"/>
        </w:rPr>
        <w:t>confortável</w:t>
      </w:r>
      <w:r>
        <w:rPr>
          <w:color w:val="000000"/>
          <w:shd w:val="clear" w:color="auto" w:fill="FFFFFF"/>
        </w:rPr>
        <w:t xml:space="preserve">. Todo o procedimento cirúrgico durou </w:t>
      </w:r>
      <w:r w:rsidR="008944C2">
        <w:rPr>
          <w:color w:val="000000"/>
          <w:shd w:val="clear" w:color="auto" w:fill="FFFFFF"/>
        </w:rPr>
        <w:t>aproximadamente</w:t>
      </w:r>
      <w:r>
        <w:rPr>
          <w:color w:val="000000"/>
          <w:shd w:val="clear" w:color="auto" w:fill="FFFFFF"/>
        </w:rPr>
        <w:t xml:space="preserve"> 3 horas e 12 minutos e ao término do procedimento, o cão despertou de forma tranquila e foi transportado para a internação. Apesar do bloqueio epidural ser eficiente para esse tipo de procedimento, deve-se considerar a duração da cirurgia</w:t>
      </w:r>
      <w:r w:rsidR="008944C2">
        <w:rPr>
          <w:color w:val="000000"/>
          <w:shd w:val="clear" w:color="auto" w:fill="FFFFFF"/>
        </w:rPr>
        <w:t xml:space="preserve"> e o período de ação dos agentes utilizados</w:t>
      </w:r>
      <w:r>
        <w:rPr>
          <w:color w:val="000000"/>
          <w:shd w:val="clear" w:color="auto" w:fill="FFFFFF"/>
        </w:rPr>
        <w:t>, ocorrendo então a troca para infusão intravenosa de fármacos analgésicos, devido a inviabilidade de acessar o canal peridural no trans cirúrgico, a qual também se mostrou um método eficiente para realizar o manejo nociceptivo do paciente, mantendo</w:t>
      </w:r>
      <w:r w:rsidR="00C23EEF">
        <w:rPr>
          <w:color w:val="000000"/>
          <w:shd w:val="clear" w:color="auto" w:fill="FFFFFF"/>
        </w:rPr>
        <w:t>-o</w:t>
      </w:r>
      <w:r>
        <w:rPr>
          <w:color w:val="000000"/>
          <w:shd w:val="clear" w:color="auto" w:fill="FFFFFF"/>
        </w:rPr>
        <w:t xml:space="preserve"> com parâmetros estáveis.</w:t>
      </w:r>
    </w:p>
    <w:p w14:paraId="00000009" w14:textId="77777777" w:rsidR="0056268C" w:rsidRPr="00BB3DE0" w:rsidRDefault="0056268C">
      <w:pPr>
        <w:rPr>
          <w:color w:val="000000" w:themeColor="text1"/>
          <w:sz w:val="20"/>
          <w:szCs w:val="20"/>
          <w:highlight w:val="white"/>
        </w:rPr>
      </w:pPr>
    </w:p>
    <w:p w14:paraId="0000000A" w14:textId="77777777" w:rsidR="0056268C" w:rsidRPr="00BB3DE0" w:rsidRDefault="001D1E8B">
      <w:pPr>
        <w:rPr>
          <w:color w:val="000000" w:themeColor="text1"/>
          <w:sz w:val="20"/>
          <w:szCs w:val="20"/>
          <w:highlight w:val="white"/>
        </w:rPr>
      </w:pPr>
      <w:r w:rsidRPr="00BB3DE0">
        <w:rPr>
          <w:b/>
          <w:color w:val="000000" w:themeColor="text1"/>
          <w:sz w:val="20"/>
          <w:szCs w:val="20"/>
          <w:highlight w:val="white"/>
        </w:rPr>
        <w:t xml:space="preserve">BIBLIOGRAFIA: </w:t>
      </w:r>
    </w:p>
    <w:p w14:paraId="0000000B" w14:textId="77777777" w:rsidR="0056268C" w:rsidRPr="00BB3DE0" w:rsidRDefault="0056268C">
      <w:pPr>
        <w:rPr>
          <w:color w:val="000000" w:themeColor="text1"/>
          <w:sz w:val="20"/>
          <w:szCs w:val="20"/>
          <w:highlight w:val="white"/>
        </w:rPr>
      </w:pPr>
    </w:p>
    <w:p w14:paraId="0000000C" w14:textId="77777777" w:rsidR="0056268C" w:rsidRPr="00BB3DE0" w:rsidRDefault="001D1E8B">
      <w:pPr>
        <w:rPr>
          <w:color w:val="000000" w:themeColor="text1"/>
        </w:rPr>
      </w:pPr>
      <w:r w:rsidRPr="00BB3DE0">
        <w:rPr>
          <w:color w:val="000000" w:themeColor="text1"/>
          <w:sz w:val="20"/>
          <w:szCs w:val="20"/>
          <w:highlight w:val="white"/>
        </w:rPr>
        <w:t xml:space="preserve">INKELMANN, Maria Andréia et al. Urolitíase em 76 cães. </w:t>
      </w:r>
      <w:r w:rsidRPr="00BB3DE0">
        <w:rPr>
          <w:b/>
          <w:color w:val="000000" w:themeColor="text1"/>
          <w:sz w:val="20"/>
          <w:szCs w:val="20"/>
          <w:highlight w:val="white"/>
        </w:rPr>
        <w:t>Pesquisa Veterinária Brasileira</w:t>
      </w:r>
      <w:r w:rsidRPr="00BB3DE0">
        <w:rPr>
          <w:color w:val="000000" w:themeColor="text1"/>
          <w:sz w:val="20"/>
          <w:szCs w:val="20"/>
          <w:highlight w:val="white"/>
        </w:rPr>
        <w:t>, v. 32, n. 3, p. 247-253, 2012.</w:t>
      </w:r>
    </w:p>
    <w:sectPr w:rsidR="0056268C" w:rsidRPr="00BB3D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8C"/>
    <w:rsid w:val="000058CC"/>
    <w:rsid w:val="000431C3"/>
    <w:rsid w:val="00071A08"/>
    <w:rsid w:val="000C68E2"/>
    <w:rsid w:val="001106EA"/>
    <w:rsid w:val="0012263D"/>
    <w:rsid w:val="00163DDA"/>
    <w:rsid w:val="001935E2"/>
    <w:rsid w:val="001B106E"/>
    <w:rsid w:val="001D1E8B"/>
    <w:rsid w:val="002644C0"/>
    <w:rsid w:val="002F6B62"/>
    <w:rsid w:val="003055D0"/>
    <w:rsid w:val="00347C66"/>
    <w:rsid w:val="00361223"/>
    <w:rsid w:val="003720EE"/>
    <w:rsid w:val="004E1F2E"/>
    <w:rsid w:val="004F48EA"/>
    <w:rsid w:val="0056268C"/>
    <w:rsid w:val="00573FD7"/>
    <w:rsid w:val="00636440"/>
    <w:rsid w:val="006E24F2"/>
    <w:rsid w:val="00750A26"/>
    <w:rsid w:val="00796A71"/>
    <w:rsid w:val="00805274"/>
    <w:rsid w:val="0081173B"/>
    <w:rsid w:val="00811BC0"/>
    <w:rsid w:val="0088299E"/>
    <w:rsid w:val="008944C2"/>
    <w:rsid w:val="0091042E"/>
    <w:rsid w:val="00AF64BD"/>
    <w:rsid w:val="00B1412A"/>
    <w:rsid w:val="00B444A5"/>
    <w:rsid w:val="00B75292"/>
    <w:rsid w:val="00BB3DE0"/>
    <w:rsid w:val="00C23EEF"/>
    <w:rsid w:val="00C94996"/>
    <w:rsid w:val="00CC61E1"/>
    <w:rsid w:val="00DA402E"/>
    <w:rsid w:val="00DF3772"/>
    <w:rsid w:val="00E66C0B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B037"/>
  <w15:docId w15:val="{8BE5D22F-E725-5C4C-9436-874D08D8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750A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50A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50A2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0A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0A2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2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29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720E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2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Lourenço</dc:creator>
  <cp:lastModifiedBy>Gustavo Castro</cp:lastModifiedBy>
  <cp:revision>2</cp:revision>
  <dcterms:created xsi:type="dcterms:W3CDTF">2020-10-15T16:30:00Z</dcterms:created>
  <dcterms:modified xsi:type="dcterms:W3CDTF">2020-10-15T16:30:00Z</dcterms:modified>
</cp:coreProperties>
</file>