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651EE" w14:textId="77777777" w:rsidR="003B3186" w:rsidRPr="00E829B9" w:rsidRDefault="003B3186" w:rsidP="003B318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CORRELAÇÃO ENTRE O ENVELHECIMENTO E AS INTERNAÇÕES E ÓBITOS POR INSUFICIÊNCIA CARDÍACA</w:t>
      </w:r>
    </w:p>
    <w:p w14:paraId="00000002" w14:textId="77777777" w:rsidR="00B142A8" w:rsidRDefault="00086E45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Vitória Mendes Saraceni¹; Nathália Muricy Costa¹; Mateus Moreira Lima¹; Bruna Cristina Campos Pereira¹; Juciele Faria Silva¹; Narryman Jordana Ferrão Sales ¹; Alloma Cristine Dias Silva¹; Patrícia Leão da Silva Agostinho¹.</w:t>
      </w:r>
    </w:p>
    <w:p w14:paraId="00000003" w14:textId="77777777" w:rsidR="00B142A8" w:rsidRDefault="00086E4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¹ Universidade Federal de Goiás, Curso de Fisioterapia, Jataí, GO, Brasil.</w:t>
      </w:r>
    </w:p>
    <w:p w14:paraId="00000004" w14:textId="0FA170A9" w:rsidR="00B142A8" w:rsidRPr="008348C5" w:rsidRDefault="00086E4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Introdução: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 insuficiência cardíaca (IC) é uma síndrome representada por uma falência cardíaca que resulta na incapacidade do coração em ofertar </w:t>
      </w:r>
      <w:r>
        <w:rPr>
          <w:rFonts w:ascii="Arial" w:eastAsia="Arial" w:hAnsi="Arial" w:cs="Arial"/>
          <w:sz w:val="24"/>
          <w:szCs w:val="24"/>
        </w:rPr>
        <w:t>suprimento adequado de sangue para atender às necessidades metabólicas dos tecidos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Ela consiste na via final comum de várias doenças de base, como hipertensão arterial sistêmica, diabetes e coronariopatias.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 IC é uma situação clínica endêmica em todo o mundo, com taxa de mortalidade elevada associada ao envelhecimento gradual da população mundial.  A IC é considerada uma causa frequente de internações hospitalares entre idosos. </w:t>
      </w:r>
      <w:r>
        <w:rPr>
          <w:rFonts w:ascii="Arial" w:eastAsia="Arial" w:hAnsi="Arial" w:cs="Arial"/>
          <w:b/>
          <w:sz w:val="24"/>
          <w:szCs w:val="24"/>
        </w:rPr>
        <w:t>Objetivo:</w:t>
      </w:r>
      <w:r>
        <w:rPr>
          <w:rFonts w:ascii="Arial" w:eastAsia="Arial" w:hAnsi="Arial" w:cs="Arial"/>
          <w:sz w:val="24"/>
          <w:szCs w:val="24"/>
        </w:rPr>
        <w:t xml:space="preserve"> Avaliar a prevalência de internações e óbitos de pacientes com IC no Brasil na população idosa, analisando a influência do sexo. </w:t>
      </w:r>
      <w:r>
        <w:rPr>
          <w:rFonts w:ascii="Arial" w:eastAsia="Arial" w:hAnsi="Arial" w:cs="Arial"/>
          <w:b/>
          <w:sz w:val="24"/>
          <w:szCs w:val="24"/>
        </w:rPr>
        <w:t>Método:</w:t>
      </w:r>
      <w:r>
        <w:rPr>
          <w:rFonts w:ascii="Arial" w:eastAsia="Arial" w:hAnsi="Arial" w:cs="Arial"/>
          <w:sz w:val="24"/>
          <w:szCs w:val="24"/>
        </w:rPr>
        <w:t xml:space="preserve"> Este é um estudo epidemiológico descritivo,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cuja fonte de dados foi o Sistema de Informações Hospitalares do Sistema Único de Saúde, disponibilizada pelo Departamento de Informática do SUS (DATASUS), em informações de saúde (TABNET) acessado em março de 2019. A amostra foi constituída por todos os casos de internações e óbitos por IC no período de janeiro de 2015 a dezembro de 2018, de acordo com o sexo em idosos. </w:t>
      </w:r>
      <w:r>
        <w:rPr>
          <w:rFonts w:ascii="Arial" w:eastAsia="Arial" w:hAnsi="Arial" w:cs="Arial"/>
          <w:b/>
          <w:sz w:val="24"/>
          <w:szCs w:val="24"/>
        </w:rPr>
        <w:t>Resultados:</w:t>
      </w:r>
      <w:r>
        <w:rPr>
          <w:rFonts w:ascii="Arial" w:eastAsia="Arial" w:hAnsi="Arial" w:cs="Arial"/>
          <w:sz w:val="24"/>
          <w:szCs w:val="24"/>
        </w:rPr>
        <w:t xml:space="preserve"> No período de janeiro de 2015 a dezembro de 2018 a IC provocou um total de 828.125 internações, sendo 51,42% pacientes do sexo masculino. A faixa etária com maior prevalência de internações foi de 70 a 79 anos com 26,86% casos, seguida de 60 a 69 anos, com 24,53%, e 80 anos e mais, com um percentual de 22,52%. Em relação ao número de óbitos, foi constatado 90.314 casos. Tendo maior incidência no sexo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feminino com 50,52%.  Além disso, a faixa etária com maior incidência de óbitos dos casos foi de 80 anos a mais, correspondendo a 34,11%</w:t>
      </w:r>
      <w:r w:rsidR="00FC341F">
        <w:rPr>
          <w:rFonts w:ascii="Arial" w:eastAsia="Arial" w:hAnsi="Arial" w:cs="Arial"/>
          <w:sz w:val="24"/>
          <w:szCs w:val="24"/>
        </w:rPr>
        <w:t xml:space="preserve">, </w:t>
      </w:r>
      <w:r w:rsidR="00FC341F" w:rsidRPr="00570DDD">
        <w:rPr>
          <w:rFonts w:ascii="Arial" w:eastAsia="Arial" w:hAnsi="Arial" w:cs="Arial"/>
          <w:sz w:val="24"/>
          <w:szCs w:val="24"/>
        </w:rPr>
        <w:t>seguida por 70 a 79 anos, com 27,</w:t>
      </w:r>
      <w:r w:rsidR="00FC341F">
        <w:rPr>
          <w:rFonts w:ascii="Arial" w:eastAsia="Arial" w:hAnsi="Arial" w:cs="Arial"/>
          <w:sz w:val="24"/>
          <w:szCs w:val="24"/>
        </w:rPr>
        <w:t>74</w:t>
      </w:r>
      <w:r w:rsidR="00FC341F" w:rsidRPr="00570DDD">
        <w:rPr>
          <w:rFonts w:ascii="Arial" w:eastAsia="Arial" w:hAnsi="Arial" w:cs="Arial"/>
          <w:sz w:val="24"/>
          <w:szCs w:val="24"/>
        </w:rPr>
        <w:t>%</w:t>
      </w:r>
      <w:r w:rsidR="00FC341F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Conclusões: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82828">
        <w:rPr>
          <w:rFonts w:ascii="Arial" w:eastAsia="Arial" w:hAnsi="Arial" w:cs="Arial"/>
          <w:sz w:val="24"/>
          <w:szCs w:val="24"/>
        </w:rPr>
        <w:t>O estudo a</w:t>
      </w:r>
      <w:r w:rsidR="00782828">
        <w:rPr>
          <w:rFonts w:ascii="Arial" w:hAnsi="Arial" w:cs="Arial"/>
          <w:sz w:val="24"/>
          <w:szCs w:val="24"/>
        </w:rPr>
        <w:t>presentou uma distribuição similar em ambos os sexos</w:t>
      </w:r>
      <w:r w:rsidR="00782828" w:rsidRPr="00570DDD">
        <w:rPr>
          <w:rFonts w:ascii="Arial" w:hAnsi="Arial" w:cs="Arial"/>
          <w:sz w:val="24"/>
          <w:szCs w:val="24"/>
        </w:rPr>
        <w:t xml:space="preserve"> demonstra</w:t>
      </w:r>
      <w:r w:rsidR="00782828">
        <w:rPr>
          <w:rFonts w:ascii="Arial" w:hAnsi="Arial" w:cs="Arial"/>
          <w:sz w:val="24"/>
          <w:szCs w:val="24"/>
        </w:rPr>
        <w:t>ndo</w:t>
      </w:r>
      <w:r w:rsidR="00782828" w:rsidRPr="00570DDD">
        <w:rPr>
          <w:rFonts w:ascii="Arial" w:hAnsi="Arial" w:cs="Arial"/>
          <w:sz w:val="24"/>
          <w:szCs w:val="24"/>
        </w:rPr>
        <w:t xml:space="preserve"> </w:t>
      </w:r>
      <w:r w:rsidR="00782828">
        <w:rPr>
          <w:rFonts w:ascii="Arial" w:hAnsi="Arial" w:cs="Arial"/>
          <w:sz w:val="24"/>
          <w:szCs w:val="24"/>
        </w:rPr>
        <w:t>não haver diferenças significativas</w:t>
      </w:r>
      <w:r w:rsidR="00782828" w:rsidRPr="00570DDD">
        <w:rPr>
          <w:rFonts w:ascii="Arial" w:hAnsi="Arial" w:cs="Arial"/>
          <w:sz w:val="24"/>
          <w:szCs w:val="24"/>
        </w:rPr>
        <w:t>.</w:t>
      </w:r>
      <w:r w:rsidR="00782828">
        <w:rPr>
          <w:rFonts w:ascii="Arial" w:hAnsi="Arial" w:cs="Arial"/>
          <w:sz w:val="24"/>
          <w:szCs w:val="24"/>
        </w:rPr>
        <w:t xml:space="preserve"> </w:t>
      </w:r>
      <w:r w:rsidR="00782828">
        <w:rPr>
          <w:rFonts w:ascii="Arial" w:eastAsia="Arial" w:hAnsi="Arial" w:cs="Arial"/>
          <w:sz w:val="24"/>
          <w:szCs w:val="24"/>
        </w:rPr>
        <w:t>E</w:t>
      </w:r>
      <w:r w:rsidR="00782828">
        <w:rPr>
          <w:rFonts w:ascii="Arial" w:hAnsi="Arial" w:cs="Arial"/>
          <w:sz w:val="24"/>
          <w:szCs w:val="24"/>
        </w:rPr>
        <w:t>videnciou</w:t>
      </w:r>
      <w:r w:rsidR="008348C5">
        <w:rPr>
          <w:rFonts w:ascii="Arial" w:hAnsi="Arial" w:cs="Arial"/>
          <w:sz w:val="24"/>
          <w:szCs w:val="24"/>
        </w:rPr>
        <w:t xml:space="preserve"> </w:t>
      </w:r>
      <w:r w:rsidR="008348C5" w:rsidRPr="00570DDD">
        <w:rPr>
          <w:rFonts w:ascii="Arial" w:hAnsi="Arial" w:cs="Arial"/>
          <w:sz w:val="24"/>
          <w:szCs w:val="24"/>
        </w:rPr>
        <w:t>maior proporção de internações</w:t>
      </w:r>
      <w:r w:rsidR="008348C5">
        <w:rPr>
          <w:rFonts w:ascii="Arial" w:hAnsi="Arial" w:cs="Arial"/>
          <w:sz w:val="24"/>
          <w:szCs w:val="24"/>
        </w:rPr>
        <w:t xml:space="preserve"> nos homens</w:t>
      </w:r>
      <w:r w:rsidR="008348C5" w:rsidRPr="00570DDD">
        <w:rPr>
          <w:rFonts w:ascii="Arial" w:hAnsi="Arial" w:cs="Arial"/>
          <w:sz w:val="24"/>
          <w:szCs w:val="24"/>
        </w:rPr>
        <w:t xml:space="preserve"> por IC e a maior predomi</w:t>
      </w:r>
      <w:r w:rsidR="008348C5">
        <w:rPr>
          <w:rFonts w:ascii="Arial" w:hAnsi="Arial" w:cs="Arial"/>
          <w:sz w:val="24"/>
          <w:szCs w:val="24"/>
        </w:rPr>
        <w:t xml:space="preserve">nância dos óbitos nas mulheres. </w:t>
      </w:r>
      <w:r w:rsidR="00782828">
        <w:rPr>
          <w:rFonts w:ascii="Arial" w:hAnsi="Arial" w:cs="Arial"/>
          <w:sz w:val="24"/>
          <w:szCs w:val="24"/>
        </w:rPr>
        <w:t>Além disso, verificou-se</w:t>
      </w:r>
      <w:r w:rsidR="008348C5" w:rsidRPr="00570DDD">
        <w:rPr>
          <w:rFonts w:ascii="Arial" w:hAnsi="Arial" w:cs="Arial"/>
          <w:sz w:val="24"/>
          <w:szCs w:val="24"/>
        </w:rPr>
        <w:t xml:space="preserve"> que a faixa etária mais predisponente para o aparecimento da IC é acima de 60 anos, devido a progressão das doenças de base</w:t>
      </w:r>
      <w:r w:rsidR="00FC341F">
        <w:rPr>
          <w:rFonts w:ascii="Arial" w:hAnsi="Arial" w:cs="Arial"/>
          <w:sz w:val="24"/>
          <w:szCs w:val="24"/>
        </w:rPr>
        <w:t>, já que</w:t>
      </w:r>
      <w:r>
        <w:rPr>
          <w:rFonts w:ascii="Arial" w:eastAsia="Arial" w:hAnsi="Arial" w:cs="Arial"/>
          <w:sz w:val="24"/>
          <w:szCs w:val="24"/>
        </w:rPr>
        <w:t xml:space="preserve"> a maior faixa de mortalidade foi associada a maior faixa etária.</w:t>
      </w:r>
      <w:bookmarkStart w:id="1" w:name="_GoBack"/>
      <w:bookmarkEnd w:id="1"/>
    </w:p>
    <w:p w14:paraId="00000005" w14:textId="77777777" w:rsidR="00B142A8" w:rsidRDefault="00B142A8">
      <w:pPr>
        <w:tabs>
          <w:tab w:val="left" w:pos="3555"/>
        </w:tabs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6" w14:textId="2AF42AF8" w:rsidR="00B142A8" w:rsidRDefault="00086E45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 w:rsidR="005C02FC">
        <w:rPr>
          <w:rFonts w:ascii="Arial" w:eastAsia="Arial" w:hAnsi="Arial" w:cs="Arial"/>
          <w:color w:val="000000"/>
          <w:sz w:val="24"/>
          <w:szCs w:val="24"/>
        </w:rPr>
        <w:t>Falência Cardíaca Congestiva, 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ospitalizações, </w:t>
      </w:r>
      <w:r w:rsidR="005C02FC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orte.</w:t>
      </w:r>
    </w:p>
    <w:p w14:paraId="00000007" w14:textId="77777777" w:rsidR="00B142A8" w:rsidRDefault="00086E4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de Protocolo do CEP ou CEAU:</w:t>
      </w:r>
      <w:r>
        <w:rPr>
          <w:rFonts w:ascii="Arial" w:eastAsia="Arial" w:hAnsi="Arial" w:cs="Arial"/>
          <w:sz w:val="24"/>
          <w:szCs w:val="24"/>
        </w:rPr>
        <w:t xml:space="preserve"> Dados de domínio público. </w:t>
      </w:r>
    </w:p>
    <w:p w14:paraId="00000008" w14:textId="77777777" w:rsidR="00B142A8" w:rsidRDefault="00086E45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Fonte financiadora: </w:t>
      </w:r>
      <w:r>
        <w:rPr>
          <w:rFonts w:ascii="Arial" w:eastAsia="Arial" w:hAnsi="Arial" w:cs="Arial"/>
          <w:sz w:val="24"/>
          <w:szCs w:val="24"/>
        </w:rPr>
        <w:t>não se aplica</w:t>
      </w:r>
    </w:p>
    <w:sectPr w:rsidR="00B142A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8EA62" w14:textId="77777777" w:rsidR="008415EC" w:rsidRDefault="008415EC" w:rsidP="003B3186">
      <w:pPr>
        <w:spacing w:after="0" w:line="240" w:lineRule="auto"/>
      </w:pPr>
      <w:r>
        <w:separator/>
      </w:r>
    </w:p>
  </w:endnote>
  <w:endnote w:type="continuationSeparator" w:id="0">
    <w:p w14:paraId="2B2CBE0F" w14:textId="77777777" w:rsidR="008415EC" w:rsidRDefault="008415EC" w:rsidP="003B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ABEE6" w14:textId="77777777" w:rsidR="008415EC" w:rsidRDefault="008415EC" w:rsidP="003B3186">
      <w:pPr>
        <w:spacing w:after="0" w:line="240" w:lineRule="auto"/>
      </w:pPr>
      <w:r>
        <w:separator/>
      </w:r>
    </w:p>
  </w:footnote>
  <w:footnote w:type="continuationSeparator" w:id="0">
    <w:p w14:paraId="455E586B" w14:textId="77777777" w:rsidR="008415EC" w:rsidRDefault="008415EC" w:rsidP="003B3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A8"/>
    <w:rsid w:val="00086E45"/>
    <w:rsid w:val="003B3186"/>
    <w:rsid w:val="005C02FC"/>
    <w:rsid w:val="00782828"/>
    <w:rsid w:val="008348C5"/>
    <w:rsid w:val="008415EC"/>
    <w:rsid w:val="00B142A8"/>
    <w:rsid w:val="00EF54C9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20EB4-730D-4BB8-87A7-CC66D6B0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16383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037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7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7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7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72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72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B3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186"/>
  </w:style>
  <w:style w:type="paragraph" w:styleId="Rodap">
    <w:name w:val="footer"/>
    <w:basedOn w:val="Normal"/>
    <w:link w:val="RodapChar"/>
    <w:uiPriority w:val="99"/>
    <w:unhideWhenUsed/>
    <w:rsid w:val="003B3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2019-03-25T02:18:00Z</dcterms:created>
  <dcterms:modified xsi:type="dcterms:W3CDTF">2019-03-25T02:23:00Z</dcterms:modified>
</cp:coreProperties>
</file>