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BB" w:rsidRDefault="008C52BB">
      <w:pPr>
        <w:keepNext/>
        <w:keepLines/>
        <w:widowControl w:val="0"/>
        <w:spacing w:before="0" w:after="480"/>
        <w:jc w:val="center"/>
        <w:rPr>
          <w:b/>
          <w:smallCaps/>
          <w:sz w:val="26"/>
          <w:szCs w:val="26"/>
        </w:rPr>
      </w:pPr>
    </w:p>
    <w:p w:rsidR="008C52BB" w:rsidRDefault="008F2059">
      <w:pPr>
        <w:keepNext/>
        <w:keepLines/>
        <w:widowControl w:val="0"/>
        <w:spacing w:before="0" w:after="480"/>
        <w:jc w:val="center"/>
        <w:rPr>
          <w:smallCaps/>
          <w:color w:val="FF0000"/>
          <w:sz w:val="20"/>
          <w:szCs w:val="20"/>
        </w:rPr>
      </w:pPr>
      <w:r>
        <w:rPr>
          <w:b/>
          <w:smallCaps/>
          <w:sz w:val="26"/>
          <w:szCs w:val="26"/>
        </w:rPr>
        <w:t xml:space="preserve">MUSICALIZAÇÃO NA EDUCAÇÃO INFANTIL </w:t>
      </w:r>
    </w:p>
    <w:p w:rsidR="008C52BB" w:rsidRDefault="008F20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left"/>
        <w:rPr>
          <w:rFonts w:ascii="Helvetica Neue" w:hAnsi="Helvetica Neue"/>
          <w:color w:val="FF0000"/>
          <w:sz w:val="20"/>
          <w:szCs w:val="20"/>
        </w:rPr>
      </w:pPr>
      <w:bookmarkStart w:id="0" w:name="_heading=h.gjdgxs" w:colFirst="0" w:colLast="0"/>
      <w:bookmarkEnd w:id="0"/>
      <w:r>
        <w:rPr>
          <w:rFonts w:ascii="Helvetica Neue" w:hAnsi="Helvetica Neue"/>
          <w:color w:val="000000"/>
          <w:sz w:val="20"/>
          <w:szCs w:val="20"/>
        </w:rPr>
        <w:t>1</w:t>
      </w:r>
      <w:r>
        <w:rPr>
          <w:rFonts w:ascii="Helvetica Neue" w:hAnsi="Helvetica Neue"/>
          <w:color w:val="000000"/>
          <w:sz w:val="20"/>
          <w:szCs w:val="20"/>
          <w:vertAlign w:val="superscript"/>
        </w:rPr>
        <w:footnoteReference w:id="1"/>
      </w:r>
      <w:r>
        <w:rPr>
          <w:rFonts w:ascii="Helvetica Neue" w:hAnsi="Helvetica Neue"/>
          <w:color w:val="000000"/>
          <w:sz w:val="20"/>
          <w:szCs w:val="20"/>
        </w:rPr>
        <w:t xml:space="preserve"> </w:t>
      </w:r>
    </w:p>
    <w:p w:rsidR="008C52BB" w:rsidRDefault="008F20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left"/>
        <w:rPr>
          <w:rFonts w:ascii="Helvetica Neue" w:hAnsi="Helvetica Neue"/>
          <w:color w:val="FF0000"/>
          <w:sz w:val="20"/>
          <w:szCs w:val="20"/>
        </w:rPr>
      </w:pPr>
      <w:r>
        <w:t>2</w:t>
      </w:r>
      <w:r>
        <w:rPr>
          <w:vertAlign w:val="superscript"/>
        </w:rPr>
        <w:footnoteReference w:id="2"/>
      </w:r>
      <w:r>
        <w:t xml:space="preserve"> </w:t>
      </w:r>
    </w:p>
    <w:p w:rsidR="008C52BB" w:rsidRDefault="008C52BB">
      <w:pPr>
        <w:widowControl w:val="0"/>
        <w:spacing w:before="0" w:after="0"/>
        <w:rPr>
          <w:b/>
        </w:rPr>
      </w:pPr>
    </w:p>
    <w:p w:rsidR="008C52BB" w:rsidRDefault="008C52BB">
      <w:pPr>
        <w:widowControl w:val="0"/>
        <w:spacing w:before="0" w:after="0"/>
        <w:rPr>
          <w:b/>
        </w:rPr>
      </w:pPr>
    </w:p>
    <w:p w:rsidR="008C52BB" w:rsidRDefault="008F2059">
      <w:pPr>
        <w:widowControl w:val="0"/>
        <w:spacing w:before="0" w:after="0"/>
      </w:pPr>
      <w:r>
        <w:rPr>
          <w:rFonts w:ascii="Helvetica Neue" w:hAnsi="Helvetica Neue"/>
          <w:b/>
          <w:color w:val="000000"/>
        </w:rPr>
        <w:t>RESUMO</w:t>
      </w:r>
      <w:r>
        <w:t xml:space="preserve"> </w:t>
      </w:r>
    </w:p>
    <w:p w:rsidR="008C52BB" w:rsidRDefault="008F2059">
      <w:pPr>
        <w:widowControl w:val="0"/>
        <w:spacing w:before="0" w:after="0"/>
      </w:pPr>
      <w:r>
        <w:t>Este artigo tem por intuito abordar os benefícios da musicalização no desenvolvimento integral e cognitivo das crianças da educação infantil. Mostrando como as canções podem favorecer as aprendizagens no ambiente escolar através de exploração nas propostas</w:t>
      </w:r>
      <w:r>
        <w:t xml:space="preserve"> e vivências com a música. Considerando as múltiplas inteligências e as habilidades que a música pode estimular no desenvolvimento integral das crianças contribuindo para harmonia pessoal. Portanto justifica-se a escolha dessa temática por sua contribuição</w:t>
      </w:r>
      <w:r>
        <w:t xml:space="preserve"> em auxiliar nas atividades, jogos e brincadeiras do cotidiano. A inserção da música na educação infantil faz com que as crianças tenham a percepção aflorada, além de estimular a memória e a inteligência também desenvolve a capacidade linguística verbal e </w:t>
      </w:r>
      <w:r>
        <w:t>não verbal, fazendo com que assim conheça melhor a si mesmo e o seu entorno.</w:t>
      </w:r>
    </w:p>
    <w:p w:rsidR="008C52BB" w:rsidRDefault="008C52BB">
      <w:pPr>
        <w:widowControl w:val="0"/>
        <w:spacing w:before="0" w:after="0"/>
        <w:rPr>
          <w:sz w:val="20"/>
          <w:szCs w:val="20"/>
        </w:rPr>
      </w:pPr>
    </w:p>
    <w:p w:rsidR="008C52BB" w:rsidRDefault="008F20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Helvetica Neue" w:hAnsi="Helvetica Neue"/>
          <w:color w:val="000000"/>
          <w:sz w:val="20"/>
          <w:szCs w:val="20"/>
        </w:rPr>
      </w:pPr>
      <w:r>
        <w:rPr>
          <w:rFonts w:ascii="Helvetica Neue" w:hAnsi="Helvetica Neue"/>
          <w:b/>
          <w:color w:val="000000"/>
          <w:sz w:val="20"/>
          <w:szCs w:val="20"/>
        </w:rPr>
        <w:t>Palavras chave:</w:t>
      </w:r>
      <w:r>
        <w:rPr>
          <w:rFonts w:ascii="Helvetica Neue" w:hAnsi="Helvetica Neue"/>
          <w:color w:val="000000"/>
          <w:sz w:val="20"/>
          <w:szCs w:val="20"/>
        </w:rPr>
        <w:t xml:space="preserve">  música; aprendizagem; educação infantil  </w:t>
      </w:r>
    </w:p>
    <w:p w:rsidR="008C52BB" w:rsidRDefault="008F20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Helvetica Neue" w:hAnsi="Helvetica Neue"/>
          <w:b/>
          <w:i/>
          <w:color w:val="000000"/>
          <w:sz w:val="20"/>
          <w:szCs w:val="20"/>
        </w:rPr>
      </w:pPr>
      <w:r>
        <w:rPr>
          <w:rFonts w:ascii="Helvetica Neue" w:hAnsi="Helvetica Neue"/>
          <w:b/>
          <w:i/>
          <w:color w:val="000000"/>
        </w:rPr>
        <w:t>ABSTRACT</w:t>
      </w:r>
    </w:p>
    <w:p w:rsidR="008C52BB" w:rsidRDefault="008F2059">
      <w:pPr>
        <w:widowControl w:val="0"/>
        <w:spacing w:before="0" w:after="0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This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article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aims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address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benefits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of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musicalization</w:t>
      </w:r>
      <w:proofErr w:type="spellEnd"/>
      <w:r>
        <w:rPr>
          <w:i/>
          <w:sz w:val="20"/>
          <w:szCs w:val="20"/>
        </w:rPr>
        <w:t xml:space="preserve"> in </w:t>
      </w:r>
      <w:proofErr w:type="spellStart"/>
      <w:r>
        <w:rPr>
          <w:i/>
          <w:sz w:val="20"/>
          <w:szCs w:val="20"/>
        </w:rPr>
        <w:t>the</w:t>
      </w:r>
      <w:proofErr w:type="spellEnd"/>
      <w:r>
        <w:rPr>
          <w:i/>
          <w:sz w:val="20"/>
          <w:szCs w:val="20"/>
        </w:rPr>
        <w:t xml:space="preserve"> integral </w:t>
      </w:r>
      <w:proofErr w:type="spellStart"/>
      <w:r>
        <w:rPr>
          <w:i/>
          <w:sz w:val="20"/>
          <w:szCs w:val="20"/>
        </w:rPr>
        <w:t>and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cognitive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development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of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children</w:t>
      </w:r>
      <w:proofErr w:type="spellEnd"/>
      <w:r>
        <w:rPr>
          <w:i/>
          <w:sz w:val="20"/>
          <w:szCs w:val="20"/>
        </w:rPr>
        <w:t xml:space="preserve"> in </w:t>
      </w:r>
      <w:proofErr w:type="spellStart"/>
      <w:r>
        <w:rPr>
          <w:i/>
          <w:sz w:val="20"/>
          <w:szCs w:val="20"/>
        </w:rPr>
        <w:t>early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childhood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education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Showing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how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songs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can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promote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learning</w:t>
      </w:r>
      <w:proofErr w:type="spellEnd"/>
      <w:r>
        <w:rPr>
          <w:i/>
          <w:sz w:val="20"/>
          <w:szCs w:val="20"/>
        </w:rPr>
        <w:t xml:space="preserve"> in </w:t>
      </w:r>
      <w:proofErr w:type="spellStart"/>
      <w:r>
        <w:rPr>
          <w:i/>
          <w:sz w:val="20"/>
          <w:szCs w:val="20"/>
        </w:rPr>
        <w:t>the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school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environment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through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exploration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of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proposals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and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experience</w:t>
      </w:r>
      <w:r>
        <w:rPr>
          <w:i/>
          <w:sz w:val="20"/>
          <w:szCs w:val="20"/>
        </w:rPr>
        <w:t>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with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music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Considering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multiple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intelligences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and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skills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that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music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can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stimulate</w:t>
      </w:r>
      <w:proofErr w:type="spellEnd"/>
      <w:r>
        <w:rPr>
          <w:i/>
          <w:sz w:val="20"/>
          <w:szCs w:val="20"/>
        </w:rPr>
        <w:t xml:space="preserve"> in </w:t>
      </w:r>
      <w:proofErr w:type="spellStart"/>
      <w:r>
        <w:rPr>
          <w:i/>
          <w:sz w:val="20"/>
          <w:szCs w:val="20"/>
        </w:rPr>
        <w:t>the</w:t>
      </w:r>
      <w:proofErr w:type="spellEnd"/>
      <w:r>
        <w:rPr>
          <w:i/>
          <w:sz w:val="20"/>
          <w:szCs w:val="20"/>
        </w:rPr>
        <w:t xml:space="preserve"> integral </w:t>
      </w:r>
      <w:proofErr w:type="spellStart"/>
      <w:r>
        <w:rPr>
          <w:i/>
          <w:sz w:val="20"/>
          <w:szCs w:val="20"/>
        </w:rPr>
        <w:t>development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of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children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contributing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personal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harmony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Therefore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the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choice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of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this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theme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justified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due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to</w:t>
      </w:r>
      <w:proofErr w:type="spellEnd"/>
      <w:r>
        <w:rPr>
          <w:i/>
          <w:sz w:val="20"/>
          <w:szCs w:val="20"/>
        </w:rPr>
        <w:t xml:space="preserve"> its </w:t>
      </w:r>
      <w:proofErr w:type="spellStart"/>
      <w:r>
        <w:rPr>
          <w:i/>
          <w:sz w:val="20"/>
          <w:szCs w:val="20"/>
        </w:rPr>
        <w:t>contribution</w:t>
      </w:r>
      <w:proofErr w:type="spellEnd"/>
      <w:r>
        <w:rPr>
          <w:i/>
          <w:sz w:val="20"/>
          <w:szCs w:val="20"/>
        </w:rPr>
        <w:t xml:space="preserve"> in </w:t>
      </w:r>
      <w:proofErr w:type="spellStart"/>
      <w:r>
        <w:rPr>
          <w:i/>
          <w:sz w:val="20"/>
          <w:szCs w:val="20"/>
        </w:rPr>
        <w:t>helping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with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eve</w:t>
      </w:r>
      <w:r>
        <w:rPr>
          <w:i/>
          <w:sz w:val="20"/>
          <w:szCs w:val="20"/>
        </w:rPr>
        <w:t>ryday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activities</w:t>
      </w:r>
      <w:proofErr w:type="spellEnd"/>
      <w:r>
        <w:rPr>
          <w:i/>
          <w:sz w:val="20"/>
          <w:szCs w:val="20"/>
        </w:rPr>
        <w:t xml:space="preserve">, games </w:t>
      </w:r>
      <w:proofErr w:type="spellStart"/>
      <w:r>
        <w:rPr>
          <w:i/>
          <w:sz w:val="20"/>
          <w:szCs w:val="20"/>
        </w:rPr>
        <w:t>and</w:t>
      </w:r>
      <w:proofErr w:type="spellEnd"/>
      <w:r>
        <w:rPr>
          <w:i/>
          <w:sz w:val="20"/>
          <w:szCs w:val="20"/>
        </w:rPr>
        <w:t xml:space="preserve"> games. The </w:t>
      </w:r>
      <w:proofErr w:type="spellStart"/>
      <w:r>
        <w:rPr>
          <w:i/>
          <w:sz w:val="20"/>
          <w:szCs w:val="20"/>
        </w:rPr>
        <w:t>inclusion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of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music</w:t>
      </w:r>
      <w:proofErr w:type="spellEnd"/>
      <w:r>
        <w:rPr>
          <w:i/>
          <w:sz w:val="20"/>
          <w:szCs w:val="20"/>
        </w:rPr>
        <w:t xml:space="preserve"> in </w:t>
      </w:r>
      <w:proofErr w:type="spellStart"/>
      <w:r>
        <w:rPr>
          <w:i/>
          <w:sz w:val="20"/>
          <w:szCs w:val="20"/>
        </w:rPr>
        <w:t>early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childhood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education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makes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children's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perception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enhanced</w:t>
      </w:r>
      <w:proofErr w:type="spellEnd"/>
      <w:r>
        <w:rPr>
          <w:i/>
          <w:sz w:val="20"/>
          <w:szCs w:val="20"/>
        </w:rPr>
        <w:t xml:space="preserve">, in </w:t>
      </w:r>
      <w:proofErr w:type="spellStart"/>
      <w:r>
        <w:rPr>
          <w:i/>
          <w:sz w:val="20"/>
          <w:szCs w:val="20"/>
        </w:rPr>
        <w:t>addition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stimulating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memory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and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intelligence</w:t>
      </w:r>
      <w:proofErr w:type="spellEnd"/>
      <w:r>
        <w:rPr>
          <w:i/>
          <w:sz w:val="20"/>
          <w:szCs w:val="20"/>
        </w:rPr>
        <w:t xml:space="preserve">, it </w:t>
      </w:r>
      <w:proofErr w:type="spellStart"/>
      <w:r>
        <w:rPr>
          <w:i/>
          <w:sz w:val="20"/>
          <w:szCs w:val="20"/>
        </w:rPr>
        <w:t>also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develops</w:t>
      </w:r>
      <w:proofErr w:type="spellEnd"/>
      <w:r>
        <w:rPr>
          <w:i/>
          <w:sz w:val="20"/>
          <w:szCs w:val="20"/>
        </w:rPr>
        <w:t xml:space="preserve"> verbal </w:t>
      </w:r>
      <w:proofErr w:type="spellStart"/>
      <w:r>
        <w:rPr>
          <w:i/>
          <w:sz w:val="20"/>
          <w:szCs w:val="20"/>
        </w:rPr>
        <w:t>and</w:t>
      </w:r>
      <w:proofErr w:type="spellEnd"/>
      <w:r>
        <w:rPr>
          <w:i/>
          <w:sz w:val="20"/>
          <w:szCs w:val="20"/>
        </w:rPr>
        <w:t xml:space="preserve"> non-verbal </w:t>
      </w:r>
      <w:proofErr w:type="spellStart"/>
      <w:r>
        <w:rPr>
          <w:i/>
          <w:sz w:val="20"/>
          <w:szCs w:val="20"/>
        </w:rPr>
        <w:t>linguistic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capacity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making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them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know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</w:t>
      </w:r>
      <w:r>
        <w:rPr>
          <w:i/>
          <w:sz w:val="20"/>
          <w:szCs w:val="20"/>
        </w:rPr>
        <w:t>emselves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and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their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surroundings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better</w:t>
      </w:r>
      <w:proofErr w:type="spellEnd"/>
      <w:r>
        <w:rPr>
          <w:i/>
          <w:sz w:val="20"/>
          <w:szCs w:val="20"/>
        </w:rPr>
        <w:t>.</w:t>
      </w:r>
    </w:p>
    <w:p w:rsidR="008C52BB" w:rsidRDefault="008C52BB">
      <w:pPr>
        <w:widowControl w:val="0"/>
        <w:spacing w:before="0" w:after="0"/>
        <w:rPr>
          <w:sz w:val="20"/>
          <w:szCs w:val="20"/>
        </w:rPr>
      </w:pPr>
    </w:p>
    <w:p w:rsidR="008C52BB" w:rsidRDefault="008F2059">
      <w:pPr>
        <w:widowControl w:val="0"/>
        <w:spacing w:before="0" w:after="0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Keywords</w:t>
      </w:r>
      <w:proofErr w:type="spellEnd"/>
      <w:r>
        <w:rPr>
          <w:i/>
          <w:sz w:val="20"/>
          <w:szCs w:val="20"/>
        </w:rPr>
        <w:t xml:space="preserve">: </w:t>
      </w:r>
      <w:proofErr w:type="spellStart"/>
      <w:r>
        <w:rPr>
          <w:i/>
          <w:sz w:val="20"/>
          <w:szCs w:val="20"/>
        </w:rPr>
        <w:t>music</w:t>
      </w:r>
      <w:proofErr w:type="spellEnd"/>
      <w:r>
        <w:rPr>
          <w:i/>
          <w:sz w:val="20"/>
          <w:szCs w:val="20"/>
        </w:rPr>
        <w:t xml:space="preserve">; </w:t>
      </w:r>
      <w:proofErr w:type="spellStart"/>
      <w:r>
        <w:rPr>
          <w:i/>
          <w:sz w:val="20"/>
          <w:szCs w:val="20"/>
        </w:rPr>
        <w:t>learning</w:t>
      </w:r>
      <w:proofErr w:type="spellEnd"/>
      <w:r>
        <w:rPr>
          <w:i/>
          <w:sz w:val="20"/>
          <w:szCs w:val="20"/>
        </w:rPr>
        <w:t xml:space="preserve">; </w:t>
      </w:r>
      <w:proofErr w:type="spellStart"/>
      <w:r>
        <w:rPr>
          <w:i/>
          <w:sz w:val="20"/>
          <w:szCs w:val="20"/>
        </w:rPr>
        <w:t>child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education</w:t>
      </w:r>
      <w:proofErr w:type="spellEnd"/>
    </w:p>
    <w:p w:rsidR="008C52BB" w:rsidRDefault="008C52BB">
      <w:pPr>
        <w:widowControl w:val="0"/>
        <w:spacing w:before="0" w:after="0"/>
      </w:pPr>
    </w:p>
    <w:p w:rsidR="008C52BB" w:rsidRDefault="008C52BB">
      <w:pPr>
        <w:widowControl w:val="0"/>
        <w:spacing w:before="0" w:after="0"/>
      </w:pPr>
    </w:p>
    <w:p w:rsidR="008C52BB" w:rsidRDefault="008C52BB">
      <w:pPr>
        <w:widowControl w:val="0"/>
        <w:spacing w:before="0" w:after="0"/>
        <w:rPr>
          <w:sz w:val="20"/>
          <w:szCs w:val="20"/>
        </w:rPr>
      </w:pPr>
    </w:p>
    <w:p w:rsidR="008C52BB" w:rsidRDefault="008F205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/>
        <w:jc w:val="left"/>
        <w:rPr>
          <w:rFonts w:ascii="Helvetica Neue" w:hAnsi="Helvetica Neue"/>
          <w:color w:val="FF0000"/>
        </w:rPr>
      </w:pPr>
      <w:r>
        <w:rPr>
          <w:rFonts w:ascii="Helvetica Neue" w:hAnsi="Helvetica Neue"/>
          <w:b/>
          <w:color w:val="000000"/>
        </w:rPr>
        <w:lastRenderedPageBreak/>
        <w:t xml:space="preserve">INTRODUÇÃO </w:t>
      </w:r>
    </w:p>
    <w:p w:rsidR="008C52BB" w:rsidRDefault="008F2059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Helvetica Neue" w:hAnsi="Helvetica Neue"/>
          <w:color w:val="7F7F7F"/>
          <w:sz w:val="20"/>
          <w:szCs w:val="20"/>
        </w:rPr>
      </w:pPr>
      <w:r>
        <w:rPr>
          <w:rFonts w:ascii="Helvetica Neue" w:hAnsi="Helvetica Neue"/>
          <w:color w:val="000000"/>
        </w:rPr>
        <w:t xml:space="preserve">        Todas as formas de arte contribuem para o desenvolvimento infantil, mas a música tem papel especial pois ajuda a estimular áreas importantes do cérebro relacionadas à cognição e ao desenvolvimento de habilidades como a fala e a coordenação motora. </w:t>
      </w:r>
      <w:r>
        <w:rPr>
          <w:rFonts w:ascii="Helvetica Neue" w:hAnsi="Helvetica Neue"/>
          <w:color w:val="000000"/>
        </w:rPr>
        <w:t>Se a criança for estimulada antes dos cinco anos, ela terá um excelente desenvolvimento na área frontal do cérebro de forma a ter melhor raciocínio lógico e abstrato. Introduzir a musicalização na Educação Infantil é de extrema importância para a ampliação</w:t>
      </w:r>
      <w:r>
        <w:rPr>
          <w:rFonts w:ascii="Helvetica Neue" w:hAnsi="Helvetica Neue"/>
          <w:color w:val="000000"/>
        </w:rPr>
        <w:t xml:space="preserve"> do Ensino aprendizagem. Ela é um método imprescindível para a amplificação das inúmeras habilidades artísticas, sociais, emocionais e motoras da criança, além do aperfeiçoamento da aprendizagem linguística. Expressar o papel da música no ambiente educacio</w:t>
      </w:r>
      <w:r>
        <w:rPr>
          <w:rFonts w:ascii="Helvetica Neue" w:hAnsi="Helvetica Neue"/>
          <w:color w:val="000000"/>
        </w:rPr>
        <w:t>nal como moderadora do processo de ensino torna o ambiente mais receptivo e agradável, abrangendo assim o conhecimento musical da criança. É recomendado a convivência com gêneros distintos, propiciando uma observação reflexiva do que é mostrado, deste modo</w:t>
      </w:r>
      <w:r>
        <w:rPr>
          <w:rFonts w:ascii="Helvetica Neue" w:hAnsi="Helvetica Neue"/>
          <w:color w:val="000000"/>
        </w:rPr>
        <w:t xml:space="preserve"> a criança se tornando um cidadão crítico.</w:t>
      </w:r>
    </w:p>
    <w:p w:rsidR="008C52BB" w:rsidRDefault="008F205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/>
        <w:jc w:val="left"/>
        <w:rPr>
          <w:rFonts w:ascii="Helvetica Neue" w:hAnsi="Helvetica Neue"/>
          <w:b/>
          <w:color w:val="000000"/>
        </w:rPr>
      </w:pPr>
      <w:r>
        <w:rPr>
          <w:rFonts w:ascii="Helvetica Neue" w:hAnsi="Helvetica Neue"/>
          <w:b/>
          <w:color w:val="000000"/>
        </w:rPr>
        <w:t xml:space="preserve">MUSICALIZAÇÃO INFANTIL NO AMBIENTE ESCOLAR </w:t>
      </w:r>
    </w:p>
    <w:p w:rsidR="008C52BB" w:rsidRDefault="008C52BB"/>
    <w:p w:rsidR="008C52BB" w:rsidRDefault="008F2059">
      <w:pPr>
        <w:spacing w:after="0"/>
      </w:pPr>
      <w:r>
        <w:t xml:space="preserve">           A música na fase de alfabetização é muito importante, ela não deve ser inserida na escola como forma de recreação somente, mas como construção de conhecimento junto às crianças, e nessa fase que as crianças utilizam da música para contar, conhec</w:t>
      </w:r>
      <w:r>
        <w:t>er cores, e se identificarem como indivíduos. É importante mostrar para todos os educadores em geral até mesmo para aqueles que não são formados em música que ela é extremamente necessária no contexto escolar. A música tem um papel fundamental como ferrame</w:t>
      </w:r>
      <w:r>
        <w:t>nta facilitadora para o desenvolvimento integral dos pequenos. Com esse recurso o docente conta com maior produtividade na rotina da educação infantil, sendo assim, essa pesquisa tem o foco em ampliar conhecimentos e mostrar aos professores a importância d</w:t>
      </w:r>
      <w:r>
        <w:t xml:space="preserve">essa ferramenta, pois a música é um recurso facilitador do desenvolvimento na educação infantil. Existem muitas teorias sobre a origem e a presença da música na cultura humana. Segundo Coll e </w:t>
      </w:r>
      <w:proofErr w:type="spellStart"/>
      <w:r>
        <w:t>Teberosky</w:t>
      </w:r>
      <w:proofErr w:type="spellEnd"/>
      <w:r>
        <w:t>(2004) com o começo da origem da raça humana há indício</w:t>
      </w:r>
      <w:r>
        <w:t>s de que desde a pré-história já se produzia música, provavelmente como consequência da observação dos sons da natureza os povos criaram e executaram sons em sequência com utensílios (não há conhecimento da forma ou como esses instrumentos foram elaborados</w:t>
      </w:r>
      <w:r>
        <w:t>) se tornaram músicas e assim aplicaram em diversas situações de seu cotidiano, a partir disso o ser humano continuou a criar ritmos, pois começou a fazer parte da sua cultura de maneira essencial. Referências arqueológicas de gravuras e esculturas rupestr</w:t>
      </w:r>
      <w:r>
        <w:t>es feitas em tinta mostram atividade que comprovam a existência de instrumentos, músicos e dançarinos.</w:t>
      </w:r>
    </w:p>
    <w:p w:rsidR="008C52BB" w:rsidRDefault="008F2059">
      <w:pPr>
        <w:spacing w:after="0"/>
      </w:pPr>
      <w:r>
        <w:lastRenderedPageBreak/>
        <w:t xml:space="preserve">         A linguagem musical tem sido interpretada, entendida e definida de várias maneiras com aplicação de variados tipos de sons que se vincula à époc</w:t>
      </w:r>
      <w:r>
        <w:t>a e a cultura em sintonia com o modo de pensar, com os valores e as concepções estéticas vigentes. A música teve várias funções no decorrer da história, como: exaltar autoridades, louvar os deuses, luta e etc. Ela está enraizada em nossa cultura desde as é</w:t>
      </w:r>
      <w:r>
        <w:t xml:space="preserve">pocas mais distantes que demarcam a existência do que viria a ser música apontando para uma consciência mágica, mítica e responsável pela transformação de sons em música e seres humanos em seres musicais, formadores de significados </w:t>
      </w:r>
      <w:proofErr w:type="spellStart"/>
      <w:r>
        <w:t>sonoros.Na</w:t>
      </w:r>
      <w:proofErr w:type="spellEnd"/>
      <w:r>
        <w:t xml:space="preserve"> atualidade, a</w:t>
      </w:r>
      <w:r>
        <w:t xml:space="preserve"> música tem invadido o cotidiano juntamente com os avanços tecnológicos, possibilitando que as pessoas das mais diferentes faixas etárias (de criança até idoso) tenha acesso às tendências musicais e apreciem os diversos estilos e culturas. Música é a combi</w:t>
      </w:r>
      <w:r>
        <w:t xml:space="preserve">nação de ritmo, melodia e harmonia, de forma agradável ao ouvido. Em um sentido amplo é a organização temporal de sons e silêncios (pausas). No sentido restrito, é a arte de transmitir efeitos sonoros, harmoniosos e </w:t>
      </w:r>
      <w:proofErr w:type="spellStart"/>
      <w:r>
        <w:t>estéticamente</w:t>
      </w:r>
      <w:proofErr w:type="spellEnd"/>
      <w:r>
        <w:t xml:space="preserve"> válidos capaz ser transmit</w:t>
      </w:r>
      <w:r>
        <w:t>ida através da voz ou de instrumentos musicais. É uma demonstração artística e cultural de um povo, também utilizada para expressar os sentimentos. A música tem evoluindo através dos séculos, resultando em uma grande variedade de gêneros musicais como: sac</w:t>
      </w:r>
      <w:r>
        <w:t>ra, religiosa, erudita, clássica, popular, tradicional, folclórica dentre outras. Cada gênero musical possui uma série de subgêneros e estilos. Quando define música como “qualquer conjunto de sons”, isento de seu resultado estético, aponta o caráter deprec</w:t>
      </w:r>
      <w:r>
        <w:t>iativo da definição. Enfim, a música é a arte de mostrar, expressar os diversos sentimentos através do som. A presença da música em diferentes situações do cotidiano faz com que os bebês e crianças iniciem seu processo de musicalização de forma espontânea.</w:t>
      </w:r>
      <w:r>
        <w:t xml:space="preserve"> </w:t>
      </w:r>
    </w:p>
    <w:p w:rsidR="008C52BB" w:rsidRDefault="008F2059">
      <w:pPr>
        <w:spacing w:after="0"/>
      </w:pPr>
      <w:r>
        <w:t xml:space="preserve">          Do primeiro ao terceiro ano de vida, os bebês amplificam as formas de expressão pelas conquistas vocais e corporais. A expressão musical das crianças nessa fase é determinada pelos aspectos intuitivo, afetivo e pela exploração (sensório-motora)</w:t>
      </w:r>
      <w:r>
        <w:t xml:space="preserve"> dos materiais sonoros que ocorrem através de atividades lúdicas. Cantando canções de ninar tradicionais, utilizando os brinquedos rítmicos, as rodas, as cirandas, os jogos com movimentos e produzindo diversos sons vocais por meio da imitação de vozes de a</w:t>
      </w:r>
      <w:r>
        <w:t>nimais, ruídos ou sons corporais como: palmas, batidas nas pernas, o professor estará cooperando para o desenvolvimento da percepção e atenção dos Bebês. As crianças englobam a música nos jogos e brincadeiras, cantam enquanto brincam, dançam e dramatizam s</w:t>
      </w:r>
      <w:r>
        <w:t xml:space="preserve">ituações sonoras diversas, acompanham com sons os movimentos de seus carrinhos. </w:t>
      </w:r>
    </w:p>
    <w:p w:rsidR="008C52BB" w:rsidRDefault="008C52BB">
      <w:pPr>
        <w:spacing w:after="0"/>
      </w:pPr>
    </w:p>
    <w:p w:rsidR="00D7426F" w:rsidRDefault="00D7426F">
      <w:pPr>
        <w:spacing w:after="0"/>
      </w:pPr>
    </w:p>
    <w:p w:rsidR="00D7426F" w:rsidRDefault="00D7426F">
      <w:pPr>
        <w:spacing w:after="0"/>
      </w:pPr>
    </w:p>
    <w:p w:rsidR="00D7426F" w:rsidRDefault="00D7426F">
      <w:pPr>
        <w:spacing w:after="0"/>
      </w:pPr>
    </w:p>
    <w:p w:rsidR="008C52BB" w:rsidRDefault="008F2059">
      <w:pPr>
        <w:spacing w:after="0"/>
        <w:rPr>
          <w:b/>
        </w:rPr>
      </w:pPr>
      <w:r>
        <w:rPr>
          <w:b/>
        </w:rPr>
        <w:t xml:space="preserve">2.1 Aplicação da musicalização. </w:t>
      </w:r>
    </w:p>
    <w:p w:rsidR="008C52BB" w:rsidRDefault="008C52BB">
      <w:pPr>
        <w:spacing w:after="0"/>
      </w:pPr>
    </w:p>
    <w:p w:rsidR="008C52BB" w:rsidRDefault="008F2059">
      <w:pPr>
        <w:spacing w:after="0"/>
      </w:pPr>
      <w:r>
        <w:t xml:space="preserve">O conceito de musicalização , está diretamente ligado ao fato de desenvolver o senso musical das crianças inserindo-as no mundo </w:t>
      </w:r>
      <w:r w:rsidR="00D7426F">
        <w:t>musical, e</w:t>
      </w:r>
      <w:r>
        <w:t xml:space="preserve"> a </w:t>
      </w:r>
      <w:r>
        <w:t xml:space="preserve">escola como instituição de ensino pode proporcionar uma relação ainda mais próxima entre as crianças e a música, adaptando um espaço com instrumentos musicais, preparando um lugar especial para ser trabalhado a música na escola e investir na musicalização </w:t>
      </w:r>
      <w:r>
        <w:t xml:space="preserve">para que todos tenham </w:t>
      </w:r>
      <w:proofErr w:type="spellStart"/>
      <w:r>
        <w:t>acesso.As</w:t>
      </w:r>
      <w:proofErr w:type="spellEnd"/>
      <w:r>
        <w:t xml:space="preserve"> crianças que recebem esse apoio são estimuladas, considerando também que brincando usam sons espontâneos, e assim criam também suas próprias composições, e deve ser aplicada de forma lúdica, importante ressaltar que até mesm</w:t>
      </w:r>
      <w:r>
        <w:t>o os bebês conseguem entender o som e silêncio e sempre que possível deve fazer parte da rotina deles. Assim se deve apresentar um repertório amplo para as crianças, para que as mesmas tenham acesso a diferentes estilos de músicas como cantigas de roda, ta</w:t>
      </w:r>
      <w:r>
        <w:t xml:space="preserve">mbém incentivando as palmas e batidas de pés trabalhando a coordenação motora e </w:t>
      </w:r>
      <w:r w:rsidR="00D7426F">
        <w:t>desenvolvimento dos</w:t>
      </w:r>
      <w:r>
        <w:t xml:space="preserve"> ossos além de aguçar os </w:t>
      </w:r>
      <w:proofErr w:type="gramStart"/>
      <w:r>
        <w:t>sentidos ,</w:t>
      </w:r>
      <w:proofErr w:type="gramEnd"/>
      <w:r>
        <w:t xml:space="preserve"> a aplicação da musicalização em sala de aula é importante em todos os momentos até mesmo  para tranquilizar as </w:t>
      </w:r>
      <w:r w:rsidR="00D7426F">
        <w:t>crianças, deve</w:t>
      </w:r>
      <w:r>
        <w:t xml:space="preserve"> ser usada como estratégia para melhorar o ensino aprendizado. </w:t>
      </w:r>
    </w:p>
    <w:p w:rsidR="008C52BB" w:rsidRDefault="008F2059">
      <w:pPr>
        <w:spacing w:after="0"/>
      </w:pPr>
      <w:r>
        <w:t>Sabe-se entretanto que algumas situações acontecem no ambiente escolar como a abordagem da musicalização sem intencionalidade, o professor muitas vezes não busca entender como aplicar e ac</w:t>
      </w:r>
      <w:r>
        <w:t>aba criando rituais repetitivos  se afastando da musicalização como atividade pedagógica, pois a criança como ouvinte pode ser inteiramente incluída como agente participante da musicalização construindo conhecimento junto ao professor, Brito(2003) enfatiza</w:t>
      </w:r>
      <w:r>
        <w:t xml:space="preserve"> o fato de utilizarem de gestos repetitivos nas apresentações musicais empobrecendo assim as propostas musicais dentro da sala de aula, impossibilitando a criação da criança, que muitas vezes é impedida de criar já que o professor apresenta algo mecânico e</w:t>
      </w:r>
      <w:r>
        <w:t xml:space="preserve"> pronto que pouco  contribuem para seu desenvolvimento.</w:t>
      </w:r>
    </w:p>
    <w:p w:rsidR="008C52BB" w:rsidRDefault="008F2059">
      <w:pPr>
        <w:spacing w:after="0"/>
      </w:pPr>
      <w:r>
        <w:t>A música pode ser usada para ensinar diversos conteúdos, a música é um assunto amplo e cheio de novidades, não precisa ter muitos recursos um lençol, bola entre outros materiais mais simples podem tra</w:t>
      </w:r>
      <w:r>
        <w:t xml:space="preserve">balhar juntamente com a música e atingir inúmeros objetivos, até os fantoches juntamente com a ludicidade deixam esse momento </w:t>
      </w:r>
      <w:r w:rsidR="00D7426F">
        <w:t>mais encantador</w:t>
      </w:r>
      <w:r>
        <w:t xml:space="preserve"> e especial.</w:t>
      </w:r>
    </w:p>
    <w:p w:rsidR="008C52BB" w:rsidRDefault="008F2059">
      <w:pPr>
        <w:spacing w:after="0"/>
      </w:pPr>
      <w:r>
        <w:t xml:space="preserve">Percebe-se que </w:t>
      </w:r>
      <w:r w:rsidR="00D7426F">
        <w:t>na educação</w:t>
      </w:r>
      <w:r>
        <w:t xml:space="preserve"> Infantil a música é inserida em alguns momentos específicos como: </w:t>
      </w:r>
      <w:r w:rsidR="00D7426F">
        <w:t>escovação, boas-vindas</w:t>
      </w:r>
      <w:r>
        <w:t>, alimentação, soneca entre outros momentos que a música auxilia na rotina e traz uma leveza para a realização das atividades,</w:t>
      </w:r>
    </w:p>
    <w:p w:rsidR="008C52BB" w:rsidRDefault="008F2059">
      <w:pPr>
        <w:spacing w:after="0"/>
      </w:pPr>
      <w:r>
        <w:t>Chega-se à conclusão que existem vários recursos que o professor pode utilizar para aplicar a musicalização em sala</w:t>
      </w:r>
      <w:r>
        <w:t xml:space="preserve"> de aula que são simples, basta ele se dedicar e desenvolver a criatividade da criança para que a mesma aprenda e se desenvolva, o professor e mediador dentro do processo educativo ajudando na formação das crianças como produtores e </w:t>
      </w:r>
      <w:r>
        <w:lastRenderedPageBreak/>
        <w:t>reprodutores de cultura</w:t>
      </w:r>
      <w:r>
        <w:t xml:space="preserve">, deve utilizar a música de forma sensata para transmitir conhecimento e agregar valores na vida dessa criança. </w:t>
      </w:r>
    </w:p>
    <w:p w:rsidR="008C52BB" w:rsidRDefault="008C52BB">
      <w:pPr>
        <w:spacing w:after="0"/>
      </w:pPr>
    </w:p>
    <w:p w:rsidR="008C52BB" w:rsidRDefault="008C52BB">
      <w:pPr>
        <w:spacing w:after="0"/>
      </w:pPr>
    </w:p>
    <w:p w:rsidR="008C52BB" w:rsidRDefault="008F2059">
      <w:pPr>
        <w:spacing w:after="0"/>
        <w:rPr>
          <w:b/>
        </w:rPr>
      </w:pPr>
      <w:r>
        <w:rPr>
          <w:b/>
        </w:rPr>
        <w:t xml:space="preserve">2.2 Fundamentos da BNCC para Educação Infantil </w:t>
      </w:r>
    </w:p>
    <w:p w:rsidR="008C52BB" w:rsidRDefault="008F2059">
      <w:pPr>
        <w:spacing w:after="0"/>
      </w:pPr>
      <w:r>
        <w:t xml:space="preserve">              A BNCC (Base Nacional Comum </w:t>
      </w:r>
      <w:proofErr w:type="gramStart"/>
      <w:r>
        <w:t>Curricular)  está</w:t>
      </w:r>
      <w:proofErr w:type="gramEnd"/>
      <w:r>
        <w:t xml:space="preserve"> presente para nortear os direitos de aprendizagem e habilidades a serem atingidas pelos alunos ao longo da Educação </w:t>
      </w:r>
      <w:r w:rsidR="00D7426F">
        <w:t>Básica, estruturando</w:t>
      </w:r>
      <w:r>
        <w:t xml:space="preserve"> as práticas pedagógicas e competências gerais da </w:t>
      </w:r>
      <w:r w:rsidR="00D7426F">
        <w:t>educação, estabelecendo</w:t>
      </w:r>
      <w:r>
        <w:t xml:space="preserve"> condições para que a criança tenha um papel ativo sendo desafiadas a resolver conflitos e promovendo seu desenvolvimento pleno. Além de direcionar o educador para que o mesmo tenha intencionalidade em sua </w:t>
      </w:r>
      <w:r w:rsidR="00D7426F">
        <w:t>aplicação,</w:t>
      </w:r>
      <w:r>
        <w:t xml:space="preserve"> pois desempenham um papel j</w:t>
      </w:r>
      <w:r>
        <w:t>unto à educação de extrema importância, pois contribuem para a construção desse conhecimento garantindo a aprendizagem de todas as crianças.</w:t>
      </w:r>
    </w:p>
    <w:p w:rsidR="008C52BB" w:rsidRDefault="008F2059">
      <w:pPr>
        <w:spacing w:after="0"/>
      </w:pPr>
      <w:r>
        <w:t>Na Educação Infantil a BNCC tem o papel de   potencializar desenvolvimento integral das crianças, utilizando de alg</w:t>
      </w:r>
      <w:r>
        <w:t>uns eixos de suma importância que devem ser observados a fim de assegurar esse direito como:conviver,brincar,participar,explorar,expressar,conhecer-se, entende-se que todos esses pontos podem ser trabalhados através da musicalização, a BNCC trabalha alguns</w:t>
      </w:r>
      <w:r>
        <w:t xml:space="preserve"> Campo de experiências: O eu, o outro e o </w:t>
      </w:r>
      <w:proofErr w:type="spellStart"/>
      <w:r>
        <w:t>nós;Corpo</w:t>
      </w:r>
      <w:proofErr w:type="spellEnd"/>
      <w:r>
        <w:t xml:space="preserve">, gestos e </w:t>
      </w:r>
      <w:proofErr w:type="spellStart"/>
      <w:r>
        <w:t>movimento;Espaços</w:t>
      </w:r>
      <w:proofErr w:type="spellEnd"/>
      <w:r>
        <w:t xml:space="preserve">, tempos, quantidades, relações e </w:t>
      </w:r>
      <w:proofErr w:type="spellStart"/>
      <w:r>
        <w:t>transformações;Escuta</w:t>
      </w:r>
      <w:proofErr w:type="spellEnd"/>
      <w:r>
        <w:t>, fala, pensamento e imaginação.</w:t>
      </w:r>
    </w:p>
    <w:p w:rsidR="008C52BB" w:rsidRDefault="008F2059">
      <w:pPr>
        <w:spacing w:after="0"/>
      </w:pPr>
      <w:r>
        <w:t>A música por sua vez está enquadrada na BNCC no campo de experiência “traços, sons, cores</w:t>
      </w:r>
      <w:r>
        <w:t xml:space="preserve"> e formas” que atende crianças de 0 a 5 </w:t>
      </w:r>
      <w:r w:rsidR="00D7426F">
        <w:t>anos, que</w:t>
      </w:r>
      <w:r>
        <w:t xml:space="preserve"> através de experiências diversificadas as crianças têm acesso a inúmeras linguagens artísticas, essas experiências proporcionam às crianças um senso crítico a fim de construir um conhecimento de si, do próx</w:t>
      </w:r>
      <w:r>
        <w:t>imo e do ambiente que o cerca esse campo de experiência diz sobre a música:</w:t>
      </w:r>
    </w:p>
    <w:p w:rsidR="008C52BB" w:rsidRDefault="008F2059">
      <w:pPr>
        <w:spacing w:after="0"/>
        <w:rPr>
          <w:highlight w:val="white"/>
        </w:rPr>
      </w:pPr>
      <w:r>
        <w:t>(EI01TS01</w:t>
      </w:r>
      <w:r w:rsidR="00D7426F">
        <w:t>)</w:t>
      </w:r>
      <w:r w:rsidR="00D7426F">
        <w:rPr>
          <w:highlight w:val="white"/>
        </w:rPr>
        <w:t xml:space="preserve"> explorar</w:t>
      </w:r>
      <w:r>
        <w:rPr>
          <w:highlight w:val="white"/>
        </w:rPr>
        <w:t xml:space="preserve"> sons produzidos com o próprio corpo e com objetos do ambiente.</w:t>
      </w:r>
    </w:p>
    <w:p w:rsidR="008C52BB" w:rsidRDefault="008F2059">
      <w:pPr>
        <w:spacing w:after="0"/>
        <w:rPr>
          <w:highlight w:val="white"/>
        </w:rPr>
      </w:pPr>
      <w:r>
        <w:rPr>
          <w:highlight w:val="white"/>
        </w:rPr>
        <w:t>(EI02TS01</w:t>
      </w:r>
      <w:r w:rsidR="00D7426F">
        <w:rPr>
          <w:highlight w:val="white"/>
        </w:rPr>
        <w:t>) criar</w:t>
      </w:r>
      <w:r>
        <w:rPr>
          <w:highlight w:val="white"/>
        </w:rPr>
        <w:t xml:space="preserve"> sons com materiais, objetos e instrumentos musicais, para acompanhar diversos ri</w:t>
      </w:r>
      <w:r>
        <w:rPr>
          <w:highlight w:val="white"/>
        </w:rPr>
        <w:t>tmos de música.</w:t>
      </w:r>
    </w:p>
    <w:p w:rsidR="008C52BB" w:rsidRDefault="008F2059">
      <w:pPr>
        <w:spacing w:after="0"/>
        <w:rPr>
          <w:highlight w:val="white"/>
        </w:rPr>
      </w:pPr>
      <w:r>
        <w:rPr>
          <w:highlight w:val="white"/>
        </w:rPr>
        <w:t>(EI03TS01</w:t>
      </w:r>
      <w:r w:rsidR="00D7426F">
        <w:rPr>
          <w:highlight w:val="white"/>
        </w:rPr>
        <w:t>) utilizar</w:t>
      </w:r>
      <w:r>
        <w:rPr>
          <w:highlight w:val="white"/>
        </w:rPr>
        <w:t xml:space="preserve"> sons produzidos por materiais, objetos e instrumentos musicais durante brincadeiras de faz de conta, encenações, criações musicais e festas.</w:t>
      </w:r>
    </w:p>
    <w:p w:rsidR="008C52BB" w:rsidRDefault="008F2059">
      <w:pPr>
        <w:spacing w:after="0"/>
        <w:rPr>
          <w:highlight w:val="white"/>
        </w:rPr>
      </w:pPr>
      <w:r>
        <w:rPr>
          <w:highlight w:val="white"/>
        </w:rPr>
        <w:t>(EI01TS03</w:t>
      </w:r>
      <w:r w:rsidR="00D7426F">
        <w:rPr>
          <w:highlight w:val="white"/>
        </w:rPr>
        <w:t>) explorar</w:t>
      </w:r>
      <w:r>
        <w:rPr>
          <w:highlight w:val="white"/>
        </w:rPr>
        <w:t xml:space="preserve"> diferentes fontes sonoras e materiais para acompanhar brinc</w:t>
      </w:r>
      <w:r>
        <w:rPr>
          <w:highlight w:val="white"/>
        </w:rPr>
        <w:t>adeiras cantadas, canções, músicas e melodias.</w:t>
      </w:r>
    </w:p>
    <w:p w:rsidR="008C52BB" w:rsidRDefault="008F2059">
      <w:pPr>
        <w:spacing w:after="0"/>
        <w:rPr>
          <w:highlight w:val="white"/>
        </w:rPr>
      </w:pPr>
      <w:r>
        <w:rPr>
          <w:highlight w:val="white"/>
        </w:rPr>
        <w:t>(EI02TS03</w:t>
      </w:r>
      <w:r w:rsidR="00D7426F">
        <w:rPr>
          <w:highlight w:val="white"/>
        </w:rPr>
        <w:t>) utilizar</w:t>
      </w:r>
      <w:r>
        <w:rPr>
          <w:highlight w:val="white"/>
        </w:rPr>
        <w:t xml:space="preserve"> diferentes fontes sonoras disponíveis no ambiente em brincadeiras cantadas, canções, músicas e melodias.</w:t>
      </w:r>
    </w:p>
    <w:p w:rsidR="008C52BB" w:rsidRDefault="008F2059">
      <w:pPr>
        <w:spacing w:after="0"/>
        <w:rPr>
          <w:highlight w:val="white"/>
        </w:rPr>
      </w:pPr>
      <w:r>
        <w:rPr>
          <w:highlight w:val="white"/>
        </w:rPr>
        <w:lastRenderedPageBreak/>
        <w:t>(EI03TS03</w:t>
      </w:r>
      <w:r w:rsidR="00D7426F">
        <w:rPr>
          <w:highlight w:val="white"/>
        </w:rPr>
        <w:t>) reconhecer</w:t>
      </w:r>
      <w:r>
        <w:rPr>
          <w:highlight w:val="white"/>
        </w:rPr>
        <w:t xml:space="preserve"> as qualidades do som (intensidade, duração, altura e timbre), </w:t>
      </w:r>
      <w:r>
        <w:rPr>
          <w:highlight w:val="white"/>
        </w:rPr>
        <w:t>utilizando-as em suas produções sonoras e ao ouvir músicas e sons.</w:t>
      </w:r>
    </w:p>
    <w:p w:rsidR="008C52BB" w:rsidRDefault="008F2059">
      <w:pPr>
        <w:spacing w:after="0"/>
      </w:pPr>
      <w:r>
        <w:t xml:space="preserve">Nesse campo é valorizada a escuta ativa da </w:t>
      </w:r>
      <w:r w:rsidR="00D7426F">
        <w:t>criança, a</w:t>
      </w:r>
      <w:r>
        <w:t xml:space="preserve"> criação </w:t>
      </w:r>
      <w:r w:rsidR="00D7426F">
        <w:t>musical, as</w:t>
      </w:r>
      <w:r>
        <w:t xml:space="preserve"> experiências corporais provocadas pela intensidade dos sons e o ritmo, assim como a ampliação de um repertório music</w:t>
      </w:r>
      <w:r>
        <w:t>al, que promovam a sensibilidade musical da criança.</w:t>
      </w:r>
    </w:p>
    <w:p w:rsidR="008C52BB" w:rsidRDefault="008F2059">
      <w:pPr>
        <w:spacing w:after="0"/>
      </w:pPr>
      <w:r>
        <w:t>Esse campo de experiência está presente desde dos primeiros dias de vida, os objetivos de aprendizagem e desenvolvimento expressados pela BNCC estabelece interação entre crianças e adultos explorando esp</w:t>
      </w:r>
      <w:r>
        <w:t xml:space="preserve">aços e objetos promovendo uma participação ativa, pois através da apreciação artística, elas conseguem construir suas próprias produções ampliando assim suas experiências. </w:t>
      </w:r>
    </w:p>
    <w:p w:rsidR="008C52BB" w:rsidRDefault="008F2059">
      <w:pPr>
        <w:spacing w:after="0"/>
      </w:pPr>
      <w:r>
        <w:t>A BNCC como citada anteriormente trabalha a música em alguns campos de experiência,</w:t>
      </w:r>
      <w:r>
        <w:t xml:space="preserve"> a música também está enquadrada </w:t>
      </w:r>
      <w:r w:rsidR="00D7426F">
        <w:t>em “</w:t>
      </w:r>
      <w:r>
        <w:t>corpo, gesto e movimento “que diz:</w:t>
      </w:r>
    </w:p>
    <w:p w:rsidR="008C52BB" w:rsidRDefault="008F2059">
      <w:pPr>
        <w:spacing w:after="0"/>
      </w:pPr>
      <w:r>
        <w:t xml:space="preserve"> EI02CG01) Apropriar-se de gestos e movimentos de sua cultura no cuidado de si e nos jogos e brincadeiras.</w:t>
      </w:r>
    </w:p>
    <w:p w:rsidR="008C52BB" w:rsidRDefault="008F2059">
      <w:pPr>
        <w:spacing w:after="0"/>
      </w:pPr>
      <w:r>
        <w:t>(EI03CG01</w:t>
      </w:r>
      <w:r w:rsidR="00D7426F">
        <w:t>) criar</w:t>
      </w:r>
      <w:r>
        <w:t xml:space="preserve"> com o corpo formas diversificadas de expressão de sentiment</w:t>
      </w:r>
      <w:r>
        <w:t>os, sensações e emoções, tanto nas situações do cotidiano quanto em brincadeiras, dança, teatro, música.</w:t>
      </w:r>
    </w:p>
    <w:p w:rsidR="008C52BB" w:rsidRDefault="008F2059">
      <w:pPr>
        <w:spacing w:after="0"/>
      </w:pPr>
      <w:r>
        <w:t>(EI02CG02</w:t>
      </w:r>
      <w:r w:rsidR="00D7426F">
        <w:t>) deslocar</w:t>
      </w:r>
      <w:r>
        <w:t xml:space="preserve"> seu corpo no espaço, orientando- se por noções como em frente, atrás, no alto, embaixo, dentro, fora etc., ao se envolver em brinca</w:t>
      </w:r>
      <w:r>
        <w:t>deiras e atividades de diferentes naturezas.</w:t>
      </w:r>
    </w:p>
    <w:p w:rsidR="008C52BB" w:rsidRDefault="008F2059">
      <w:pPr>
        <w:spacing w:after="0"/>
      </w:pPr>
      <w:r>
        <w:t>(EI02CG03</w:t>
      </w:r>
      <w:r w:rsidR="00D7426F">
        <w:t>) explorar</w:t>
      </w:r>
      <w:r>
        <w:t xml:space="preserve"> formas de deslocamento no espaço (pular, saltar, dançar), combinando movimentos e seguindo orientações.</w:t>
      </w:r>
    </w:p>
    <w:p w:rsidR="008C52BB" w:rsidRDefault="008F2059">
      <w:pPr>
        <w:spacing w:after="0"/>
      </w:pPr>
      <w:r>
        <w:t>(EI03CG03</w:t>
      </w:r>
      <w:r w:rsidR="00D7426F">
        <w:t>) criar</w:t>
      </w:r>
      <w:r>
        <w:t xml:space="preserve"> movimentos, gestos, olhares e mímicas em brincadeiras, jogos e atividades artísticas como dança, teatro e música.</w:t>
      </w:r>
    </w:p>
    <w:p w:rsidR="008C52BB" w:rsidRDefault="008F2059">
      <w:pPr>
        <w:spacing w:after="0"/>
      </w:pPr>
      <w:r>
        <w:t xml:space="preserve">No campo de experiência “escuta, </w:t>
      </w:r>
      <w:r w:rsidR="00D7426F">
        <w:t>fala, pensamento</w:t>
      </w:r>
      <w:r>
        <w:t xml:space="preserve"> e imaginação” encontramos também </w:t>
      </w:r>
    </w:p>
    <w:p w:rsidR="008C52BB" w:rsidRDefault="008F2059">
      <w:pPr>
        <w:spacing w:after="0"/>
      </w:pPr>
      <w:r>
        <w:t>(EI01EF06</w:t>
      </w:r>
      <w:r w:rsidR="00D7426F">
        <w:t>) comunicar-se</w:t>
      </w:r>
      <w:r>
        <w:t xml:space="preserve"> com outras pessoas</w:t>
      </w:r>
      <w:r>
        <w:t xml:space="preserve"> usando movimentos, gestos, balbucios, fala e outras formas de expressão.</w:t>
      </w:r>
    </w:p>
    <w:p w:rsidR="008C52BB" w:rsidRDefault="008F2059">
      <w:pPr>
        <w:spacing w:after="0"/>
        <w:rPr>
          <w:highlight w:val="white"/>
        </w:rPr>
      </w:pPr>
      <w:r>
        <w:t>(EI03EF02</w:t>
      </w:r>
      <w:r w:rsidR="00D7426F">
        <w:t>)</w:t>
      </w:r>
      <w:r w:rsidR="00D7426F">
        <w:rPr>
          <w:highlight w:val="white"/>
        </w:rPr>
        <w:t xml:space="preserve"> inventar</w:t>
      </w:r>
      <w:r>
        <w:rPr>
          <w:highlight w:val="white"/>
        </w:rPr>
        <w:t xml:space="preserve"> brincadeiras cantadas, poemas e canções, criando rimas, aliterações e ritmos.</w:t>
      </w:r>
    </w:p>
    <w:p w:rsidR="008C52BB" w:rsidRDefault="00D7426F">
      <w:pPr>
        <w:spacing w:after="0"/>
      </w:pPr>
      <w:r>
        <w:t>Percebe-se, portanto,</w:t>
      </w:r>
      <w:r w:rsidR="008F2059">
        <w:t xml:space="preserve"> que a música é citada em diversos campos de experiência pois a e</w:t>
      </w:r>
      <w:r w:rsidR="008F2059">
        <w:t>xploração de diversos sons é extremamente importante para ampliar o universo sonoro da criança, portanto entende-se que o documento norteia mais não limita a aplicação da musicalização em sala de aula.</w:t>
      </w:r>
    </w:p>
    <w:p w:rsidR="008C52BB" w:rsidRDefault="008F2059">
      <w:pPr>
        <w:spacing w:after="0"/>
      </w:pPr>
      <w:r>
        <w:t>Portanto temos um documento que orienta e estabelece o</w:t>
      </w:r>
      <w:r>
        <w:t xml:space="preserve">s direitos da criança na educação infantil que está preocupada com processo de ensino aprendizado, norteando eixos a serem </w:t>
      </w:r>
      <w:r>
        <w:lastRenderedPageBreak/>
        <w:t xml:space="preserve">trabalhados com as crianças, </w:t>
      </w:r>
      <w:r w:rsidR="00D7426F">
        <w:t>estabelece</w:t>
      </w:r>
      <w:r>
        <w:t xml:space="preserve"> campos de experiência que colaboram para aplicação de atividades voltadas para o desenvolviment</w:t>
      </w:r>
      <w:r>
        <w:t>o pleno dessas crianças, estabelece também que a música é um dos componentes importantes que expressa a linguagem artística que se transforma e dá sentido ao mundo através das interações sociais, e as crianças têm o direito de exploração a musicalização. O</w:t>
      </w:r>
      <w:r>
        <w:t xml:space="preserve"> documento também apresenta inúmeros outros pontos a serem </w:t>
      </w:r>
      <w:r w:rsidR="00D7426F">
        <w:t>analisados, e</w:t>
      </w:r>
      <w:r>
        <w:t xml:space="preserve"> que apoiam o professor e o direciona para o planejamento de atividades com as crianças.</w:t>
      </w:r>
    </w:p>
    <w:p w:rsidR="008C52BB" w:rsidRDefault="008C52BB">
      <w:pPr>
        <w:spacing w:after="0"/>
        <w:rPr>
          <w:rFonts w:ascii="Arial" w:eastAsia="Arial" w:hAnsi="Arial" w:cs="Arial"/>
          <w:color w:val="282828"/>
          <w:sz w:val="24"/>
          <w:szCs w:val="24"/>
        </w:rPr>
      </w:pPr>
    </w:p>
    <w:p w:rsidR="008C52BB" w:rsidRDefault="008F2059">
      <w:pPr>
        <w:spacing w:after="0"/>
        <w:rPr>
          <w:b/>
        </w:rPr>
      </w:pPr>
      <w:r>
        <w:rPr>
          <w:b/>
        </w:rPr>
        <w:t>2.3 Benefícios da música no desenvolvimento cognitivo, emocional e social das crianças.</w:t>
      </w:r>
    </w:p>
    <w:p w:rsidR="008C52BB" w:rsidRDefault="008C52BB">
      <w:pPr>
        <w:rPr>
          <w:b/>
        </w:rPr>
      </w:pPr>
    </w:p>
    <w:p w:rsidR="008C52BB" w:rsidRDefault="008C52BB">
      <w:pPr>
        <w:rPr>
          <w:b/>
          <w:color w:val="FF0000"/>
        </w:rPr>
      </w:pPr>
    </w:p>
    <w:p w:rsidR="008C52BB" w:rsidRDefault="008F2059">
      <w:pPr>
        <w:spacing w:after="0"/>
      </w:pPr>
      <w:r>
        <w:t>A mus</w:t>
      </w:r>
      <w:r>
        <w:t xml:space="preserve">icalização está presente no desenvolvimento da criança, em forma de sons que são produzidos por objetos </w:t>
      </w:r>
      <w:r w:rsidR="00D7426F">
        <w:t>ou até</w:t>
      </w:r>
      <w:r>
        <w:t xml:space="preserve"> mesmo pelo próprio corpo, sabe-se </w:t>
      </w:r>
      <w:r w:rsidR="00D7426F">
        <w:t>que criar</w:t>
      </w:r>
      <w:r>
        <w:t xml:space="preserve"> objetos e explorar diversas fontes sonoras é de suma importância. Portanto instrumentos musicais, </w:t>
      </w:r>
      <w:r w:rsidR="00D7426F">
        <w:t>canções, brincadeiras</w:t>
      </w:r>
      <w:r>
        <w:t xml:space="preserve"> cantadas e até mesmo melodia contribuem para o aprendizado das crianças, segundo Silva (2012, p.36), é uma ferramenta fundamental “para alfabetizar, resgatar a cultura e ajudar na construção do conhecimento pela criança, porque a música</w:t>
      </w:r>
      <w:r>
        <w:t xml:space="preserve"> além de atrair a criança, serve de motivação, deixa-a mais atenta àquilo que o professor pretende com ela </w:t>
      </w:r>
      <w:proofErr w:type="gramStart"/>
      <w:r>
        <w:t>[...].”</w:t>
      </w:r>
      <w:proofErr w:type="gramEnd"/>
      <w:r>
        <w:t xml:space="preserve"> A música traz inúmeros benefícios para o desenvolvimento cognitivo pois de acordo com Mauro Muszkat (2012), Viviane Cristina da Rocha e Paulo</w:t>
      </w:r>
      <w:r>
        <w:t xml:space="preserve"> Sérgio Boggio (2013), a música influencia o processo cognitivo do ser humano, trazendo benefícios relacionados ao sistema neurológico.O treinamento musical, segundo Muszkat (2012) e a exposição prolongada ao estilo musical considerado prazeroso acarretam </w:t>
      </w:r>
      <w:r>
        <w:t xml:space="preserve">um aumento na produção de </w:t>
      </w:r>
      <w:r w:rsidR="00D7426F">
        <w:t>neurotoxinas</w:t>
      </w:r>
      <w:r>
        <w:t>, que são produzidas no cérebro em situações de desafio, podendo prolongar a sobrevivência de neurônios como também favorecer mudanças de padrões de conectividade na chamada plasticidade cerebral.</w:t>
      </w:r>
    </w:p>
    <w:p w:rsidR="008C52BB" w:rsidRDefault="008F2059">
      <w:pPr>
        <w:spacing w:after="0"/>
      </w:pPr>
      <w:r>
        <w:t>Muszkat (2012) afirm</w:t>
      </w:r>
      <w:r>
        <w:t>a que a educação musical favorece a ativação dos neurônios espelho, que são um grupo de células que parecem estar relacionadas com os comportamentos empáticos, sociais e os imitativos. Aborda também assuntos relacionados ao processamento musical onde céreb</w:t>
      </w:r>
      <w:r>
        <w:t xml:space="preserve">ro processa os sons, timbre, harmonia e outros aspectos musicais a fim de trabalhar o neurodesenvolvimento despertando assim a criatividade do </w:t>
      </w:r>
      <w:r w:rsidR="00D7426F">
        <w:t>ouvinte. Quando</w:t>
      </w:r>
      <w:r>
        <w:t xml:space="preserve"> as crianças têm acesso a </w:t>
      </w:r>
      <w:r w:rsidR="00D7426F">
        <w:t>musicalização,</w:t>
      </w:r>
      <w:r>
        <w:t xml:space="preserve"> elas vêm com a expectativa de adquirir essa cognição, ou </w:t>
      </w:r>
      <w:r>
        <w:t>seja, elas estão abertas a novas descobertas e aprendizagens, e isso inclui o desenvolvimento intelectual e emocional.</w:t>
      </w:r>
    </w:p>
    <w:p w:rsidR="008C52BB" w:rsidRDefault="008F2059">
      <w:pPr>
        <w:spacing w:after="0"/>
      </w:pPr>
      <w:r>
        <w:lastRenderedPageBreak/>
        <w:t>Muszkat (2012) correlaciona a formação celebrar da criança através da música sendo benéfica para quando exposta desde muito cedo, pois a música auxilia no desenvolvimento neurológico motor, assim como auxilia na formação de um cérebro ainda mais concentrad</w:t>
      </w:r>
      <w:r>
        <w:t>o e criativo além da memorização.</w:t>
      </w:r>
    </w:p>
    <w:p w:rsidR="008C52BB" w:rsidRDefault="008F2059">
      <w:pPr>
        <w:spacing w:after="0"/>
      </w:pPr>
      <w:r>
        <w:t xml:space="preserve">A música está diretamente relacionada a </w:t>
      </w:r>
      <w:r w:rsidR="00D7426F">
        <w:t>emoções, Muszkat</w:t>
      </w:r>
      <w:r>
        <w:t xml:space="preserve"> (2012) complementa que alguns estudos apontam o benefício que a música traz para os comportamentos individuais, trazendo a ideia que inúmeras doenças e transtornos </w:t>
      </w:r>
      <w:r>
        <w:t>são amenizados quando a música é utilizada em forma de ritmos, danças, jogos musicais e inúmeros recursos musicais, tais aplicações contribuem no desenvolvimento das emoções dessas crianças. O educador pode utilizar a música de diversas formas para trabalh</w:t>
      </w:r>
      <w:r>
        <w:t>ar as emoções das crianças, estimulando até mesmo o autoconhecimento, entende-se que abordar as emoções é essencial nos dias atuais, e requer uma atenção ainda mais especial, cabe ao educador ser mediador de todo esse processo levando em consideração a par</w:t>
      </w:r>
      <w:r>
        <w:t>ticularidade e emoções de cada criança essa cognição processa esse conhecimento e está inteiramente ligado ao desenvolvimento, pois quantos mais estímulos e apresentado a criança maior será seu desenvolvimento intelectual.</w:t>
      </w:r>
    </w:p>
    <w:p w:rsidR="008C52BB" w:rsidRDefault="008F2059">
      <w:pPr>
        <w:spacing w:after="0"/>
      </w:pPr>
      <w:r>
        <w:t>Segundo Lima e Mello (2013), o en</w:t>
      </w:r>
      <w:r>
        <w:t xml:space="preserve">sino, quando engloba a arte, possibilita a criação artística e a percepção estética, acaba ordenando, no seu próprio modo, o sentido da experiência humana, porque auxilia a desenvolver a sensibilidade, a imaginação e a percepção dando a oportunidade de se </w:t>
      </w:r>
      <w:r>
        <w:t>relacionar com várias áreas da educação, facilitando a comunicação, deixando o ambiente escolar mais descontraído.</w:t>
      </w:r>
    </w:p>
    <w:p w:rsidR="008C52BB" w:rsidRDefault="008F2059">
      <w:pPr>
        <w:spacing w:after="0"/>
      </w:pPr>
      <w:r>
        <w:t>A música também tem a função de ensinar conceitos, ideias e sociabilidade, as metodologias utilizadas para a aprendizagem estão os jogos musi</w:t>
      </w:r>
      <w:r>
        <w:t xml:space="preserve">cais, quando utilizados de forma </w:t>
      </w:r>
      <w:r w:rsidR="00D7426F">
        <w:t>lúdica, basta</w:t>
      </w:r>
      <w:r>
        <w:t xml:space="preserve">  educador manter-se sempre informado buscando sempre mais conhecimento e conhecendo bem as músicas com que se quer trabalhar, sempre inovando suas aulas, em busca de estimular as habilidades dos estudantes torn</w:t>
      </w:r>
      <w:r>
        <w:t>ando-os capazes e seguros em suas realizações, pois como diz Becker (2006, p.46) em seu trabalho “a música não é a solução para todos os males, mas quando aplicada de maneira correta ela nos dá muito prazer”.</w:t>
      </w:r>
    </w:p>
    <w:p w:rsidR="008C52BB" w:rsidRDefault="008F2059">
      <w:pPr>
        <w:spacing w:after="0"/>
      </w:pPr>
      <w:r>
        <w:t>Sendo assim, podemos perceber que a música pode</w:t>
      </w:r>
      <w:r>
        <w:t xml:space="preserve"> ser utilizada como uma ferramenta de auxílio à aprendizagem. Além de proporcionar ao aluno momentos de relaxamento, curiosidade dependendo da música a ser utilizada, pode proporcionar também o movimento, pois muitas vezes o aluno fica sentado na mesma pos</w:t>
      </w:r>
      <w:r>
        <w:t>ição durante muitas horas, propiciar um momento em que eles saiam dessa posição, se mexam um pouco, relaxem, pode fazer com que se sintam mais motivados e dispostos a aprender.</w:t>
      </w:r>
    </w:p>
    <w:p w:rsidR="008C52BB" w:rsidRDefault="008F2059">
      <w:pPr>
        <w:spacing w:after="0"/>
      </w:pPr>
      <w:r>
        <w:t>Portanto observa-se que a música contribui no desenvolvimento integral da crian</w:t>
      </w:r>
      <w:r>
        <w:t>ça, estimulando a comunicação e expressão das mesmas, ajudando na concentração, na memória, expressão corporal entre outros aspectos que cercam a Educação Infantil, ela fortalece os laços afetivos, estimula as crianças e está presente no cotidiano delas de</w:t>
      </w:r>
      <w:r>
        <w:t xml:space="preserve">sde o </w:t>
      </w:r>
      <w:proofErr w:type="spellStart"/>
      <w:proofErr w:type="gramStart"/>
      <w:r>
        <w:lastRenderedPageBreak/>
        <w:t>nascimento,através</w:t>
      </w:r>
      <w:proofErr w:type="spellEnd"/>
      <w:proofErr w:type="gramEnd"/>
      <w:r>
        <w:t xml:space="preserve"> da comunicação musical estabelece então cooperação e participação de todos.</w:t>
      </w:r>
    </w:p>
    <w:p w:rsidR="008C52BB" w:rsidRDefault="008C52BB">
      <w:pPr>
        <w:spacing w:after="0"/>
        <w:rPr>
          <w:b/>
        </w:rPr>
      </w:pPr>
    </w:p>
    <w:p w:rsidR="008C52BB" w:rsidRDefault="008C52BB">
      <w:pPr>
        <w:spacing w:after="0"/>
        <w:rPr>
          <w:b/>
        </w:rPr>
      </w:pPr>
    </w:p>
    <w:p w:rsidR="008C52BB" w:rsidRDefault="008C52BB">
      <w:pPr>
        <w:spacing w:after="0"/>
      </w:pPr>
    </w:p>
    <w:p w:rsidR="008C52BB" w:rsidRDefault="008C52BB"/>
    <w:p w:rsidR="008C52BB" w:rsidRDefault="008F205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/>
        <w:jc w:val="left"/>
        <w:rPr>
          <w:rFonts w:ascii="Helvetica Neue" w:hAnsi="Helvetica Neue"/>
          <w:b/>
          <w:color w:val="000000"/>
        </w:rPr>
      </w:pPr>
      <w:r>
        <w:rPr>
          <w:rFonts w:ascii="Helvetica Neue" w:hAnsi="Helvetica Neue"/>
          <w:b/>
          <w:color w:val="000000"/>
        </w:rPr>
        <w:t xml:space="preserve">Considerações Finais </w:t>
      </w:r>
    </w:p>
    <w:p w:rsidR="008C52BB" w:rsidRDefault="008F2059">
      <w:pPr>
        <w:spacing w:after="0"/>
      </w:pPr>
      <w:r>
        <w:t>Esse trabalho teve como objetivo principal abordar os aspectos favoráveis que a musicalização pode proporcional à Educação I</w:t>
      </w:r>
      <w:r>
        <w:t>nfantil, sendo aliada no desenvolvimento da criança, aflorando sua percepção incentivando sua capacidade cognitiva, emocional e social, contribuindo para que a criança conheça a si mesmo o próximo e explore o mundo que o cerca.</w:t>
      </w:r>
    </w:p>
    <w:p w:rsidR="008C52BB" w:rsidRDefault="008F2059">
      <w:pPr>
        <w:spacing w:after="0"/>
      </w:pPr>
      <w:r>
        <w:t>Agregou valor na formação de</w:t>
      </w:r>
      <w:r>
        <w:t xml:space="preserve"> meu conhecimento pessoal, uma vez que a música também faz parte do cotidiano educacional, sendo essencial na nossa formação acadêmica, uma vez que somos transmissores de conhecimento, tive a oportunidade de relacionar ainda mais os efeitos da musicalizaçã</w:t>
      </w:r>
      <w:r>
        <w:t>o e seus benefícios.</w:t>
      </w:r>
    </w:p>
    <w:p w:rsidR="008C52BB" w:rsidRDefault="008F2059">
      <w:pPr>
        <w:spacing w:after="0"/>
      </w:pPr>
      <w:r>
        <w:t>A música pode estar presente na prática pedagógica para o pleno desenvolvimento da criança, e que como educadores podemos transformar a nossa sala de aula através da musicalização e os recursos oferecidos como forma de aprendizado, poi</w:t>
      </w:r>
      <w:r>
        <w:t>s facilitará a transmissão desses conhecimentos adquiridos. É importante entender um pouco mais sobre essa ferramenta pedagógica e como pode ser utilizada, a BNCC tem um papel extremamente importante nesse contexto escolar, servindo de suporte para os educ</w:t>
      </w:r>
      <w:r>
        <w:t>adores.</w:t>
      </w:r>
    </w:p>
    <w:p w:rsidR="008C52BB" w:rsidRDefault="008F2059">
      <w:pPr>
        <w:spacing w:after="0"/>
      </w:pPr>
      <w:r>
        <w:t>Apontar que a música deve ser trabalhada de forma lúdica que o educador deve ser mediador dessa aplicação e as crianças devem ser livres para realizarem de forma leve e criativa</w:t>
      </w:r>
    </w:p>
    <w:p w:rsidR="008C52BB" w:rsidRDefault="008F2059">
      <w:pPr>
        <w:spacing w:after="0"/>
      </w:pPr>
      <w:r>
        <w:t>Concluo esta pesquisa destacando com base no dia a dia com a musicaliz</w:t>
      </w:r>
      <w:r>
        <w:t xml:space="preserve">ação e as atividades desenvolvidas pelos professores e experiências pessoais das crianças nascerá uma prática pedagógica que auxilia no pleno desenvolvimento da criança, que por sua vez é para ele que se busca conhecimento, e para o aluno que é necessário </w:t>
      </w:r>
      <w:r>
        <w:t xml:space="preserve">transmitir esse sentimento que a música leva consigo,o objetivo sempre será contribuir para esse desenvolvimento a fim de formar cidadãos, e ressignificar a música gerando consciência musical e se </w:t>
      </w:r>
      <w:r w:rsidR="00D7426F">
        <w:t>possível</w:t>
      </w:r>
      <w:r>
        <w:t xml:space="preserve"> futuros músicos.</w:t>
      </w:r>
    </w:p>
    <w:p w:rsidR="008C52BB" w:rsidRDefault="008C52BB"/>
    <w:p w:rsidR="008C52BB" w:rsidRDefault="008C52BB"/>
    <w:p w:rsidR="008C52BB" w:rsidRDefault="008F2059">
      <w:r>
        <w:lastRenderedPageBreak/>
        <w:t xml:space="preserve"> </w:t>
      </w:r>
    </w:p>
    <w:p w:rsidR="008C52BB" w:rsidRDefault="008C52BB"/>
    <w:p w:rsidR="008C52BB" w:rsidRDefault="008F205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/>
        <w:jc w:val="left"/>
        <w:rPr>
          <w:rFonts w:ascii="Helvetica Neue" w:hAnsi="Helvetica Neue"/>
          <w:b/>
          <w:color w:val="000000"/>
        </w:rPr>
      </w:pPr>
      <w:bookmarkStart w:id="2" w:name="_heading=h.30j0zll" w:colFirst="0" w:colLast="0"/>
      <w:bookmarkEnd w:id="2"/>
      <w:r>
        <w:rPr>
          <w:rFonts w:ascii="Helvetica Neue" w:hAnsi="Helvetica Neue"/>
          <w:b/>
          <w:color w:val="000000"/>
        </w:rPr>
        <w:t>REFERÊNCIAS BIBLIOGRÁFICAS</w:t>
      </w:r>
    </w:p>
    <w:p w:rsidR="008C52BB" w:rsidRDefault="008C52B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284"/>
        <w:jc w:val="center"/>
        <w:rPr>
          <w:b/>
          <w:sz w:val="20"/>
          <w:szCs w:val="20"/>
        </w:rPr>
      </w:pPr>
      <w:bookmarkStart w:id="3" w:name="_heading=h.jq8nqjn1xqsk" w:colFirst="0" w:colLast="0"/>
      <w:bookmarkEnd w:id="3"/>
    </w:p>
    <w:p w:rsidR="008C52BB" w:rsidRDefault="008C52BB">
      <w:pPr>
        <w:keepNext/>
        <w:keepLines/>
        <w:spacing w:before="480"/>
        <w:ind w:left="284"/>
        <w:jc w:val="center"/>
        <w:rPr>
          <w:sz w:val="20"/>
          <w:szCs w:val="20"/>
        </w:rPr>
      </w:pPr>
      <w:bookmarkStart w:id="4" w:name="_heading=h.lcfwjjkxs9b8" w:colFirst="0" w:colLast="0"/>
      <w:bookmarkEnd w:id="4"/>
    </w:p>
    <w:p w:rsidR="008C52BB" w:rsidRDefault="008F2059" w:rsidP="00D7426F">
      <w:pPr>
        <w:keepNext/>
        <w:keepLines/>
        <w:spacing w:before="480"/>
        <w:ind w:left="284"/>
        <w:rPr>
          <w:sz w:val="20"/>
          <w:szCs w:val="20"/>
        </w:rPr>
      </w:pPr>
      <w:bookmarkStart w:id="5" w:name="_heading=h.2nu0un3l11m1" w:colFirst="0" w:colLast="0"/>
      <w:bookmarkEnd w:id="5"/>
      <w:r>
        <w:rPr>
          <w:sz w:val="20"/>
          <w:szCs w:val="20"/>
        </w:rPr>
        <w:t>LIMA, C. S. L.; MELLO, L. M. A importância da música no processo de aprendizagem. Revista Científica Multidisciplinar das Faculdades São José - Ciência Atual, v. 1, n. 01, p. 97-106, 2013. Disponível em: &lt;inseer.ibict.br/</w:t>
      </w:r>
      <w:proofErr w:type="spellStart"/>
      <w:r>
        <w:rPr>
          <w:sz w:val="20"/>
          <w:szCs w:val="20"/>
        </w:rPr>
        <w:t>cafsj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index.php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cafsj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article</w:t>
      </w:r>
      <w:proofErr w:type="spellEnd"/>
      <w:r>
        <w:rPr>
          <w:sz w:val="20"/>
          <w:szCs w:val="20"/>
        </w:rPr>
        <w:t>/down</w:t>
      </w:r>
      <w:r>
        <w:rPr>
          <w:sz w:val="20"/>
          <w:szCs w:val="20"/>
        </w:rPr>
        <w:t>load/12/</w:t>
      </w:r>
      <w:proofErr w:type="spellStart"/>
      <w:r>
        <w:rPr>
          <w:sz w:val="20"/>
          <w:szCs w:val="20"/>
        </w:rPr>
        <w:t>pdf</w:t>
      </w:r>
      <w:proofErr w:type="spellEnd"/>
      <w:r>
        <w:rPr>
          <w:sz w:val="20"/>
          <w:szCs w:val="20"/>
        </w:rPr>
        <w:t>&gt;. Acesso em: 8 de abril de 2017</w:t>
      </w:r>
    </w:p>
    <w:p w:rsidR="008C52BB" w:rsidRDefault="008F2059" w:rsidP="00D7426F">
      <w:pPr>
        <w:keepNext/>
        <w:keepLines/>
        <w:spacing w:before="480"/>
        <w:ind w:left="284"/>
        <w:rPr>
          <w:sz w:val="20"/>
          <w:szCs w:val="20"/>
        </w:rPr>
      </w:pPr>
      <w:bookmarkStart w:id="6" w:name="_heading=h.mdmdvy5xr2ua" w:colFirst="0" w:colLast="0"/>
      <w:bookmarkEnd w:id="6"/>
      <w:r>
        <w:rPr>
          <w:sz w:val="20"/>
          <w:szCs w:val="20"/>
        </w:rPr>
        <w:t xml:space="preserve">MUSZKAT, M. Música, neurociência e desenvolvimento humano. In: JORDÃO, Gisele et </w:t>
      </w:r>
      <w:proofErr w:type="spellStart"/>
      <w:proofErr w:type="gramStart"/>
      <w:r>
        <w:rPr>
          <w:sz w:val="20"/>
          <w:szCs w:val="20"/>
        </w:rPr>
        <w:t>al.A</w:t>
      </w:r>
      <w:proofErr w:type="spellEnd"/>
      <w:proofErr w:type="gramEnd"/>
      <w:r>
        <w:rPr>
          <w:sz w:val="20"/>
          <w:szCs w:val="20"/>
        </w:rPr>
        <w:t xml:space="preserve"> Música na Escola. São Paulo: </w:t>
      </w:r>
      <w:proofErr w:type="spellStart"/>
      <w:r>
        <w:rPr>
          <w:sz w:val="20"/>
          <w:szCs w:val="20"/>
        </w:rPr>
        <w:t>Allucci</w:t>
      </w:r>
      <w:proofErr w:type="spellEnd"/>
      <w:r>
        <w:rPr>
          <w:sz w:val="20"/>
          <w:szCs w:val="20"/>
        </w:rPr>
        <w:t xml:space="preserve"> e Associados Comunicações, 2012, p. 67-</w:t>
      </w:r>
      <w:proofErr w:type="gramStart"/>
      <w:r>
        <w:rPr>
          <w:sz w:val="20"/>
          <w:szCs w:val="20"/>
        </w:rPr>
        <w:t>69.Disponível</w:t>
      </w:r>
      <w:proofErr w:type="gramEnd"/>
      <w:r>
        <w:rPr>
          <w:sz w:val="20"/>
          <w:szCs w:val="20"/>
        </w:rPr>
        <w:t xml:space="preserve"> em:&lt;http://www.amusicanaescola.com.b</w:t>
      </w:r>
      <w:r>
        <w:rPr>
          <w:sz w:val="20"/>
          <w:szCs w:val="20"/>
        </w:rPr>
        <w:t>r/pdf/Mauro_Muszkat.pdf&gt; Acesso em:8 de abril de 2017.</w:t>
      </w:r>
    </w:p>
    <w:p w:rsidR="008C52BB" w:rsidRDefault="008F2059" w:rsidP="00D7426F">
      <w:pPr>
        <w:keepNext/>
        <w:keepLines/>
        <w:spacing w:before="480"/>
        <w:ind w:left="284"/>
        <w:rPr>
          <w:sz w:val="20"/>
          <w:szCs w:val="20"/>
        </w:rPr>
      </w:pPr>
      <w:bookmarkStart w:id="7" w:name="_heading=h.i0srr6wp8bz" w:colFirst="0" w:colLast="0"/>
      <w:bookmarkEnd w:id="7"/>
      <w:r>
        <w:rPr>
          <w:sz w:val="20"/>
          <w:szCs w:val="20"/>
        </w:rPr>
        <w:t>SILVA, P. C. V. A música como veículo promotor de ensino e aprendizagens. Relatório de Estágio apresentado à Universidade dos Açores para cumprimento dos requisitos necessários à obtenção do grau de Me</w:t>
      </w:r>
      <w:r>
        <w:rPr>
          <w:sz w:val="20"/>
          <w:szCs w:val="20"/>
        </w:rPr>
        <w:t xml:space="preserve">stre em Educação Pré-Escolar e Ensino do 1.º Ciclo do Ensino </w:t>
      </w:r>
      <w:proofErr w:type="spellStart"/>
      <w:r>
        <w:rPr>
          <w:sz w:val="20"/>
          <w:szCs w:val="20"/>
        </w:rPr>
        <w:t>Básico.Disponível</w:t>
      </w:r>
      <w:proofErr w:type="spellEnd"/>
      <w:r>
        <w:rPr>
          <w:sz w:val="20"/>
          <w:szCs w:val="20"/>
        </w:rPr>
        <w:t xml:space="preserve"> em:&lt;https://repositorio.uac.pt/bitstream/10400.3/1520/1/DissertMestradoPaulaCristinaViveirosSilva2012.pdf&gt; Acesso em: 27 de outubro de 2017.</w:t>
      </w:r>
    </w:p>
    <w:p w:rsidR="008C52BB" w:rsidRDefault="008F2059" w:rsidP="00D7426F">
      <w:pPr>
        <w:keepNext/>
        <w:keepLines/>
        <w:spacing w:before="480"/>
        <w:ind w:left="284"/>
        <w:rPr>
          <w:sz w:val="20"/>
          <w:szCs w:val="20"/>
        </w:rPr>
      </w:pPr>
      <w:bookmarkStart w:id="8" w:name="_heading=h.r4r88zr633m8" w:colFirst="0" w:colLast="0"/>
      <w:bookmarkEnd w:id="8"/>
      <w:r>
        <w:rPr>
          <w:sz w:val="20"/>
          <w:szCs w:val="20"/>
        </w:rPr>
        <w:t>BNCC ( Base nacional Comum Curricula</w:t>
      </w:r>
      <w:r>
        <w:rPr>
          <w:sz w:val="20"/>
          <w:szCs w:val="20"/>
        </w:rPr>
        <w:t>r) di</w:t>
      </w:r>
      <w:hyperlink r:id="rId8">
        <w:r>
          <w:rPr>
            <w:color w:val="1155CC"/>
            <w:sz w:val="20"/>
            <w:szCs w:val="20"/>
            <w:u w:val="single"/>
          </w:rPr>
          <w:t>http://basenacionalcomum.mec.gov.br/images/BNCC_EI_EF_110518_versaofinal_site.pd</w:t>
        </w:r>
      </w:hyperlink>
    </w:p>
    <w:p w:rsidR="008C52BB" w:rsidRDefault="008F2059" w:rsidP="00D7426F">
      <w:pPr>
        <w:keepNext/>
        <w:keepLines/>
        <w:spacing w:before="480"/>
        <w:ind w:left="284"/>
        <w:rPr>
          <w:sz w:val="20"/>
          <w:szCs w:val="20"/>
        </w:rPr>
      </w:pPr>
      <w:bookmarkStart w:id="9" w:name="_heading=h.mc8v9pderfmu" w:colFirst="0" w:colLast="0"/>
      <w:bookmarkEnd w:id="9"/>
      <w:proofErr w:type="gramStart"/>
      <w:r>
        <w:rPr>
          <w:sz w:val="20"/>
          <w:szCs w:val="20"/>
        </w:rPr>
        <w:t>BRITO,T</w:t>
      </w:r>
      <w:proofErr w:type="gramEnd"/>
      <w:r>
        <w:rPr>
          <w:sz w:val="20"/>
          <w:szCs w:val="20"/>
        </w:rPr>
        <w:t xml:space="preserve">,A A </w:t>
      </w:r>
      <w:proofErr w:type="spellStart"/>
      <w:r>
        <w:rPr>
          <w:sz w:val="20"/>
          <w:szCs w:val="20"/>
        </w:rPr>
        <w:t>Musica</w:t>
      </w:r>
      <w:proofErr w:type="spellEnd"/>
      <w:r>
        <w:rPr>
          <w:sz w:val="20"/>
          <w:szCs w:val="20"/>
        </w:rPr>
        <w:t xml:space="preserve"> na educação infantil-</w:t>
      </w:r>
      <w:proofErr w:type="spellStart"/>
      <w:r>
        <w:rPr>
          <w:sz w:val="20"/>
          <w:szCs w:val="20"/>
        </w:rPr>
        <w:t>porpostas</w:t>
      </w:r>
      <w:proofErr w:type="spellEnd"/>
      <w:r>
        <w:rPr>
          <w:sz w:val="20"/>
          <w:szCs w:val="20"/>
        </w:rPr>
        <w:t xml:space="preserve"> para a formação int</w:t>
      </w:r>
      <w:r>
        <w:rPr>
          <w:sz w:val="20"/>
          <w:szCs w:val="20"/>
        </w:rPr>
        <w:t xml:space="preserve">egral da </w:t>
      </w:r>
      <w:proofErr w:type="spellStart"/>
      <w:r>
        <w:rPr>
          <w:sz w:val="20"/>
          <w:szCs w:val="20"/>
        </w:rPr>
        <w:t>criança.São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Paulo:editora</w:t>
      </w:r>
      <w:proofErr w:type="spellEnd"/>
      <w:r>
        <w:rPr>
          <w:sz w:val="20"/>
          <w:szCs w:val="20"/>
        </w:rPr>
        <w:t xml:space="preserve"> Petropolis,2003.</w:t>
      </w:r>
    </w:p>
    <w:sectPr w:rsidR="008C52B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134" w:bottom="1418" w:left="1701" w:header="568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059" w:rsidRDefault="008F2059">
      <w:pPr>
        <w:spacing w:before="0" w:after="0" w:line="240" w:lineRule="auto"/>
      </w:pPr>
      <w:r>
        <w:separator/>
      </w:r>
    </w:p>
  </w:endnote>
  <w:endnote w:type="continuationSeparator" w:id="0">
    <w:p w:rsidR="008F2059" w:rsidRDefault="008F20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BB" w:rsidRDefault="008C52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" w:hAnsi="Helvetica Neue"/>
        <w:color w:val="000000"/>
      </w:rPr>
    </w:pPr>
  </w:p>
  <w:p w:rsidR="008C52BB" w:rsidRDefault="008C52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Helvetica Neue" w:hAnsi="Helvetica Neue"/>
        <w:color w:val="000000"/>
      </w:rPr>
    </w:pPr>
  </w:p>
  <w:p w:rsidR="008C52BB" w:rsidRDefault="008C52B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BB" w:rsidRDefault="008F20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535"/>
        <w:tab w:val="left" w:pos="5667"/>
      </w:tabs>
      <w:spacing w:after="0" w:line="240" w:lineRule="auto"/>
      <w:jc w:val="left"/>
      <w:rPr>
        <w:rFonts w:ascii="Helvetica Neue" w:hAnsi="Helvetica Neue"/>
        <w:color w:val="000000"/>
      </w:rPr>
    </w:pPr>
    <w:r>
      <w:rPr>
        <w:rFonts w:ascii="Helvetica Neue" w:hAnsi="Helvetica Neue"/>
        <w:color w:val="000000"/>
      </w:rPr>
      <w:tab/>
    </w:r>
    <w:r>
      <w:rPr>
        <w:rFonts w:ascii="Helvetica Neue" w:hAnsi="Helvetica Neue"/>
        <w:color w:val="000000"/>
      </w:rPr>
      <w:tab/>
    </w:r>
    <w:r>
      <w:rPr>
        <w:rFonts w:ascii="Helvetica Neue" w:hAnsi="Helvetica Neue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059" w:rsidRDefault="008F2059">
      <w:pPr>
        <w:spacing w:before="0" w:after="0" w:line="240" w:lineRule="auto"/>
      </w:pPr>
      <w:r>
        <w:separator/>
      </w:r>
    </w:p>
  </w:footnote>
  <w:footnote w:type="continuationSeparator" w:id="0">
    <w:p w:rsidR="008F2059" w:rsidRDefault="008F2059">
      <w:pPr>
        <w:spacing w:before="0" w:after="0" w:line="240" w:lineRule="auto"/>
      </w:pPr>
      <w:r>
        <w:continuationSeparator/>
      </w:r>
    </w:p>
  </w:footnote>
  <w:footnote w:id="1">
    <w:p w:rsidR="008C52BB" w:rsidRDefault="008F2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hAnsi="Helvetica Neue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.</w:t>
      </w:r>
    </w:p>
  </w:footnote>
  <w:footnote w:id="2">
    <w:p w:rsidR="008C52BB" w:rsidRDefault="008F2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hAnsi="Helvetica Neue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Helvetica Neue" w:hAnsi="Helvetica Neue"/>
          <w:color w:val="000000"/>
          <w:sz w:val="20"/>
          <w:szCs w:val="20"/>
        </w:rPr>
        <w:t xml:space="preserve"> 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BB" w:rsidRDefault="008C52BB">
    <w:pPr>
      <w:widowControl w:val="0"/>
      <w:pBdr>
        <w:top w:val="nil"/>
        <w:left w:val="nil"/>
        <w:bottom w:val="nil"/>
        <w:right w:val="nil"/>
        <w:between w:val="nil"/>
      </w:pBdr>
      <w:spacing w:before="0" w:after="0"/>
      <w:jc w:val="left"/>
      <w:rPr>
        <w:rFonts w:ascii="Helvetica Neue" w:hAnsi="Helvetica Neue"/>
        <w:color w:val="000000"/>
      </w:rPr>
    </w:pPr>
  </w:p>
  <w:tbl>
    <w:tblPr>
      <w:tblStyle w:val="ac"/>
      <w:tblW w:w="907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65"/>
      <w:gridCol w:w="7206"/>
    </w:tblGrid>
    <w:tr w:rsidR="008C52BB">
      <w:tc>
        <w:tcPr>
          <w:tcW w:w="1865" w:type="dxa"/>
        </w:tcPr>
        <w:p w:rsidR="008C52BB" w:rsidRDefault="008F20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0" w:after="0"/>
            <w:rPr>
              <w:rFonts w:ascii="Helvetica Neue" w:eastAsia="Helvetica Neue" w:hAnsi="Helvetica Neue" w:cs="Helvetica Neue"/>
              <w:i w:val="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-68573</wp:posOffset>
                </wp:positionH>
                <wp:positionV relativeFrom="paragraph">
                  <wp:posOffset>0</wp:posOffset>
                </wp:positionV>
                <wp:extent cx="1009650" cy="1009650"/>
                <wp:effectExtent l="0" t="0" r="0" b="0"/>
                <wp:wrapSquare wrapText="bothSides" distT="0" distB="0" distL="114300" distR="114300"/>
                <wp:docPr id="2104762948" name="image2.png" descr="https://lh7-us.googleusercontent.com/G-aro5Yqqax6VqgoXyS8Fxu67Ew04ffKR6nZJLaVM7eCIccEaDERYEjbtQ9NCGSaIcF91LLQkeiQVEN9eXl0xklF7tU-4e-fmQeWSW0haOZRfmiyeqEt_1A1PzMHfTYGDxnCBvQrfg5erS6bWrVC2g=s204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https://lh7-us.googleusercontent.com/G-aro5Yqqax6VqgoXyS8Fxu67Ew04ffKR6nZJLaVM7eCIccEaDERYEjbtQ9NCGSaIcF91LLQkeiQVEN9eXl0xklF7tU-4e-fmQeWSW0haOZRfmiyeqEt_1A1PzMHfTYGDxnCBvQrfg5erS6bWrVC2g=s2048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06" w:type="dxa"/>
          <w:vAlign w:val="center"/>
        </w:tcPr>
        <w:p w:rsidR="008C52BB" w:rsidRDefault="008F2059">
          <w:pPr>
            <w:spacing w:before="0"/>
            <w:jc w:val="right"/>
            <w:rPr>
              <w:rFonts w:ascii="Verdana" w:eastAsia="Verdana" w:hAnsi="Verdana" w:cs="Verdana"/>
              <w:color w:val="1F497D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-911215</wp:posOffset>
                </wp:positionH>
                <wp:positionV relativeFrom="paragraph">
                  <wp:posOffset>0</wp:posOffset>
                </wp:positionV>
                <wp:extent cx="933450" cy="222250"/>
                <wp:effectExtent l="0" t="0" r="0" b="0"/>
                <wp:wrapSquare wrapText="bothSides" distT="0" distB="0" distL="114300" distR="114300"/>
                <wp:docPr id="210476294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222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74302</wp:posOffset>
                </wp:positionH>
                <wp:positionV relativeFrom="paragraph">
                  <wp:posOffset>336550</wp:posOffset>
                </wp:positionV>
                <wp:extent cx="4431665" cy="279400"/>
                <wp:effectExtent l="0" t="0" r="0" b="0"/>
                <wp:wrapSquare wrapText="bothSides" distT="0" distB="0" distL="114300" distR="114300"/>
                <wp:docPr id="210476294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1665" cy="279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8C52BB" w:rsidRDefault="008C52B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BB" w:rsidRDefault="008C52BB">
    <w:pPr>
      <w:widowControl w:val="0"/>
      <w:pBdr>
        <w:top w:val="nil"/>
        <w:left w:val="nil"/>
        <w:bottom w:val="nil"/>
        <w:right w:val="nil"/>
        <w:between w:val="nil"/>
      </w:pBdr>
      <w:spacing w:before="0" w:after="0"/>
      <w:jc w:val="left"/>
      <w:rPr>
        <w:rFonts w:ascii="Helvetica Neue" w:hAnsi="Helvetica Neue"/>
        <w:color w:val="000000"/>
        <w:sz w:val="20"/>
        <w:szCs w:val="20"/>
      </w:rPr>
    </w:pPr>
  </w:p>
  <w:tbl>
    <w:tblPr>
      <w:tblStyle w:val="ab"/>
      <w:tblW w:w="907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65"/>
      <w:gridCol w:w="7206"/>
    </w:tblGrid>
    <w:tr w:rsidR="008C52BB">
      <w:tc>
        <w:tcPr>
          <w:tcW w:w="1865" w:type="dxa"/>
        </w:tcPr>
        <w:p w:rsidR="008C52BB" w:rsidRDefault="008F20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0" w:after="0"/>
            <w:rPr>
              <w:rFonts w:ascii="Helvetica Neue" w:eastAsia="Helvetica Neue" w:hAnsi="Helvetica Neue" w:cs="Helvetica Neue"/>
              <w:i w:val="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-68573</wp:posOffset>
                </wp:positionH>
                <wp:positionV relativeFrom="paragraph">
                  <wp:posOffset>0</wp:posOffset>
                </wp:positionV>
                <wp:extent cx="1009650" cy="1009650"/>
                <wp:effectExtent l="0" t="0" r="0" b="0"/>
                <wp:wrapSquare wrapText="bothSides" distT="0" distB="0" distL="114300" distR="114300"/>
                <wp:docPr id="2104762950" name="image2.png" descr="https://lh7-us.googleusercontent.com/G-aro5Yqqax6VqgoXyS8Fxu67Ew04ffKR6nZJLaVM7eCIccEaDERYEjbtQ9NCGSaIcF91LLQkeiQVEN9eXl0xklF7tU-4e-fmQeWSW0haOZRfmiyeqEt_1A1PzMHfTYGDxnCBvQrfg5erS6bWrVC2g=s204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https://lh7-us.googleusercontent.com/G-aro5Yqqax6VqgoXyS8Fxu67Ew04ffKR6nZJLaVM7eCIccEaDERYEjbtQ9NCGSaIcF91LLQkeiQVEN9eXl0xklF7tU-4e-fmQeWSW0haOZRfmiyeqEt_1A1PzMHfTYGDxnCBvQrfg5erS6bWrVC2g=s2048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06" w:type="dxa"/>
          <w:vAlign w:val="center"/>
        </w:tcPr>
        <w:p w:rsidR="008C52BB" w:rsidRDefault="008F2059">
          <w:pPr>
            <w:spacing w:before="0"/>
            <w:jc w:val="right"/>
            <w:rPr>
              <w:rFonts w:ascii="Verdana" w:eastAsia="Verdana" w:hAnsi="Verdana" w:cs="Verdana"/>
              <w:color w:val="1F497D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-1051553</wp:posOffset>
                </wp:positionH>
                <wp:positionV relativeFrom="paragraph">
                  <wp:posOffset>0</wp:posOffset>
                </wp:positionV>
                <wp:extent cx="933450" cy="222250"/>
                <wp:effectExtent l="0" t="0" r="0" b="0"/>
                <wp:wrapSquare wrapText="bothSides" distT="0" distB="0" distL="114300" distR="114300"/>
                <wp:docPr id="210476295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222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-71113</wp:posOffset>
                </wp:positionH>
                <wp:positionV relativeFrom="paragraph">
                  <wp:posOffset>317500</wp:posOffset>
                </wp:positionV>
                <wp:extent cx="4431665" cy="279400"/>
                <wp:effectExtent l="0" t="0" r="0" b="0"/>
                <wp:wrapSquare wrapText="bothSides" distT="0" distB="0" distL="114300" distR="114300"/>
                <wp:docPr id="210476295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1665" cy="279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8C52BB" w:rsidRDefault="008C52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Helvetica Neue" w:hAnsi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A2171"/>
    <w:multiLevelType w:val="multilevel"/>
    <w:tmpl w:val="5AD05ACC"/>
    <w:lvl w:ilvl="0">
      <w:start w:val="1"/>
      <w:numFmt w:val="decimal"/>
      <w:pStyle w:val="T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F9571E0"/>
    <w:multiLevelType w:val="multilevel"/>
    <w:tmpl w:val="D6262ACE"/>
    <w:lvl w:ilvl="0">
      <w:start w:val="1"/>
      <w:numFmt w:val="decimal"/>
      <w:lvlText w:val="%1."/>
      <w:lvlJc w:val="left"/>
      <w:pPr>
        <w:ind w:left="284" w:hanging="284"/>
      </w:pPr>
      <w:rPr>
        <w:b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BB"/>
    <w:rsid w:val="008C52BB"/>
    <w:rsid w:val="008F2059"/>
    <w:rsid w:val="00955ED3"/>
    <w:rsid w:val="00C05ECA"/>
    <w:rsid w:val="00D7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5874E"/>
  <w15:docId w15:val="{A0CFDB8A-72C7-4C7F-93D5-D13171D8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2"/>
        <w:szCs w:val="22"/>
        <w:lang w:val="pt-BR" w:eastAsia="pt-BR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A094A"/>
    <w:rPr>
      <w:rFonts w:ascii="Helvetica" w:hAnsi="Helvetica"/>
    </w:rPr>
  </w:style>
  <w:style w:type="paragraph" w:styleId="Ttulo1">
    <w:name w:val="heading 1"/>
    <w:aliases w:val="(1) TÍTULO do trabalho"/>
    <w:basedOn w:val="Normal"/>
    <w:next w:val="Normal"/>
    <w:link w:val="Ttulo1Char"/>
    <w:uiPriority w:val="9"/>
    <w:qFormat/>
    <w:rsid w:val="005B5F5D"/>
    <w:pPr>
      <w:keepNext/>
      <w:keepLines/>
      <w:widowControl w:val="0"/>
      <w:overflowPunct w:val="0"/>
      <w:autoSpaceDE w:val="0"/>
      <w:autoSpaceDN w:val="0"/>
      <w:adjustRightInd w:val="0"/>
      <w:spacing w:before="0" w:after="480"/>
      <w:jc w:val="center"/>
      <w:outlineLvl w:val="0"/>
    </w:pPr>
    <w:rPr>
      <w:rFonts w:eastAsia="Times New Roman" w:cs="Times New Roman"/>
      <w:b/>
      <w:bCs/>
      <w:caps/>
      <w:kern w:val="28"/>
      <w:sz w:val="26"/>
      <w:lang w:val="x-none"/>
    </w:rPr>
  </w:style>
  <w:style w:type="paragraph" w:styleId="Ttulo2">
    <w:name w:val="heading 2"/>
    <w:aliases w:val="(2) TÍTULO do Resumo"/>
    <w:basedOn w:val="Normal"/>
    <w:next w:val="Normal"/>
    <w:link w:val="Ttulo2Char"/>
    <w:uiPriority w:val="9"/>
    <w:unhideWhenUsed/>
    <w:qFormat/>
    <w:rsid w:val="00547AF6"/>
    <w:pPr>
      <w:keepNext/>
      <w:keepLines/>
      <w:spacing w:before="840" w:after="0"/>
      <w:jc w:val="left"/>
      <w:outlineLvl w:val="1"/>
    </w:pPr>
    <w:rPr>
      <w:rFonts w:eastAsiaTheme="majorEastAsia" w:cs="Times New Roman (Títulos CS)"/>
      <w:b/>
      <w:bCs/>
      <w:color w:val="000000" w:themeColor="text1"/>
      <w:szCs w:val="26"/>
    </w:rPr>
  </w:style>
  <w:style w:type="paragraph" w:styleId="Ttulo3">
    <w:name w:val="heading 3"/>
    <w:aliases w:val="(7) TÍTULO DAS SEÇÕES"/>
    <w:basedOn w:val="Normal"/>
    <w:next w:val="Normal"/>
    <w:link w:val="Ttulo3Char"/>
    <w:uiPriority w:val="9"/>
    <w:unhideWhenUsed/>
    <w:qFormat/>
    <w:rsid w:val="00077A35"/>
    <w:pPr>
      <w:keepNext/>
      <w:keepLines/>
      <w:numPr>
        <w:numId w:val="2"/>
      </w:numPr>
      <w:spacing w:before="480"/>
      <w:jc w:val="left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rsid w:val="00BB0D2B"/>
    <w:pPr>
      <w:widowControl w:val="0"/>
      <w:tabs>
        <w:tab w:val="left" w:pos="5580"/>
      </w:tabs>
      <w:overflowPunct w:val="0"/>
      <w:autoSpaceDE w:val="0"/>
      <w:autoSpaceDN w:val="0"/>
      <w:adjustRightInd w:val="0"/>
      <w:spacing w:before="840" w:after="480"/>
      <w:jc w:val="center"/>
    </w:pPr>
    <w:rPr>
      <w:rFonts w:eastAsia="Calibri" w:cs="Times New Roman"/>
      <w:b/>
      <w:bCs/>
      <w:kern w:val="28"/>
      <w:sz w:val="28"/>
      <w:szCs w:val="28"/>
      <w:lang w:val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B9B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rsid w:val="00BB0D2B"/>
    <w:rPr>
      <w:rFonts w:ascii="Verdana" w:eastAsia="Calibri" w:hAnsi="Verdana" w:cs="Times New Roman"/>
      <w:b/>
      <w:bCs/>
      <w:kern w:val="28"/>
      <w:sz w:val="28"/>
      <w:szCs w:val="28"/>
      <w:lang w:val="x-none"/>
    </w:rPr>
  </w:style>
  <w:style w:type="paragraph" w:styleId="Subttulo">
    <w:name w:val="Subtitle"/>
    <w:basedOn w:val="Normal"/>
    <w:next w:val="Normal"/>
    <w:link w:val="SubttuloChar"/>
    <w:pPr>
      <w:keepNext/>
      <w:keepLines/>
      <w:widowControl w:val="0"/>
      <w:spacing w:before="720" w:after="240" w:line="240" w:lineRule="auto"/>
      <w:jc w:val="left"/>
    </w:pPr>
    <w:rPr>
      <w:b/>
      <w:smallCaps/>
    </w:rPr>
  </w:style>
  <w:style w:type="character" w:customStyle="1" w:styleId="SubttuloChar">
    <w:name w:val="Subtítulo Char"/>
    <w:basedOn w:val="Fontepargpadro"/>
    <w:link w:val="Subttulo"/>
    <w:uiPriority w:val="11"/>
    <w:rsid w:val="003D6106"/>
    <w:rPr>
      <w:rFonts w:ascii="Verdana" w:eastAsia="Calibri" w:hAnsi="Verdana" w:cs="Times New Roman"/>
      <w:b/>
      <w:bCs/>
      <w:caps/>
      <w:kern w:val="28"/>
      <w:lang w:val="x-none"/>
    </w:rPr>
  </w:style>
  <w:style w:type="paragraph" w:customStyle="1" w:styleId="4Autores">
    <w:name w:val="(4) Autores"/>
    <w:basedOn w:val="Normal"/>
    <w:link w:val="4AutoresChar"/>
    <w:qFormat/>
    <w:rsid w:val="005B5F5D"/>
    <w:pPr>
      <w:widowControl w:val="0"/>
      <w:overflowPunct w:val="0"/>
      <w:autoSpaceDE w:val="0"/>
      <w:autoSpaceDN w:val="0"/>
      <w:adjustRightInd w:val="0"/>
      <w:spacing w:before="240"/>
      <w:jc w:val="left"/>
    </w:pPr>
    <w:rPr>
      <w:rFonts w:eastAsia="Calibri" w:cs="Times New Roman"/>
      <w:bCs/>
      <w:kern w:val="28"/>
      <w:sz w:val="20"/>
      <w:szCs w:val="24"/>
      <w:lang w:val="x-none"/>
    </w:rPr>
  </w:style>
  <w:style w:type="paragraph" w:customStyle="1" w:styleId="DescrioAutores">
    <w:name w:val="DescriçãoAutores"/>
    <w:basedOn w:val="Normal"/>
    <w:link w:val="DescrioAutoresChar"/>
    <w:rsid w:val="00E17B9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Times New Roman"/>
      <w:kern w:val="28"/>
      <w:lang w:val="x-none"/>
    </w:rPr>
  </w:style>
  <w:style w:type="character" w:customStyle="1" w:styleId="4AutoresChar">
    <w:name w:val="(4) Autores Char"/>
    <w:link w:val="4Autores"/>
    <w:rsid w:val="005B5F5D"/>
    <w:rPr>
      <w:rFonts w:ascii="Helvetica" w:eastAsia="Calibri" w:hAnsi="Helvetica" w:cs="Times New Roman"/>
      <w:bCs/>
      <w:kern w:val="28"/>
      <w:sz w:val="20"/>
      <w:szCs w:val="24"/>
      <w:lang w:val="x-none"/>
    </w:rPr>
  </w:style>
  <w:style w:type="character" w:customStyle="1" w:styleId="DescrioAutoresChar">
    <w:name w:val="DescriçãoAutores Char"/>
    <w:link w:val="DescrioAutores"/>
    <w:rsid w:val="00E17B9B"/>
    <w:rPr>
      <w:rFonts w:ascii="Arial" w:eastAsia="Calibri" w:hAnsi="Arial" w:cs="Times New Roman"/>
      <w:kern w:val="28"/>
      <w:lang w:val="x-none"/>
    </w:rPr>
  </w:style>
  <w:style w:type="paragraph" w:customStyle="1" w:styleId="3TEXTORESUMO">
    <w:name w:val="(3) TEXTO RESUMO"/>
    <w:basedOn w:val="Normal"/>
    <w:link w:val="3TEXTORESUMOChar"/>
    <w:qFormat/>
    <w:rsid w:val="00C648E1"/>
    <w:pPr>
      <w:widowControl w:val="0"/>
      <w:overflowPunct w:val="0"/>
      <w:autoSpaceDE w:val="0"/>
      <w:autoSpaceDN w:val="0"/>
      <w:adjustRightInd w:val="0"/>
      <w:spacing w:before="0" w:after="240"/>
    </w:pPr>
    <w:rPr>
      <w:rFonts w:eastAsia="Calibri" w:cs="Times New Roman"/>
      <w:kern w:val="28"/>
      <w:sz w:val="20"/>
      <w:szCs w:val="20"/>
      <w:lang w:val="x-none"/>
    </w:rPr>
  </w:style>
  <w:style w:type="character" w:customStyle="1" w:styleId="3TEXTORESUMOChar">
    <w:name w:val="(3) TEXTO RESUMO Char"/>
    <w:link w:val="3TEXTORESUMO"/>
    <w:rsid w:val="00C648E1"/>
    <w:rPr>
      <w:rFonts w:ascii="Helvetica" w:eastAsia="Calibri" w:hAnsi="Helvetica" w:cs="Times New Roman"/>
      <w:kern w:val="28"/>
      <w:sz w:val="20"/>
      <w:szCs w:val="20"/>
      <w:lang w:val="x-none"/>
    </w:rPr>
  </w:style>
  <w:style w:type="character" w:customStyle="1" w:styleId="Ttulo1Char">
    <w:name w:val="Título 1 Char"/>
    <w:aliases w:val="(1) TÍTULO do trabalho Char"/>
    <w:basedOn w:val="Fontepargpadro"/>
    <w:link w:val="Ttulo1"/>
    <w:uiPriority w:val="9"/>
    <w:rsid w:val="005B5F5D"/>
    <w:rPr>
      <w:rFonts w:ascii="Helvetica" w:eastAsia="Times New Roman" w:hAnsi="Helvetica" w:cs="Times New Roman"/>
      <w:b/>
      <w:bCs/>
      <w:caps/>
      <w:kern w:val="28"/>
      <w:sz w:val="26"/>
      <w:lang w:val="x-none"/>
    </w:rPr>
  </w:style>
  <w:style w:type="paragraph" w:customStyle="1" w:styleId="5Abstract">
    <w:name w:val="(5) Abstract"/>
    <w:basedOn w:val="Normal"/>
    <w:link w:val="5AbstractChar"/>
    <w:qFormat/>
    <w:rsid w:val="009737BB"/>
    <w:pPr>
      <w:widowControl w:val="0"/>
      <w:overflowPunct w:val="0"/>
      <w:autoSpaceDE w:val="0"/>
      <w:autoSpaceDN w:val="0"/>
      <w:adjustRightInd w:val="0"/>
      <w:spacing w:before="0" w:after="240"/>
    </w:pPr>
    <w:rPr>
      <w:rFonts w:eastAsia="Calibri" w:cs="Times New Roman"/>
      <w:i/>
      <w:kern w:val="28"/>
      <w:sz w:val="20"/>
      <w:szCs w:val="20"/>
      <w:lang w:val="x-none"/>
    </w:rPr>
  </w:style>
  <w:style w:type="character" w:customStyle="1" w:styleId="5AbstractChar">
    <w:name w:val="(5) Abstract Char"/>
    <w:link w:val="5Abstract"/>
    <w:rsid w:val="009737BB"/>
    <w:rPr>
      <w:rFonts w:ascii="Helvetica" w:eastAsia="Calibri" w:hAnsi="Helvetica" w:cs="Times New Roman"/>
      <w:i/>
      <w:kern w:val="28"/>
      <w:sz w:val="20"/>
      <w:szCs w:val="20"/>
      <w:lang w:val="x-none"/>
    </w:rPr>
  </w:style>
  <w:style w:type="character" w:customStyle="1" w:styleId="Ttulo2Char">
    <w:name w:val="Título 2 Char"/>
    <w:aliases w:val="(2) TÍTULO do Resumo Char"/>
    <w:basedOn w:val="Fontepargpadro"/>
    <w:link w:val="Ttulo2"/>
    <w:uiPriority w:val="9"/>
    <w:rsid w:val="00547AF6"/>
    <w:rPr>
      <w:rFonts w:ascii="Helvetica" w:eastAsiaTheme="majorEastAsia" w:hAnsi="Helvetica" w:cs="Times New Roman (Títulos CS)"/>
      <w:b/>
      <w:bCs/>
      <w:color w:val="000000" w:themeColor="text1"/>
      <w:szCs w:val="26"/>
    </w:rPr>
  </w:style>
  <w:style w:type="paragraph" w:customStyle="1" w:styleId="9textocomMARCADORES">
    <w:name w:val="(9) texto com MARCADORES"/>
    <w:basedOn w:val="Normal"/>
    <w:rsid w:val="002F705E"/>
    <w:pPr>
      <w:tabs>
        <w:tab w:val="num" w:pos="720"/>
      </w:tabs>
      <w:spacing w:line="360" w:lineRule="auto"/>
      <w:ind w:left="720" w:hanging="720"/>
    </w:pPr>
  </w:style>
  <w:style w:type="paragraph" w:customStyle="1" w:styleId="9TEXTOCOMMARCADORES0">
    <w:name w:val="(9) TEXTO COM MARCADORES"/>
    <w:basedOn w:val="Normal"/>
    <w:qFormat/>
    <w:rsid w:val="005B0D7F"/>
    <w:pPr>
      <w:tabs>
        <w:tab w:val="num" w:pos="720"/>
      </w:tabs>
      <w:spacing w:after="0"/>
      <w:ind w:left="1702" w:hanging="284"/>
    </w:pPr>
  </w:style>
  <w:style w:type="paragraph" w:customStyle="1" w:styleId="Equaes">
    <w:name w:val="Equações"/>
    <w:basedOn w:val="Normal"/>
    <w:link w:val="EquaesChar"/>
    <w:rsid w:val="00E17B9B"/>
    <w:pPr>
      <w:widowControl w:val="0"/>
      <w:overflowPunct w:val="0"/>
      <w:autoSpaceDE w:val="0"/>
      <w:autoSpaceDN w:val="0"/>
      <w:adjustRightInd w:val="0"/>
      <w:spacing w:before="240" w:after="240" w:line="240" w:lineRule="auto"/>
      <w:jc w:val="center"/>
    </w:pPr>
    <w:rPr>
      <w:rFonts w:ascii="Arial" w:eastAsia="Calibri" w:hAnsi="Arial" w:cs="Times New Roman"/>
      <w:color w:val="000000"/>
      <w:kern w:val="28"/>
      <w:sz w:val="20"/>
      <w:szCs w:val="20"/>
      <w:lang w:val="x-none"/>
    </w:rPr>
  </w:style>
  <w:style w:type="character" w:customStyle="1" w:styleId="EquaesChar">
    <w:name w:val="Equações Char"/>
    <w:link w:val="Equaes"/>
    <w:rsid w:val="00E17B9B"/>
    <w:rPr>
      <w:rFonts w:ascii="Arial" w:eastAsia="Calibri" w:hAnsi="Arial" w:cs="Times New Roman"/>
      <w:color w:val="000000"/>
      <w:kern w:val="28"/>
      <w:sz w:val="20"/>
      <w:szCs w:val="20"/>
      <w:lang w:val="x-none"/>
    </w:rPr>
  </w:style>
  <w:style w:type="character" w:customStyle="1" w:styleId="GradeMdia2-nfase2Char">
    <w:name w:val="Grade Média 2 - Ênfase 2 Char"/>
    <w:link w:val="GradeMdia2-nfase2"/>
    <w:uiPriority w:val="29"/>
    <w:rsid w:val="00E17B9B"/>
    <w:rPr>
      <w:rFonts w:ascii="Arial" w:hAnsi="Arial"/>
      <w:i/>
      <w:iCs/>
      <w:color w:val="000000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1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adeMdia2-nfase2">
    <w:name w:val="Medium Grid 2 Accent 2"/>
    <w:basedOn w:val="Tabelanormal"/>
    <w:link w:val="GradeMdia2-nfase2Char"/>
    <w:uiPriority w:val="29"/>
    <w:rsid w:val="00E17B9B"/>
    <w:pPr>
      <w:spacing w:after="0" w:line="240" w:lineRule="auto"/>
    </w:pPr>
    <w:rPr>
      <w:rFonts w:ascii="Arial" w:hAnsi="Arial"/>
      <w:i/>
      <w:iCs/>
      <w:color w:val="00000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tblPr/>
      <w:tcPr>
        <w:shd w:val="clear" w:color="auto" w:fill="F8EDED" w:themeFill="accent2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SubtleReference1">
    <w:name w:val="Subtle Reference1"/>
    <w:uiPriority w:val="31"/>
    <w:rsid w:val="00E17B9B"/>
    <w:rPr>
      <w:rFonts w:ascii="Arial" w:hAnsi="Arial" w:cs="Arial"/>
      <w:kern w:val="28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B0D2B"/>
    <w:pPr>
      <w:spacing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66B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6B86"/>
  </w:style>
  <w:style w:type="paragraph" w:styleId="Rodap">
    <w:name w:val="footer"/>
    <w:basedOn w:val="Normal"/>
    <w:link w:val="RodapChar"/>
    <w:uiPriority w:val="99"/>
    <w:unhideWhenUsed/>
    <w:rsid w:val="00D66B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6B86"/>
  </w:style>
  <w:style w:type="paragraph" w:styleId="Bibliografia">
    <w:name w:val="Bibliography"/>
    <w:basedOn w:val="Normal"/>
    <w:next w:val="Normal"/>
    <w:uiPriority w:val="37"/>
    <w:semiHidden/>
    <w:unhideWhenUsed/>
    <w:rsid w:val="006852B7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spacing w:before="240" w:after="0" w:line="240" w:lineRule="auto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customStyle="1" w:styleId="TextodoResumo">
    <w:name w:val="Texto do Resumo"/>
    <w:basedOn w:val="Normal"/>
    <w:rsid w:val="008537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B0D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B0D2B"/>
    <w:rPr>
      <w:rFonts w:ascii="Verdana" w:hAnsi="Verdan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B0D2B"/>
    <w:rPr>
      <w:vertAlign w:val="superscript"/>
    </w:rPr>
  </w:style>
  <w:style w:type="paragraph" w:styleId="SemEspaamento">
    <w:name w:val="No Spacing"/>
    <w:uiPriority w:val="1"/>
    <w:qFormat/>
    <w:rsid w:val="003D6106"/>
    <w:pPr>
      <w:spacing w:after="0" w:line="240" w:lineRule="auto"/>
    </w:pPr>
    <w:rPr>
      <w:rFonts w:ascii="Verdana" w:hAnsi="Verdana"/>
    </w:rPr>
  </w:style>
  <w:style w:type="character" w:customStyle="1" w:styleId="Ttulo3Char">
    <w:name w:val="Título 3 Char"/>
    <w:aliases w:val="(7) TÍTULO DAS SEÇÕES Char"/>
    <w:basedOn w:val="Fontepargpadro"/>
    <w:link w:val="Ttulo3"/>
    <w:uiPriority w:val="9"/>
    <w:rsid w:val="00077A35"/>
    <w:rPr>
      <w:rFonts w:ascii="Helvetica" w:eastAsiaTheme="majorEastAsia" w:hAnsi="Helvetica" w:cstheme="majorBidi"/>
      <w:b/>
      <w:szCs w:val="24"/>
    </w:rPr>
  </w:style>
  <w:style w:type="character" w:styleId="RefernciaIntensa">
    <w:name w:val="Intense Reference"/>
    <w:basedOn w:val="Fontepargpadro"/>
    <w:uiPriority w:val="32"/>
    <w:rsid w:val="00FB7800"/>
    <w:rPr>
      <w:rFonts w:ascii="Verdana" w:hAnsi="Verdana"/>
      <w:b/>
      <w:bCs/>
      <w:smallCaps/>
      <w:color w:val="auto"/>
      <w:spacing w:val="5"/>
      <w:sz w:val="18"/>
    </w:rPr>
  </w:style>
  <w:style w:type="character" w:styleId="RefernciaSutil">
    <w:name w:val="Subtle Reference"/>
    <w:basedOn w:val="Fontepargpadro"/>
    <w:uiPriority w:val="31"/>
    <w:rsid w:val="00FB7800"/>
    <w:rPr>
      <w:rFonts w:ascii="Verdana" w:hAnsi="Verdana"/>
      <w:smallCaps/>
      <w:color w:val="auto"/>
      <w:sz w:val="18"/>
    </w:rPr>
  </w:style>
  <w:style w:type="character" w:styleId="Hyperlink">
    <w:name w:val="Hyperlink"/>
    <w:basedOn w:val="Fontepargpadro"/>
    <w:uiPriority w:val="99"/>
    <w:unhideWhenUsed/>
    <w:rsid w:val="00AD10CF"/>
    <w:rPr>
      <w:color w:val="0000FF" w:themeColor="hyperlink"/>
      <w:u w:val="single"/>
    </w:rPr>
  </w:style>
  <w:style w:type="paragraph" w:customStyle="1" w:styleId="6TEXTOCORRIDO">
    <w:name w:val="(6) TEXTO CORRIDO"/>
    <w:basedOn w:val="Normal"/>
    <w:qFormat/>
    <w:rsid w:val="00BA7C8B"/>
    <w:pPr>
      <w:spacing w:line="360" w:lineRule="auto"/>
      <w:ind w:firstLine="709"/>
    </w:pPr>
  </w:style>
  <w:style w:type="table" w:styleId="Tabelacomgrade">
    <w:name w:val="Table Grid"/>
    <w:basedOn w:val="Tabelanormal"/>
    <w:uiPriority w:val="59"/>
    <w:rsid w:val="00BA7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6Colorida">
    <w:name w:val="List Table 6 Colorful"/>
    <w:basedOn w:val="Tabelanormal"/>
    <w:uiPriority w:val="51"/>
    <w:rsid w:val="00347C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7Colorida">
    <w:name w:val="List Table 7 Colorful"/>
    <w:basedOn w:val="Tabelanormal"/>
    <w:uiPriority w:val="52"/>
    <w:rsid w:val="00347CE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2">
    <w:name w:val="Grid Table 2"/>
    <w:basedOn w:val="Tabelanormal"/>
    <w:uiPriority w:val="99"/>
    <w:rsid w:val="00347CE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1Clara-nfase2">
    <w:name w:val="Grid Table 1 Light Accent 2"/>
    <w:basedOn w:val="Tabelanormal"/>
    <w:uiPriority w:val="46"/>
    <w:rsid w:val="00347CE5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util1">
    <w:name w:val="Table Subtle 1"/>
    <w:basedOn w:val="Tabelanormal"/>
    <w:uiPriority w:val="99"/>
    <w:rsid w:val="00347CE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8TABELASeFIGURASNOMES">
    <w:name w:val="(8) TABELAS e FIGURAS (NOMES)"/>
    <w:basedOn w:val="Normal"/>
    <w:next w:val="Normal"/>
    <w:qFormat/>
    <w:rsid w:val="00D44FC7"/>
    <w:pPr>
      <w:spacing w:before="240" w:line="240" w:lineRule="auto"/>
      <w:jc w:val="center"/>
    </w:pPr>
    <w:rPr>
      <w:color w:val="7F7F7F"/>
      <w:sz w:val="20"/>
    </w:rPr>
  </w:style>
  <w:style w:type="paragraph" w:customStyle="1" w:styleId="10Sees11">
    <w:name w:val="(10) Seções 1.1"/>
    <w:basedOn w:val="Normal"/>
    <w:qFormat/>
    <w:rsid w:val="00216FA5"/>
    <w:pPr>
      <w:spacing w:before="240" w:line="360" w:lineRule="auto"/>
      <w:jc w:val="left"/>
    </w:pPr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44FC7"/>
    <w:rPr>
      <w:color w:val="605E5C"/>
      <w:shd w:val="clear" w:color="auto" w:fill="E1DFDD"/>
    </w:rPr>
  </w:style>
  <w:style w:type="paragraph" w:customStyle="1" w:styleId="11FONTEDEFIGURASETABELAS">
    <w:name w:val="(11) FONTE DE FIGURAS E TABELAS"/>
    <w:basedOn w:val="8TABELASeFIGURASNOMES"/>
    <w:rsid w:val="006124C6"/>
    <w:pPr>
      <w:spacing w:before="120" w:after="240"/>
    </w:pPr>
  </w:style>
  <w:style w:type="paragraph" w:customStyle="1" w:styleId="11FONTEDETABEFIGURAS">
    <w:name w:val="(11) FONTE DE TAB E FIGURAS"/>
    <w:basedOn w:val="6TEXTOCORRIDO"/>
    <w:qFormat/>
    <w:rsid w:val="00E73C94"/>
    <w:pPr>
      <w:spacing w:after="240" w:line="240" w:lineRule="auto"/>
      <w:ind w:firstLine="0"/>
      <w:jc w:val="center"/>
    </w:pPr>
    <w:rPr>
      <w:color w:val="7F7F7F" w:themeColor="text1" w:themeTint="80"/>
      <w:sz w:val="20"/>
      <w:szCs w:val="20"/>
    </w:rPr>
  </w:style>
  <w:style w:type="paragraph" w:customStyle="1" w:styleId="TextodoAbstract">
    <w:name w:val="Texto do Abstract"/>
    <w:basedOn w:val="3TEXTORESUMO"/>
    <w:rsid w:val="00E73C94"/>
  </w:style>
  <w:style w:type="paragraph" w:customStyle="1" w:styleId="BIBLIOGRAFIA0">
    <w:name w:val="BIBLIOGRAFIA"/>
    <w:basedOn w:val="Normal"/>
    <w:qFormat/>
    <w:rsid w:val="0074108E"/>
    <w:pPr>
      <w:widowControl w:val="0"/>
      <w:overflowPunct w:val="0"/>
      <w:autoSpaceDE w:val="0"/>
      <w:autoSpaceDN w:val="0"/>
      <w:adjustRightInd w:val="0"/>
      <w:spacing w:before="240" w:after="240" w:line="240" w:lineRule="auto"/>
    </w:pPr>
    <w:rPr>
      <w:sz w:val="20"/>
    </w:rPr>
  </w:style>
  <w:style w:type="paragraph" w:customStyle="1" w:styleId="12TextoABSTRACT">
    <w:name w:val="(12) Texto ABSTRACT"/>
    <w:basedOn w:val="3TEXTORESUMO"/>
    <w:autoRedefine/>
    <w:qFormat/>
    <w:rsid w:val="00BB5A5B"/>
    <w:pPr>
      <w:spacing w:after="0"/>
    </w:pPr>
    <w:rPr>
      <w:i/>
    </w:rPr>
  </w:style>
  <w:style w:type="character" w:styleId="Forte">
    <w:name w:val="Strong"/>
    <w:basedOn w:val="Fontepargpadro"/>
    <w:uiPriority w:val="22"/>
    <w:qFormat/>
    <w:rsid w:val="00850C80"/>
    <w:rPr>
      <w:b/>
      <w:bCs/>
    </w:rPr>
  </w:style>
  <w:style w:type="table" w:customStyle="1" w:styleId="a">
    <w:basedOn w:val="TableNormal5"/>
    <w:pPr>
      <w:spacing w:line="240" w:lineRule="auto"/>
    </w:pPr>
    <w:rPr>
      <w:rFonts w:ascii="Arial" w:eastAsia="Arial" w:hAnsi="Arial" w:cs="Arial"/>
      <w:i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</w:style>
  <w:style w:type="table" w:customStyle="1" w:styleId="a0">
    <w:basedOn w:val="TableNormal5"/>
    <w:pPr>
      <w:spacing w:line="240" w:lineRule="auto"/>
    </w:pPr>
    <w:rPr>
      <w:rFonts w:ascii="Arial" w:eastAsia="Arial" w:hAnsi="Arial" w:cs="Arial"/>
      <w:i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</w:style>
  <w:style w:type="table" w:customStyle="1" w:styleId="a1">
    <w:basedOn w:val="TableNormal5"/>
    <w:pPr>
      <w:spacing w:line="240" w:lineRule="auto"/>
    </w:pPr>
    <w:rPr>
      <w:rFonts w:ascii="Arial" w:eastAsia="Arial" w:hAnsi="Arial" w:cs="Arial"/>
      <w:i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</w:style>
  <w:style w:type="table" w:customStyle="1" w:styleId="a2">
    <w:basedOn w:val="TableNormal5"/>
    <w:pPr>
      <w:spacing w:line="240" w:lineRule="auto"/>
    </w:pPr>
    <w:rPr>
      <w:rFonts w:ascii="Arial" w:eastAsia="Arial" w:hAnsi="Arial" w:cs="Arial"/>
      <w:i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</w:style>
  <w:style w:type="table" w:customStyle="1" w:styleId="a3">
    <w:basedOn w:val="TableNormal5"/>
    <w:pPr>
      <w:spacing w:line="240" w:lineRule="auto"/>
    </w:pPr>
    <w:rPr>
      <w:rFonts w:ascii="Arial" w:eastAsia="Arial" w:hAnsi="Arial" w:cs="Arial"/>
      <w:i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</w:style>
  <w:style w:type="table" w:customStyle="1" w:styleId="a4">
    <w:basedOn w:val="TableNormal5"/>
    <w:pPr>
      <w:spacing w:line="240" w:lineRule="auto"/>
    </w:pPr>
    <w:rPr>
      <w:rFonts w:ascii="Arial" w:eastAsia="Arial" w:hAnsi="Arial" w:cs="Arial"/>
      <w:i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</w:style>
  <w:style w:type="table" w:customStyle="1" w:styleId="a5">
    <w:basedOn w:val="TableNormal5"/>
    <w:pPr>
      <w:spacing w:line="240" w:lineRule="auto"/>
    </w:pPr>
    <w:rPr>
      <w:rFonts w:ascii="Arial" w:eastAsia="Arial" w:hAnsi="Arial" w:cs="Arial"/>
      <w:i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</w:style>
  <w:style w:type="table" w:customStyle="1" w:styleId="a6">
    <w:basedOn w:val="TableNormal5"/>
    <w:pPr>
      <w:spacing w:line="240" w:lineRule="auto"/>
    </w:pPr>
    <w:rPr>
      <w:rFonts w:ascii="Arial" w:eastAsia="Arial" w:hAnsi="Arial" w:cs="Arial"/>
      <w:i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</w:style>
  <w:style w:type="table" w:customStyle="1" w:styleId="a7">
    <w:basedOn w:val="TableNormal5"/>
    <w:pPr>
      <w:spacing w:line="240" w:lineRule="auto"/>
    </w:pPr>
    <w:rPr>
      <w:rFonts w:ascii="Arial" w:eastAsia="Arial" w:hAnsi="Arial" w:cs="Arial"/>
      <w:i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</w:style>
  <w:style w:type="table" w:customStyle="1" w:styleId="a8">
    <w:basedOn w:val="TableNormal5"/>
    <w:pPr>
      <w:spacing w:line="240" w:lineRule="auto"/>
    </w:pPr>
    <w:rPr>
      <w:rFonts w:ascii="Arial" w:eastAsia="Arial" w:hAnsi="Arial" w:cs="Arial"/>
      <w:i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</w:style>
  <w:style w:type="table" w:customStyle="1" w:styleId="a9">
    <w:basedOn w:val="TableNormal5"/>
    <w:pPr>
      <w:spacing w:line="240" w:lineRule="auto"/>
    </w:pPr>
    <w:rPr>
      <w:rFonts w:ascii="Arial" w:eastAsia="Arial" w:hAnsi="Arial" w:cs="Arial"/>
      <w:i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</w:style>
  <w:style w:type="table" w:customStyle="1" w:styleId="aa">
    <w:basedOn w:val="TableNormal5"/>
    <w:pPr>
      <w:spacing w:line="240" w:lineRule="auto"/>
    </w:pPr>
    <w:rPr>
      <w:rFonts w:ascii="Arial" w:eastAsia="Arial" w:hAnsi="Arial" w:cs="Arial"/>
      <w:i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</w:style>
  <w:style w:type="table" w:customStyle="1" w:styleId="ab">
    <w:basedOn w:val="TableNormal5"/>
    <w:pPr>
      <w:spacing w:line="240" w:lineRule="auto"/>
    </w:pPr>
    <w:rPr>
      <w:rFonts w:ascii="Arial" w:eastAsia="Arial" w:hAnsi="Arial" w:cs="Arial"/>
      <w:i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</w:style>
  <w:style w:type="table" w:customStyle="1" w:styleId="ac">
    <w:basedOn w:val="TableNormal5"/>
    <w:pPr>
      <w:spacing w:line="240" w:lineRule="auto"/>
    </w:pPr>
    <w:rPr>
      <w:rFonts w:ascii="Arial" w:eastAsia="Arial" w:hAnsi="Arial" w:cs="Arial"/>
      <w:i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FD3D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nacionalcomum.mec.gov.br/images/BNCC_EI_EF_110518_versaofinal_sit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mbmxmcQnWHJVoGrnc18WROOWdg==">CgMxLjAyCGguZ2pkZ3hzMgloLjMwajB6bGwyDmguanE4bnFqbjF4cXNrMg5oLmxjZndqamt4czliODIOaC4ybnUwdW4zbDExbTEyDmgubWRtZHZ5NXhyMnVhMg1oLmkwc3JyNndwOGJ6Mg5oLnI0cjg4enI2MzNtODIOaC5tYzh2OXBkZXJmbXU4AHIhMXBHUnhEUWVmb29qb1RXeWtwdFFkekFDcHN3a1MyOHpN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3779</Words>
  <Characters>20411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</dc:creator>
  <cp:lastModifiedBy>Maria Elena Mariño</cp:lastModifiedBy>
  <cp:revision>2</cp:revision>
  <dcterms:created xsi:type="dcterms:W3CDTF">2024-05-23T21:26:00Z</dcterms:created>
  <dcterms:modified xsi:type="dcterms:W3CDTF">2024-05-23T21:26:00Z</dcterms:modified>
</cp:coreProperties>
</file>