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7617" w14:textId="77777777" w:rsidR="00B0566B" w:rsidRDefault="00B0566B" w:rsidP="00B056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69B28" w14:textId="58E5390E" w:rsidR="004A6E2E" w:rsidRDefault="00B0566B" w:rsidP="00B056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49E">
        <w:rPr>
          <w:rFonts w:ascii="Times New Roman" w:eastAsia="Times New Roman" w:hAnsi="Times New Roman" w:cs="Times New Roman"/>
          <w:b/>
          <w:sz w:val="28"/>
          <w:szCs w:val="28"/>
        </w:rPr>
        <w:t>ANEMIA FALCIFORME: IMPACTOS NA QUALIDADE DE VIDA DE CRIANÇAS E ADOLESCENTES</w:t>
      </w:r>
    </w:p>
    <w:p w14:paraId="130480F6" w14:textId="33A4A628" w:rsidR="007E7D8A" w:rsidRPr="00B0566B" w:rsidRDefault="00B0566B" w:rsidP="00B0566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66B"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 w:rsidRPr="00B0566B">
        <w:rPr>
          <w:rFonts w:ascii="Times New Roman" w:eastAsia="Times New Roman" w:hAnsi="Times New Roman" w:cs="Times New Roman"/>
          <w:sz w:val="24"/>
          <w:szCs w:val="24"/>
        </w:rPr>
        <w:t xml:space="preserve"> da Conceição Nogueira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>; Isadora Viana Costa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>; Janaína Ribeiro da Silva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>; Maria Clara Nepomuceno Barros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0566B">
        <w:rPr>
          <w:rFonts w:ascii="Times New Roman" w:eastAsia="Times New Roman" w:hAnsi="Times New Roman" w:cs="Times New Roman"/>
          <w:sz w:val="24"/>
          <w:szCs w:val="24"/>
        </w:rPr>
        <w:t>Ismália</w:t>
      </w:r>
      <w:proofErr w:type="spellEnd"/>
      <w:r w:rsidRPr="00B0566B">
        <w:rPr>
          <w:rFonts w:ascii="Times New Roman" w:eastAsia="Times New Roman" w:hAnsi="Times New Roman" w:cs="Times New Roman"/>
          <w:sz w:val="24"/>
          <w:szCs w:val="24"/>
        </w:rPr>
        <w:t xml:space="preserve"> Cassandra Costa Maia Dias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>; Perpétua do Socorro Silva Costa</w:t>
      </w:r>
      <w:r w:rsidRPr="00B0566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056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C1C72F" w14:textId="77777777" w:rsidR="00B0566B" w:rsidRPr="00B0566B" w:rsidRDefault="00B0566B" w:rsidP="00B0566B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66B">
        <w:rPr>
          <w:rFonts w:ascii="Times New Roman" w:eastAsia="Times New Roman" w:hAnsi="Times New Roman" w:cs="Times New Roman"/>
          <w:sz w:val="24"/>
          <w:szCs w:val="24"/>
        </w:rPr>
        <w:t xml:space="preserve">Acadêmico do curso de Enfermagem da Universidade Federal do Maranhão (UFMA) </w:t>
      </w:r>
    </w:p>
    <w:p w14:paraId="1703135E" w14:textId="77777777" w:rsidR="00B0566B" w:rsidRPr="00B0566B" w:rsidRDefault="00B0566B" w:rsidP="00B0566B">
      <w:pPr>
        <w:pStyle w:val="PargrafodaLista"/>
        <w:numPr>
          <w:ilvl w:val="0"/>
          <w:numId w:val="2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66B">
        <w:rPr>
          <w:rFonts w:ascii="Times New Roman" w:eastAsia="Times New Roman" w:hAnsi="Times New Roman" w:cs="Times New Roman"/>
          <w:sz w:val="24"/>
          <w:szCs w:val="24"/>
        </w:rPr>
        <w:t>Docente da Coordenação de Enfermagem da Universidade Federal do Maranhão (UFMA)</w:t>
      </w:r>
    </w:p>
    <w:p w14:paraId="2E7085DC" w14:textId="32200FA2" w:rsidR="00B0566B" w:rsidRDefault="00B0566B" w:rsidP="00B056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B0566B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7E90C59" w14:textId="1A881E74" w:rsidR="007E7D8A" w:rsidRDefault="007E7D8A" w:rsidP="00B0566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F1B25B9" w14:textId="54BFF9A6" w:rsidR="00B0566B" w:rsidRPr="0078049E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49E">
        <w:rPr>
          <w:rFonts w:ascii="Times New Roman" w:eastAsia="Times New Roman" w:hAnsi="Times New Roman" w:cs="Times New Roman"/>
          <w:sz w:val="24"/>
          <w:szCs w:val="24"/>
        </w:rPr>
        <w:t>INTRODUÇÃO: A anemia falciforme é uma doença hereditária e crônica, resultante de uma mutação no códon 6 do gene da cadeia β da hemoglobina, gerando a troca do ácido glutâmico pela valina e levando à formação da hemoglobina S. Essa alteração influencia na estrutura da hemoglobina, que passa a ter formato de foice.</w:t>
      </w:r>
      <w:r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(1)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 Os sintomas mais comuns são as crises álgicas e a suscetibilidade a infecções. Desse modo, as atividades diárias são afetadas e o direito de socializar ou estudar são inibidos devido as internações.</w:t>
      </w:r>
      <w:r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(2)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OBJETIVO: Compreender as adversidades que crianças e adolescentes com anemia falciforme enfrentam e os impactos na sua qualidade de vida. MÉTODOS: Trata-se de uma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2110343687"/>
        </w:sdtPr>
        <w:sdtEndPr/>
        <w:sdtContent/>
      </w:sdt>
      <w:r w:rsidRPr="0078049E">
        <w:rPr>
          <w:rFonts w:ascii="Times New Roman" w:eastAsia="Times New Roman" w:hAnsi="Times New Roman" w:cs="Times New Roman"/>
          <w:sz w:val="24"/>
          <w:szCs w:val="24"/>
        </w:rPr>
        <w:t>Revisão de Literatura realizada nas bases de dados da Biblioteca Virtual em Saúde, Portal de Periódicos da CAPES e SciELO.</w:t>
      </w:r>
      <w:r w:rsidRPr="0078049E">
        <w:rPr>
          <w:rFonts w:ascii="Times New Roman" w:hAnsi="Times New Roman" w:cs="Times New Roman"/>
          <w:sz w:val="24"/>
          <w:szCs w:val="24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 Foram selecionados artigos completos, publicados em português e no período de 2011 a 2021, que coincidiam com o objetivo proposto. Os descritores utilizados foram “anemia falciforme”, “criança” e “adolescente”, selecionados no </w:t>
      </w:r>
      <w:proofErr w:type="spellStart"/>
      <w:r w:rsidRPr="0078049E">
        <w:rPr>
          <w:rFonts w:ascii="Times New Roman" w:eastAsia="Times New Roman" w:hAnsi="Times New Roman" w:cs="Times New Roman"/>
          <w:sz w:val="24"/>
          <w:szCs w:val="24"/>
        </w:rPr>
        <w:t>DeCs</w:t>
      </w:r>
      <w:proofErr w:type="spellEnd"/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 e utilizou-se o operador booleano “AND” para combinar os termos. A pesquisa identificou 9 artigos, mas através da leitura e análise com os critérios de inclusão e exclusão, 5 artigos foram incluídos na revisão.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>RESULTADOS: A criança com anemia falciforme convive com os sintomas e mudanças desde muito cedo. As constantes crises álgicas, internações e a realização do tratamento, acabam trazendo riscos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>depressão e transtornos como a ansiedade e o acanhamento social, podendo se agravar ao longo da vida.</w:t>
      </w:r>
      <w:r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(3)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 Assim, os obstáculos da doença tornam-se marcantes e prejudicam a construção de uma identidade.</w:t>
      </w:r>
      <w:r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(4)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 Além disso, essas crianças se sentem excluídas dos círculos de amizades pelas ausências na escola.</w:t>
      </w:r>
      <w:r w:rsidR="00A90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Isso afeta o desempenho escolar e provavelmente molda um adolescente com problemas comportamentais, contrariando a aceitação de sua condição e influenciando na sua adesão ao </w:t>
      </w:r>
      <w:r w:rsidR="001D739E" w:rsidRPr="0078049E">
        <w:rPr>
          <w:rFonts w:ascii="Times New Roman" w:eastAsia="Times New Roman" w:hAnsi="Times New Roman" w:cs="Times New Roman"/>
          <w:sz w:val="24"/>
          <w:szCs w:val="24"/>
        </w:rPr>
        <w:t>tratamento.</w:t>
      </w:r>
      <w:r w:rsidR="001D739E"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</w:t>
      </w:r>
      <w:r w:rsidRPr="007804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5)</w:t>
      </w:r>
      <w:r w:rsidR="008A4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t xml:space="preserve">CONCLUSÕES: As restrições da anemia </w:t>
      </w:r>
      <w:r w:rsidRPr="007804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falciforme, interferem nas relações de crianças e adolescentes, podendo contribuir para o início de quadros de ansiedade e depressão. Portanto, é importante um acompanhamento terapêutico desde o descobrimento da doença, tanto para os cuidadores quanto para os portadores da doença. Além disso, a inclusão dessas crianças e adolescentes nos grupos de apoio e participação das escolas propiciando um lugar acolhedor e favorável pode estimular sua interação física e social. </w:t>
      </w:r>
    </w:p>
    <w:p w14:paraId="169E1378" w14:textId="59941AFF" w:rsidR="007E7D8A" w:rsidRPr="00B0566B" w:rsidRDefault="00B0566B" w:rsidP="008612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566B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Palavras-chaves: Anemia Falciforme; Criança; Adolescente.</w:t>
      </w:r>
    </w:p>
    <w:p w14:paraId="0545262B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REFERÊNCIAS: </w:t>
      </w:r>
    </w:p>
    <w:p w14:paraId="48D5F292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 MENEZES,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Soraya de O. da P; LEN, Cláudio Arnaldo; HILÁRIO, Maria Odete E; TERRERI, Maria Teresa R. A; BRAGA, Josefina Aparecida P. Qualidade de vida em portadores de doença falciforme.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Paulista de Pediatria;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31, n. 1, p. 24-29, 2013.                                                                                                  </w:t>
      </w:r>
    </w:p>
    <w:p w14:paraId="52C7B8A9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BORGES, Ananda Rosa; GABATZ, Ruth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Irmgard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Bartschi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VAZ, Jéssica Cardoso; MILBRATH, Viviane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assistência à saúde na visão de crianças e adolescentes com anemia falciforme.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Revista científica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Asociación de História 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Antropología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Cuidados,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 58, p. 19-31, 2020.</w:t>
      </w:r>
    </w:p>
    <w:p w14:paraId="5303FB44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 LORENCINI, Grace Rangel Felizardo; DE PAULA,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Maria Pereira. Perfil Comportamental de Crianças com Anemia Falciforme.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Temas em Psicologia,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23, n. 2, p. 269-280, 2015.</w:t>
      </w:r>
    </w:p>
    <w:p w14:paraId="5ACB51AB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4- BARRETO, Felipe José Nascimento; CIPOLOTTI, Rosana. Sintomas depressivos em crianças e adolescentes com anemia falciforme.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Brasileiro de Psiquiatria,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60, n. 4, p. 277-283, 2011.</w:t>
      </w:r>
    </w:p>
    <w:p w14:paraId="4508F186" w14:textId="77777777" w:rsidR="00B0566B" w:rsidRDefault="00B0566B" w:rsidP="00B056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5- TESSER, Taís Rodrigues; TOMA, Tereza Setsuko; BATISTA, Luís Eduardo. O Cuidado de Adolescentes com Doença Falciforme: possibilidades e desafios.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Síntese de evidências qualitativas para informar políticas de saúde,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 63-76, 2019.</w:t>
      </w:r>
    </w:p>
    <w:p w14:paraId="6FA654D3" w14:textId="426DB1A7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81DD8" w14:textId="5A4AD63B" w:rsidR="001A39B7" w:rsidRPr="001A39B7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9B7" w:rsidRPr="001A39B7" w:rsidSect="00B0566B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43EF" w14:textId="77777777" w:rsidR="00BE4874" w:rsidRDefault="00BE4874" w:rsidP="00853965">
      <w:pPr>
        <w:spacing w:after="0" w:line="240" w:lineRule="auto"/>
      </w:pPr>
      <w:r>
        <w:separator/>
      </w:r>
    </w:p>
  </w:endnote>
  <w:endnote w:type="continuationSeparator" w:id="0">
    <w:p w14:paraId="7D6308C2" w14:textId="77777777" w:rsidR="00BE4874" w:rsidRDefault="00BE4874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00AD" w14:textId="77777777" w:rsidR="00BE4874" w:rsidRDefault="00BE4874" w:rsidP="00853965">
      <w:pPr>
        <w:spacing w:after="0" w:line="240" w:lineRule="auto"/>
      </w:pPr>
      <w:r>
        <w:separator/>
      </w:r>
    </w:p>
  </w:footnote>
  <w:footnote w:type="continuationSeparator" w:id="0">
    <w:p w14:paraId="3795DB37" w14:textId="77777777" w:rsidR="00BE4874" w:rsidRDefault="00BE4874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5FCCE98B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286C"/>
    <w:multiLevelType w:val="hybridMultilevel"/>
    <w:tmpl w:val="38907D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31AA4"/>
    <w:rsid w:val="0007000A"/>
    <w:rsid w:val="000E0AEC"/>
    <w:rsid w:val="00132936"/>
    <w:rsid w:val="001A39B7"/>
    <w:rsid w:val="001D739E"/>
    <w:rsid w:val="001E7944"/>
    <w:rsid w:val="002455CD"/>
    <w:rsid w:val="002F7663"/>
    <w:rsid w:val="0032071A"/>
    <w:rsid w:val="003453F0"/>
    <w:rsid w:val="0038323C"/>
    <w:rsid w:val="003A03E1"/>
    <w:rsid w:val="003A569B"/>
    <w:rsid w:val="003E4614"/>
    <w:rsid w:val="00402E3A"/>
    <w:rsid w:val="00427E10"/>
    <w:rsid w:val="00456071"/>
    <w:rsid w:val="004A6E2E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E7D8A"/>
    <w:rsid w:val="007F3993"/>
    <w:rsid w:val="00853965"/>
    <w:rsid w:val="008612BE"/>
    <w:rsid w:val="008A43E3"/>
    <w:rsid w:val="009318A1"/>
    <w:rsid w:val="009F2695"/>
    <w:rsid w:val="00A4157C"/>
    <w:rsid w:val="00A90E27"/>
    <w:rsid w:val="00AD71E5"/>
    <w:rsid w:val="00B022F1"/>
    <w:rsid w:val="00B0566B"/>
    <w:rsid w:val="00B16680"/>
    <w:rsid w:val="00B75733"/>
    <w:rsid w:val="00BD7C92"/>
    <w:rsid w:val="00BE4874"/>
    <w:rsid w:val="00C11CBC"/>
    <w:rsid w:val="00C31650"/>
    <w:rsid w:val="00D17316"/>
    <w:rsid w:val="00D36B1E"/>
    <w:rsid w:val="00D46D46"/>
    <w:rsid w:val="00DB5953"/>
    <w:rsid w:val="00DC23E9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Ângela Nogueira</cp:lastModifiedBy>
  <cp:revision>4</cp:revision>
  <cp:lastPrinted>2021-03-03T20:07:00Z</cp:lastPrinted>
  <dcterms:created xsi:type="dcterms:W3CDTF">2021-04-30T21:02:00Z</dcterms:created>
  <dcterms:modified xsi:type="dcterms:W3CDTF">2021-04-30T21:20:00Z</dcterms:modified>
</cp:coreProperties>
</file>