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55153EB" w14:textId="66AE6EF5" w:rsidR="00E82399" w:rsidRPr="00A412C7" w:rsidRDefault="006C3243" w:rsidP="00E82399">
      <w:pPr>
        <w:pStyle w:val="ABNT"/>
        <w:ind w:firstLine="0"/>
        <w:jc w:val="center"/>
        <w:rPr>
          <w:b/>
          <w:color w:val="000000" w:themeColor="text1"/>
          <w:sz w:val="28"/>
        </w:rPr>
      </w:pPr>
      <w:r w:rsidRPr="00A412C7">
        <w:rPr>
          <w:b/>
          <w:color w:val="000000" w:themeColor="text1"/>
          <w:sz w:val="28"/>
        </w:rPr>
        <w:t>ASSISTÊNCIA DA ENFERMAGEM NA UNIDADE DE PRONTO ATENDIMENTO DIANTE DA SITUAÇÃO DE ESTUPRO DE VULNERÁVEL</w:t>
      </w:r>
    </w:p>
    <w:p w14:paraId="1B3D4264" w14:textId="50602D6C" w:rsidR="00D621E6" w:rsidRDefault="00D621E6" w:rsidP="00D621E6">
      <w:pPr>
        <w:pStyle w:val="ABNT"/>
        <w:jc w:val="right"/>
        <w:rPr>
          <w:color w:val="000000" w:themeColor="text1"/>
          <w:sz w:val="20"/>
          <w:szCs w:val="20"/>
        </w:rPr>
      </w:pPr>
      <w:r>
        <w:rPr>
          <w:color w:val="000000" w:themeColor="text1"/>
          <w:sz w:val="20"/>
          <w:szCs w:val="20"/>
        </w:rPr>
        <w:t xml:space="preserve">Melo, </w:t>
      </w:r>
      <w:r w:rsidRPr="00D621E6">
        <w:rPr>
          <w:color w:val="000000" w:themeColor="text1"/>
          <w:sz w:val="20"/>
          <w:szCs w:val="20"/>
        </w:rPr>
        <w:t>Ana Paula Dias</w:t>
      </w:r>
      <w:r w:rsidR="00297F93">
        <w:rPr>
          <w:rStyle w:val="Refdenotaderodap"/>
          <w:color w:val="000000" w:themeColor="text1"/>
          <w:sz w:val="20"/>
          <w:szCs w:val="20"/>
        </w:rPr>
        <w:footnoteReference w:id="1"/>
      </w:r>
    </w:p>
    <w:p w14:paraId="6F87C1A5" w14:textId="1BBD80F8" w:rsidR="00D621E6" w:rsidRDefault="00D621E6" w:rsidP="00D621E6">
      <w:pPr>
        <w:pStyle w:val="ABNT"/>
        <w:jc w:val="right"/>
        <w:rPr>
          <w:color w:val="000000" w:themeColor="text1"/>
          <w:sz w:val="20"/>
          <w:szCs w:val="20"/>
        </w:rPr>
      </w:pPr>
      <w:r>
        <w:rPr>
          <w:color w:val="000000" w:themeColor="text1"/>
          <w:sz w:val="20"/>
          <w:szCs w:val="20"/>
        </w:rPr>
        <w:t xml:space="preserve">Araújo, </w:t>
      </w:r>
      <w:r w:rsidRPr="00D621E6">
        <w:rPr>
          <w:color w:val="000000" w:themeColor="text1"/>
          <w:sz w:val="20"/>
          <w:szCs w:val="20"/>
        </w:rPr>
        <w:t>Paula Lobato de Morais</w:t>
      </w:r>
      <w:r w:rsidR="00297F93">
        <w:rPr>
          <w:rStyle w:val="Refdenotaderodap"/>
          <w:color w:val="000000" w:themeColor="text1"/>
          <w:sz w:val="20"/>
          <w:szCs w:val="20"/>
        </w:rPr>
        <w:footnoteReference w:id="2"/>
      </w:r>
    </w:p>
    <w:p w14:paraId="23D1D9B9" w14:textId="06B5D77E" w:rsidR="00D621E6" w:rsidRDefault="00D621E6" w:rsidP="00D621E6">
      <w:pPr>
        <w:pStyle w:val="ABNT"/>
        <w:jc w:val="right"/>
        <w:rPr>
          <w:color w:val="000000" w:themeColor="text1"/>
          <w:sz w:val="20"/>
          <w:szCs w:val="20"/>
        </w:rPr>
      </w:pPr>
      <w:r>
        <w:rPr>
          <w:color w:val="000000" w:themeColor="text1"/>
          <w:sz w:val="20"/>
          <w:szCs w:val="20"/>
        </w:rPr>
        <w:t xml:space="preserve">Silva, </w:t>
      </w:r>
      <w:r w:rsidR="00297F93">
        <w:rPr>
          <w:color w:val="000000" w:themeColor="text1"/>
          <w:sz w:val="20"/>
          <w:szCs w:val="20"/>
        </w:rPr>
        <w:t xml:space="preserve">Maria </w:t>
      </w:r>
      <w:proofErr w:type="spellStart"/>
      <w:r w:rsidR="00297F93">
        <w:rPr>
          <w:color w:val="000000" w:themeColor="text1"/>
          <w:sz w:val="20"/>
          <w:szCs w:val="20"/>
        </w:rPr>
        <w:t>Wêgila</w:t>
      </w:r>
      <w:proofErr w:type="spellEnd"/>
      <w:r w:rsidR="00297F93">
        <w:rPr>
          <w:color w:val="000000" w:themeColor="text1"/>
          <w:sz w:val="20"/>
          <w:szCs w:val="20"/>
        </w:rPr>
        <w:t xml:space="preserve"> M</w:t>
      </w:r>
      <w:r w:rsidRPr="00D621E6">
        <w:rPr>
          <w:color w:val="000000" w:themeColor="text1"/>
          <w:sz w:val="20"/>
          <w:szCs w:val="20"/>
        </w:rPr>
        <w:t>atias da</w:t>
      </w:r>
      <w:r w:rsidR="00297F93">
        <w:rPr>
          <w:rStyle w:val="Refdenotaderodap"/>
          <w:color w:val="000000" w:themeColor="text1"/>
          <w:sz w:val="20"/>
          <w:szCs w:val="20"/>
        </w:rPr>
        <w:footnoteReference w:id="3"/>
      </w:r>
    </w:p>
    <w:p w14:paraId="2497DAAA" w14:textId="692F5F58" w:rsidR="00297F93" w:rsidRDefault="00297F93" w:rsidP="00297F93">
      <w:pPr>
        <w:pStyle w:val="ABNT"/>
        <w:jc w:val="right"/>
        <w:rPr>
          <w:color w:val="000000" w:themeColor="text1"/>
          <w:sz w:val="20"/>
          <w:szCs w:val="20"/>
        </w:rPr>
      </w:pPr>
      <w:r>
        <w:rPr>
          <w:color w:val="000000" w:themeColor="text1"/>
          <w:sz w:val="20"/>
          <w:szCs w:val="20"/>
        </w:rPr>
        <w:t xml:space="preserve">Correa, </w:t>
      </w:r>
      <w:r w:rsidRPr="00297F93">
        <w:rPr>
          <w:color w:val="000000" w:themeColor="text1"/>
          <w:sz w:val="20"/>
          <w:szCs w:val="20"/>
        </w:rPr>
        <w:t>Leonardo dos Santos</w:t>
      </w:r>
      <w:r>
        <w:rPr>
          <w:rStyle w:val="Refdenotaderodap"/>
          <w:color w:val="000000" w:themeColor="text1"/>
          <w:sz w:val="20"/>
          <w:szCs w:val="20"/>
        </w:rPr>
        <w:footnoteReference w:id="4"/>
      </w:r>
    </w:p>
    <w:p w14:paraId="205B2C22" w14:textId="775D24EB" w:rsidR="00297F93" w:rsidRDefault="00297F93" w:rsidP="00297F93">
      <w:pPr>
        <w:pStyle w:val="ABNT"/>
        <w:jc w:val="right"/>
        <w:rPr>
          <w:color w:val="000000" w:themeColor="text1"/>
          <w:sz w:val="20"/>
          <w:szCs w:val="20"/>
        </w:rPr>
      </w:pPr>
      <w:r>
        <w:rPr>
          <w:color w:val="000000" w:themeColor="text1"/>
          <w:sz w:val="20"/>
          <w:szCs w:val="20"/>
        </w:rPr>
        <w:t xml:space="preserve">Nascimento, </w:t>
      </w:r>
      <w:r w:rsidRPr="00297F93">
        <w:rPr>
          <w:color w:val="000000" w:themeColor="text1"/>
          <w:sz w:val="20"/>
          <w:szCs w:val="20"/>
        </w:rPr>
        <w:t>Daiana Lins</w:t>
      </w:r>
      <w:r>
        <w:rPr>
          <w:rStyle w:val="Refdenotaderodap"/>
          <w:color w:val="000000" w:themeColor="text1"/>
          <w:sz w:val="20"/>
          <w:szCs w:val="20"/>
        </w:rPr>
        <w:footnoteReference w:id="5"/>
      </w:r>
    </w:p>
    <w:p w14:paraId="29DDDD78" w14:textId="0E62B319" w:rsidR="00297F93" w:rsidRDefault="00297F93" w:rsidP="00297F93">
      <w:pPr>
        <w:pStyle w:val="ABNT"/>
        <w:jc w:val="right"/>
        <w:rPr>
          <w:color w:val="000000" w:themeColor="text1"/>
          <w:sz w:val="20"/>
          <w:szCs w:val="20"/>
        </w:rPr>
      </w:pPr>
      <w:r>
        <w:rPr>
          <w:color w:val="000000" w:themeColor="text1"/>
          <w:sz w:val="20"/>
          <w:szCs w:val="20"/>
        </w:rPr>
        <w:t xml:space="preserve">Pereira, </w:t>
      </w:r>
      <w:r w:rsidRPr="00297F93">
        <w:rPr>
          <w:color w:val="000000" w:themeColor="text1"/>
          <w:sz w:val="20"/>
          <w:szCs w:val="20"/>
        </w:rPr>
        <w:t>Victor Guilherme</w:t>
      </w:r>
      <w:r>
        <w:rPr>
          <w:rStyle w:val="Refdenotaderodap"/>
          <w:color w:val="000000" w:themeColor="text1"/>
          <w:sz w:val="20"/>
          <w:szCs w:val="20"/>
        </w:rPr>
        <w:footnoteReference w:id="6"/>
      </w:r>
    </w:p>
    <w:p w14:paraId="13E65B05" w14:textId="7A4728FB" w:rsidR="00297F93" w:rsidRDefault="00297F93" w:rsidP="00297F93">
      <w:pPr>
        <w:pStyle w:val="ABNT"/>
        <w:jc w:val="right"/>
        <w:rPr>
          <w:color w:val="000000" w:themeColor="text1"/>
          <w:sz w:val="20"/>
          <w:szCs w:val="20"/>
        </w:rPr>
      </w:pPr>
      <w:r>
        <w:rPr>
          <w:color w:val="000000" w:themeColor="text1"/>
          <w:sz w:val="20"/>
          <w:szCs w:val="20"/>
        </w:rPr>
        <w:t xml:space="preserve">Dias, </w:t>
      </w:r>
      <w:proofErr w:type="spellStart"/>
      <w:r w:rsidRPr="00297F93">
        <w:rPr>
          <w:color w:val="000000" w:themeColor="text1"/>
          <w:sz w:val="20"/>
          <w:szCs w:val="20"/>
        </w:rPr>
        <w:t>Jessineide</w:t>
      </w:r>
      <w:proofErr w:type="spellEnd"/>
      <w:r w:rsidRPr="00297F93">
        <w:rPr>
          <w:color w:val="000000" w:themeColor="text1"/>
          <w:sz w:val="20"/>
          <w:szCs w:val="20"/>
        </w:rPr>
        <w:t xml:space="preserve"> Negrão</w:t>
      </w:r>
      <w:r>
        <w:rPr>
          <w:rStyle w:val="Refdenotaderodap"/>
          <w:color w:val="000000" w:themeColor="text1"/>
          <w:sz w:val="20"/>
          <w:szCs w:val="20"/>
        </w:rPr>
        <w:footnoteReference w:id="7"/>
      </w:r>
    </w:p>
    <w:p w14:paraId="7A52EE6C" w14:textId="069A87C0" w:rsidR="00297F93" w:rsidRPr="00D621E6" w:rsidRDefault="00297F93" w:rsidP="00297F93">
      <w:pPr>
        <w:pStyle w:val="ABNT"/>
        <w:jc w:val="right"/>
        <w:rPr>
          <w:color w:val="000000" w:themeColor="text1"/>
          <w:sz w:val="20"/>
          <w:szCs w:val="20"/>
        </w:rPr>
      </w:pPr>
      <w:r>
        <w:rPr>
          <w:color w:val="000000" w:themeColor="text1"/>
          <w:sz w:val="20"/>
          <w:szCs w:val="20"/>
        </w:rPr>
        <w:t xml:space="preserve">Sousa, Joyce </w:t>
      </w:r>
      <w:proofErr w:type="spellStart"/>
      <w:r>
        <w:rPr>
          <w:color w:val="000000" w:themeColor="text1"/>
          <w:sz w:val="20"/>
          <w:szCs w:val="20"/>
        </w:rPr>
        <w:t>M</w:t>
      </w:r>
      <w:r w:rsidR="00455453">
        <w:rPr>
          <w:color w:val="000000" w:themeColor="text1"/>
          <w:sz w:val="20"/>
          <w:szCs w:val="20"/>
        </w:rPr>
        <w:t>aiara</w:t>
      </w:r>
      <w:proofErr w:type="spellEnd"/>
      <w:r w:rsidR="00455453">
        <w:rPr>
          <w:color w:val="000000" w:themeColor="text1"/>
          <w:sz w:val="20"/>
          <w:szCs w:val="20"/>
        </w:rPr>
        <w:t xml:space="preserve"> </w:t>
      </w:r>
      <w:r>
        <w:rPr>
          <w:color w:val="000000" w:themeColor="text1"/>
          <w:sz w:val="20"/>
          <w:szCs w:val="20"/>
        </w:rPr>
        <w:t>M</w:t>
      </w:r>
      <w:r w:rsidRPr="00297F93">
        <w:rPr>
          <w:color w:val="000000" w:themeColor="text1"/>
          <w:sz w:val="20"/>
          <w:szCs w:val="20"/>
        </w:rPr>
        <w:t>oraes</w:t>
      </w:r>
      <w:r>
        <w:rPr>
          <w:rStyle w:val="Refdenotaderodap"/>
          <w:color w:val="000000" w:themeColor="text1"/>
          <w:sz w:val="20"/>
          <w:szCs w:val="20"/>
        </w:rPr>
        <w:footnoteReference w:id="8"/>
      </w:r>
    </w:p>
    <w:p w14:paraId="28F97472" w14:textId="18271665" w:rsidR="00B6261E" w:rsidRDefault="00E82399" w:rsidP="00D621E6">
      <w:pPr>
        <w:pStyle w:val="ABNT"/>
        <w:spacing w:line="240" w:lineRule="auto"/>
        <w:ind w:firstLine="0"/>
        <w:rPr>
          <w:color w:val="000000" w:themeColor="text1"/>
          <w:szCs w:val="24"/>
        </w:rPr>
      </w:pPr>
      <w:r w:rsidRPr="00D621E6">
        <w:rPr>
          <w:b/>
          <w:color w:val="000000" w:themeColor="text1"/>
          <w:szCs w:val="24"/>
        </w:rPr>
        <w:t xml:space="preserve">RESUMO: </w:t>
      </w:r>
      <w:r w:rsidR="00610926" w:rsidRPr="00D621E6">
        <w:rPr>
          <w:b/>
          <w:color w:val="000000" w:themeColor="text1"/>
          <w:szCs w:val="24"/>
        </w:rPr>
        <w:t>Introdução</w:t>
      </w:r>
      <w:r w:rsidR="00610926" w:rsidRPr="00D621E6">
        <w:rPr>
          <w:color w:val="000000" w:themeColor="text1"/>
          <w:szCs w:val="24"/>
        </w:rPr>
        <w:t>: Em nosso país, os números de casos de estupro de vulneráveis são alarmantes. Com essa realidade, torna-se necessário discutirmos o papel do enfermeiro diante disso. Assim, o presente estudo se dedica na discussão sobre a questão da assistência da enfermagem diante de estupro de vulnerável nas Unidades de Pronto Atendimento (</w:t>
      </w:r>
      <w:proofErr w:type="spellStart"/>
      <w:r w:rsidR="00610926" w:rsidRPr="00D621E6">
        <w:rPr>
          <w:color w:val="000000" w:themeColor="text1"/>
          <w:szCs w:val="24"/>
        </w:rPr>
        <w:t>UPAs</w:t>
      </w:r>
      <w:proofErr w:type="spellEnd"/>
      <w:r w:rsidR="00610926" w:rsidRPr="00D621E6">
        <w:rPr>
          <w:color w:val="000000" w:themeColor="text1"/>
          <w:szCs w:val="24"/>
        </w:rPr>
        <w:t xml:space="preserve">). </w:t>
      </w:r>
      <w:r w:rsidR="00610926" w:rsidRPr="00D621E6">
        <w:rPr>
          <w:b/>
          <w:color w:val="000000" w:themeColor="text1"/>
          <w:szCs w:val="24"/>
        </w:rPr>
        <w:t>Objetivos</w:t>
      </w:r>
      <w:r w:rsidR="00610926" w:rsidRPr="00D621E6">
        <w:rPr>
          <w:color w:val="000000" w:themeColor="text1"/>
          <w:szCs w:val="24"/>
        </w:rPr>
        <w:t xml:space="preserve">: Nossos objetivos são investigar como se dá a assistência da enfermagem diante de estupro de vulneráveis nas </w:t>
      </w:r>
      <w:proofErr w:type="spellStart"/>
      <w:r w:rsidR="00610926" w:rsidRPr="00D621E6">
        <w:rPr>
          <w:color w:val="000000" w:themeColor="text1"/>
          <w:szCs w:val="24"/>
        </w:rPr>
        <w:t>UPAs</w:t>
      </w:r>
      <w:proofErr w:type="spellEnd"/>
      <w:r w:rsidR="00610926" w:rsidRPr="00D621E6">
        <w:rPr>
          <w:color w:val="000000" w:themeColor="text1"/>
          <w:szCs w:val="24"/>
        </w:rPr>
        <w:t xml:space="preserve">, e evidenciar a importância da Sistematização da Assistência da Enfermagem (SAE). </w:t>
      </w:r>
      <w:r w:rsidR="00610926" w:rsidRPr="00D621E6">
        <w:rPr>
          <w:b/>
          <w:color w:val="000000" w:themeColor="text1"/>
          <w:szCs w:val="24"/>
        </w:rPr>
        <w:t>Métodos</w:t>
      </w:r>
      <w:r w:rsidR="00610926" w:rsidRPr="00D621E6">
        <w:rPr>
          <w:color w:val="000000" w:themeColor="text1"/>
          <w:szCs w:val="24"/>
        </w:rPr>
        <w:t>: Trata-se de uma Revisão Integrativa de Literatura</w:t>
      </w:r>
      <w:r w:rsidR="00B6261E" w:rsidRPr="00D621E6">
        <w:rPr>
          <w:color w:val="000000" w:themeColor="text1"/>
          <w:szCs w:val="24"/>
        </w:rPr>
        <w:t xml:space="preserve">, assim como uma pesquisa do tipo Bibliográfica. </w:t>
      </w:r>
      <w:r w:rsidR="00B6261E" w:rsidRPr="00D621E6">
        <w:rPr>
          <w:rFonts w:cs="Times New Roman"/>
          <w:szCs w:val="24"/>
        </w:rPr>
        <w:t>A obtenção dos dados se deu por meio de levantamentos feitos nas bases de dados, como o Sistema Online de Busca e Análise de Literatura Médica – MEDLINE, Biblioteca Eletrônica Científica Online – SCIELO e a Biblioteca Virtual em Saúde – BVS.</w:t>
      </w:r>
      <w:r w:rsidRPr="00D621E6">
        <w:rPr>
          <w:color w:val="000000" w:themeColor="text1"/>
          <w:szCs w:val="24"/>
        </w:rPr>
        <w:t xml:space="preserve"> </w:t>
      </w:r>
      <w:r w:rsidRPr="00D621E6">
        <w:rPr>
          <w:b/>
          <w:color w:val="000000" w:themeColor="text1"/>
          <w:szCs w:val="24"/>
        </w:rPr>
        <w:t>Resultados</w:t>
      </w:r>
      <w:r w:rsidR="00B6261E" w:rsidRPr="00D621E6">
        <w:rPr>
          <w:color w:val="000000" w:themeColor="text1"/>
          <w:szCs w:val="24"/>
        </w:rPr>
        <w:t>: Os números relacionados ao estupro de vulneráveis são alarmantes, e não é de hoje</w:t>
      </w:r>
      <w:r w:rsidR="00B6261E" w:rsidRPr="00D621E6">
        <w:rPr>
          <w:rFonts w:cs="Times New Roman"/>
          <w:szCs w:val="24"/>
        </w:rPr>
        <w:t xml:space="preserve">. Baseados no </w:t>
      </w:r>
      <w:r w:rsidR="00B6261E" w:rsidRPr="00D621E6">
        <w:rPr>
          <w:szCs w:val="24"/>
        </w:rPr>
        <w:t xml:space="preserve">Anuário Brasileiro de Segurança Pública, pudemos verificar que há um grave cenário em relação à violência sexual no país. </w:t>
      </w:r>
      <w:r w:rsidR="00B6261E" w:rsidRPr="00D621E6">
        <w:rPr>
          <w:rFonts w:cs="Times New Roman"/>
          <w:szCs w:val="24"/>
        </w:rPr>
        <w:t>Reiteramos que o trabalho do enfermeiro por meio do SAE é importante. Além disso, pode-se ir além, pois esse profissional vem oferecer um cuidado holístico às vítimas de violência sexual, ajudando a lidar com seus traumas e outros problemas causados por essa violência</w:t>
      </w:r>
      <w:r w:rsidR="00B6261E" w:rsidRPr="00D621E6">
        <w:rPr>
          <w:color w:val="000000" w:themeColor="text1"/>
          <w:szCs w:val="24"/>
        </w:rPr>
        <w:t xml:space="preserve">. </w:t>
      </w:r>
      <w:r w:rsidR="00B6261E" w:rsidRPr="00D621E6">
        <w:rPr>
          <w:b/>
          <w:color w:val="000000" w:themeColor="text1"/>
          <w:szCs w:val="24"/>
        </w:rPr>
        <w:t>Conclusões</w:t>
      </w:r>
      <w:r w:rsidR="00B6261E" w:rsidRPr="00D621E6">
        <w:rPr>
          <w:color w:val="000000" w:themeColor="text1"/>
          <w:szCs w:val="24"/>
        </w:rPr>
        <w:t>: Concluímos que o enfermeiro deve estar atento aos sinais e não pode se omitir di</w:t>
      </w:r>
      <w:r w:rsidR="00D621E6" w:rsidRPr="00D621E6">
        <w:rPr>
          <w:color w:val="000000" w:themeColor="text1"/>
          <w:szCs w:val="24"/>
        </w:rPr>
        <w:t>ante dessa violência. D</w:t>
      </w:r>
      <w:r w:rsidR="00B6261E" w:rsidRPr="00D621E6">
        <w:rPr>
          <w:color w:val="000000" w:themeColor="text1"/>
          <w:szCs w:val="24"/>
        </w:rPr>
        <w:t>estacamos</w:t>
      </w:r>
      <w:r w:rsidR="00D621E6" w:rsidRPr="00D621E6">
        <w:rPr>
          <w:color w:val="000000" w:themeColor="text1"/>
          <w:szCs w:val="24"/>
        </w:rPr>
        <w:t xml:space="preserve"> ainda,</w:t>
      </w:r>
      <w:r w:rsidR="00B6261E" w:rsidRPr="00D621E6">
        <w:rPr>
          <w:color w:val="000000" w:themeColor="text1"/>
          <w:szCs w:val="24"/>
        </w:rPr>
        <w:t xml:space="preserve"> a importância da Sistematização de Assistência da Enfermagem (SAE) que proporciona mais autonomia e suporte para que a assistência da enfermagem diante de casos de estupro seja cada vez mais eficaz e ofereça a atenção e cuidado que a vítima necessite, visando sua integridade física e proteção, impedindo que tais vulneráveis passem por mais violências</w:t>
      </w:r>
      <w:r w:rsidR="00D621E6" w:rsidRPr="00D621E6">
        <w:rPr>
          <w:color w:val="000000" w:themeColor="text1"/>
          <w:szCs w:val="24"/>
        </w:rPr>
        <w:t>.</w:t>
      </w:r>
    </w:p>
    <w:p w14:paraId="5BC5D55B" w14:textId="23E4706F" w:rsidR="00E82399" w:rsidRPr="002F2FCE" w:rsidRDefault="00E82399" w:rsidP="00E82399">
      <w:pPr>
        <w:pStyle w:val="ABNT"/>
        <w:spacing w:after="0" w:line="240" w:lineRule="auto"/>
        <w:ind w:firstLine="0"/>
        <w:rPr>
          <w:color w:val="000000" w:themeColor="text1"/>
          <w:szCs w:val="24"/>
        </w:rPr>
      </w:pPr>
      <w:r w:rsidRPr="002F2FCE">
        <w:rPr>
          <w:b/>
          <w:bCs/>
          <w:color w:val="000000" w:themeColor="text1"/>
          <w:szCs w:val="24"/>
        </w:rPr>
        <w:t xml:space="preserve">Palavras-Chave: </w:t>
      </w:r>
      <w:r w:rsidR="00D621E6">
        <w:rPr>
          <w:color w:val="000000" w:themeColor="text1"/>
          <w:szCs w:val="24"/>
        </w:rPr>
        <w:t>Enfermagem; Assistência; Violência sexual; Estupro de vulnerável.</w:t>
      </w:r>
      <w:r w:rsidRPr="002F2FCE">
        <w:rPr>
          <w:color w:val="000000" w:themeColor="text1"/>
          <w:szCs w:val="24"/>
        </w:rPr>
        <w:t xml:space="preserve"> </w:t>
      </w:r>
    </w:p>
    <w:p w14:paraId="4F96E0BF" w14:textId="128FC10D" w:rsidR="00E82399" w:rsidRPr="00D621E6" w:rsidRDefault="00D621E6" w:rsidP="00E82399">
      <w:pPr>
        <w:pStyle w:val="ABNT"/>
        <w:spacing w:after="0" w:line="240" w:lineRule="auto"/>
        <w:ind w:firstLine="0"/>
        <w:rPr>
          <w:color w:val="000000" w:themeColor="text1"/>
          <w:szCs w:val="24"/>
        </w:rPr>
      </w:pPr>
      <w:r>
        <w:rPr>
          <w:b/>
          <w:color w:val="000000" w:themeColor="text1"/>
          <w:szCs w:val="24"/>
        </w:rPr>
        <w:t xml:space="preserve">E-mail do autor principal: </w:t>
      </w:r>
      <w:r w:rsidRPr="00D621E6">
        <w:rPr>
          <w:color w:val="000000" w:themeColor="text1"/>
          <w:szCs w:val="24"/>
        </w:rPr>
        <w:t>enfermeiraanapaulamelo@gmail.com</w:t>
      </w:r>
      <w:r>
        <w:rPr>
          <w:color w:val="000000" w:themeColor="text1"/>
          <w:szCs w:val="24"/>
        </w:rPr>
        <w:t xml:space="preserve"> </w:t>
      </w:r>
    </w:p>
    <w:p w14:paraId="107A5371" w14:textId="77777777" w:rsidR="00BA3694" w:rsidRDefault="00BA3694" w:rsidP="00E82399">
      <w:pPr>
        <w:pStyle w:val="ABNT"/>
        <w:spacing w:after="0" w:line="240" w:lineRule="auto"/>
        <w:ind w:firstLine="0"/>
        <w:rPr>
          <w:color w:val="000000" w:themeColor="text1"/>
          <w:szCs w:val="24"/>
        </w:rPr>
      </w:pPr>
    </w:p>
    <w:p w14:paraId="0DBA20ED" w14:textId="77777777" w:rsidR="00D621E6" w:rsidRPr="002F2FCE" w:rsidRDefault="00D621E6" w:rsidP="00E82399">
      <w:pPr>
        <w:pStyle w:val="ABNT"/>
        <w:spacing w:after="0" w:line="240" w:lineRule="auto"/>
        <w:ind w:firstLine="0"/>
        <w:rPr>
          <w:color w:val="000000" w:themeColor="text1"/>
          <w:sz w:val="20"/>
          <w:szCs w:val="20"/>
        </w:rPr>
      </w:pPr>
    </w:p>
    <w:p w14:paraId="3FDFE1F4" w14:textId="77777777" w:rsidR="00E82399" w:rsidRPr="002F2FCE" w:rsidRDefault="00E82399" w:rsidP="00E82399">
      <w:pPr>
        <w:spacing w:after="0" w:line="240" w:lineRule="auto"/>
        <w:jc w:val="both"/>
        <w:rPr>
          <w:rFonts w:ascii="Times New Roman" w:eastAsia="Times New Roman" w:hAnsi="Times New Roman" w:cs="Times New Roman"/>
          <w:b/>
          <w:color w:val="000000" w:themeColor="text1"/>
          <w:sz w:val="24"/>
          <w:szCs w:val="24"/>
        </w:rPr>
      </w:pPr>
    </w:p>
    <w:p w14:paraId="0AEC278F" w14:textId="77777777" w:rsidR="00E82399" w:rsidRPr="002F2FCE" w:rsidRDefault="00E82399" w:rsidP="00E82399">
      <w:pPr>
        <w:pStyle w:val="ABNT"/>
        <w:rPr>
          <w:b/>
          <w:color w:val="000000" w:themeColor="text1"/>
        </w:rPr>
      </w:pPr>
      <w:r w:rsidRPr="002F2FCE">
        <w:rPr>
          <w:b/>
          <w:color w:val="000000" w:themeColor="text1"/>
        </w:rPr>
        <w:t>1. INTRODUÇÃO</w:t>
      </w:r>
    </w:p>
    <w:p w14:paraId="1CA6750B" w14:textId="74443964" w:rsidR="00514038" w:rsidRDefault="0010688B" w:rsidP="0010688B">
      <w:pPr>
        <w:pStyle w:val="ABNT"/>
        <w:spacing w:after="0"/>
        <w:rPr>
          <w:color w:val="000000" w:themeColor="text1"/>
        </w:rPr>
      </w:pPr>
      <w:r>
        <w:rPr>
          <w:color w:val="000000" w:themeColor="text1"/>
        </w:rPr>
        <w:t>O estudo aqui presente trata da questão da assistência da enfermagem diante de estupro de vulnerável nas Unidades de Pronto Atendimento (</w:t>
      </w:r>
      <w:proofErr w:type="spellStart"/>
      <w:r>
        <w:rPr>
          <w:color w:val="000000" w:themeColor="text1"/>
        </w:rPr>
        <w:t>UPAs</w:t>
      </w:r>
      <w:proofErr w:type="spellEnd"/>
      <w:r>
        <w:rPr>
          <w:color w:val="000000" w:themeColor="text1"/>
        </w:rPr>
        <w:t>). Visto que em nosso país essa realidade seja bastante comum, torna-se necessário discutirmos o papel do enfermeiro diante disso e de números alarmantes. De acordo com Temer (2022), d</w:t>
      </w:r>
      <w:r w:rsidR="00514038" w:rsidRPr="00514038">
        <w:rPr>
          <w:color w:val="000000" w:themeColor="text1"/>
        </w:rPr>
        <w:t>esde 2019, quando pela primeira vez o Fórum Brasileiro de Segurança Pública conseguiu separar os dados do crime de estupro do crime de estupro</w:t>
      </w:r>
      <w:r>
        <w:rPr>
          <w:color w:val="000000" w:themeColor="text1"/>
        </w:rPr>
        <w:t xml:space="preserve"> de vulnerável, pôde-se verificar</w:t>
      </w:r>
      <w:r w:rsidR="00514038" w:rsidRPr="00514038">
        <w:rPr>
          <w:color w:val="000000" w:themeColor="text1"/>
        </w:rPr>
        <w:t xml:space="preserve"> que 53,8% desta violência era contra meninas com menos de 13 anos. Esse número sobe para 57,9% em 2020 e 58,8% em 2021.</w:t>
      </w:r>
    </w:p>
    <w:p w14:paraId="7F75260A" w14:textId="03560E4F" w:rsidR="0010688B" w:rsidRDefault="0010688B" w:rsidP="001068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escolha do tema e pesquisa sobre a assistência da enfermagem é oriunda das práticas profissionais daqueles que são linha de frente no atendimento dentro dos hospitais e ao mais próximos às famílias. Ou seja, a escolha desse termo se deu baseada na realidade assistencial das </w:t>
      </w:r>
      <w:proofErr w:type="spellStart"/>
      <w:r>
        <w:rPr>
          <w:rFonts w:ascii="Times New Roman" w:hAnsi="Times New Roman" w:cs="Times New Roman"/>
          <w:sz w:val="24"/>
          <w:szCs w:val="24"/>
        </w:rPr>
        <w:t>UPAs</w:t>
      </w:r>
      <w:proofErr w:type="spellEnd"/>
      <w:r>
        <w:rPr>
          <w:rFonts w:ascii="Times New Roman" w:hAnsi="Times New Roman" w:cs="Times New Roman"/>
          <w:sz w:val="24"/>
          <w:szCs w:val="24"/>
        </w:rPr>
        <w:t xml:space="preserve"> de diversas regiões brasileiras. São os enfermeiros que oferecem pronto suporte e acolhimento aos pacientes.</w:t>
      </w:r>
    </w:p>
    <w:p w14:paraId="0C70C558" w14:textId="006E7435" w:rsidR="00E82399" w:rsidRPr="003D2B22" w:rsidRDefault="003D2B22" w:rsidP="003D2B22">
      <w:pPr>
        <w:spacing w:after="0" w:line="360" w:lineRule="auto"/>
        <w:ind w:firstLine="708"/>
        <w:jc w:val="both"/>
        <w:rPr>
          <w:rFonts w:ascii="Times New Roman" w:hAnsi="Times New Roman" w:cs="Times New Roman"/>
          <w:sz w:val="32"/>
          <w:szCs w:val="24"/>
        </w:rPr>
      </w:pPr>
      <w:r>
        <w:rPr>
          <w:rFonts w:ascii="Times New Roman" w:hAnsi="Times New Roman" w:cs="Times New Roman"/>
          <w:sz w:val="24"/>
          <w:szCs w:val="24"/>
        </w:rPr>
        <w:t xml:space="preserve">Nossos objetivos, portanto, são investigar como se dá a assistência da enfermagem diante de estupro de vulneráveis nas </w:t>
      </w:r>
      <w:proofErr w:type="spellStart"/>
      <w:r>
        <w:rPr>
          <w:rFonts w:ascii="Times New Roman" w:hAnsi="Times New Roman" w:cs="Times New Roman"/>
          <w:sz w:val="24"/>
          <w:szCs w:val="24"/>
        </w:rPr>
        <w:t>UPAs</w:t>
      </w:r>
      <w:proofErr w:type="spellEnd"/>
      <w:r>
        <w:rPr>
          <w:rFonts w:ascii="Times New Roman" w:hAnsi="Times New Roman" w:cs="Times New Roman"/>
          <w:sz w:val="24"/>
          <w:szCs w:val="24"/>
        </w:rPr>
        <w:t>, e evidenciar a importância da Sistematização da Assistência da Enfermagem (SAE).</w:t>
      </w:r>
    </w:p>
    <w:p w14:paraId="5D4F6934" w14:textId="77777777" w:rsidR="00E82399" w:rsidRPr="002F2FCE" w:rsidRDefault="00E82399" w:rsidP="003D2B22">
      <w:pPr>
        <w:pStyle w:val="ABNT"/>
        <w:spacing w:before="240"/>
        <w:rPr>
          <w:b/>
          <w:color w:val="000000" w:themeColor="text1"/>
        </w:rPr>
      </w:pPr>
      <w:r w:rsidRPr="002F2FCE">
        <w:rPr>
          <w:b/>
          <w:color w:val="000000" w:themeColor="text1"/>
        </w:rPr>
        <w:t>2. MATERIAIS E MÉTODOS</w:t>
      </w:r>
    </w:p>
    <w:p w14:paraId="1D023446" w14:textId="672C8852" w:rsidR="00727E99" w:rsidRDefault="00727E99" w:rsidP="00727E99">
      <w:pPr>
        <w:pStyle w:val="ABNT"/>
        <w:spacing w:after="0"/>
        <w:rPr>
          <w:color w:val="000000" w:themeColor="text1"/>
        </w:rPr>
      </w:pPr>
      <w:r>
        <w:rPr>
          <w:color w:val="000000" w:themeColor="text1"/>
        </w:rPr>
        <w:t xml:space="preserve">Nosso método de investigação para esse trabalho trata-se de uma </w:t>
      </w:r>
      <w:r w:rsidRPr="004A61B0">
        <w:rPr>
          <w:color w:val="000000" w:themeColor="text1"/>
        </w:rPr>
        <w:t xml:space="preserve">Revisão Integrativa de Literatura. Segundo as autoras </w:t>
      </w:r>
      <w:proofErr w:type="spellStart"/>
      <w:r w:rsidRPr="004A61B0">
        <w:rPr>
          <w:color w:val="000000" w:themeColor="text1"/>
        </w:rPr>
        <w:t>Ercole</w:t>
      </w:r>
      <w:proofErr w:type="spellEnd"/>
      <w:r w:rsidRPr="004A61B0">
        <w:rPr>
          <w:color w:val="000000" w:themeColor="text1"/>
        </w:rPr>
        <w:t>, Melo e Alcoforado (2014</w:t>
      </w:r>
      <w:r>
        <w:rPr>
          <w:color w:val="000000" w:themeColor="text1"/>
        </w:rPr>
        <w:t>, p. 9),</w:t>
      </w:r>
      <w:r w:rsidRPr="004A61B0">
        <w:rPr>
          <w:color w:val="000000" w:themeColor="text1"/>
        </w:rPr>
        <w:t xml:space="preserve"> </w:t>
      </w:r>
      <w:r>
        <w:rPr>
          <w:color w:val="000000" w:themeColor="text1"/>
        </w:rPr>
        <w:t>“</w:t>
      </w:r>
      <w:r w:rsidRPr="004A61B0">
        <w:rPr>
          <w:color w:val="000000" w:themeColor="text1"/>
        </w:rPr>
        <w:t>revisão integrativa de literatura é um método que tem como finalidade sintetizar resultados obtidos em pesquisas sobre um tema ou questão, de maneira sistemática, ordenada e abrangente</w:t>
      </w:r>
      <w:r>
        <w:rPr>
          <w:color w:val="000000" w:themeColor="text1"/>
        </w:rPr>
        <w:t>”. Ela é assim denominada, pois nos traz</w:t>
      </w:r>
      <w:r w:rsidRPr="004A61B0">
        <w:rPr>
          <w:color w:val="000000" w:themeColor="text1"/>
        </w:rPr>
        <w:t xml:space="preserve"> informaçõ</w:t>
      </w:r>
      <w:r>
        <w:rPr>
          <w:color w:val="000000" w:themeColor="text1"/>
        </w:rPr>
        <w:t xml:space="preserve">es mais amplas sobre um assunto ou </w:t>
      </w:r>
      <w:r w:rsidRPr="004A61B0">
        <w:rPr>
          <w:color w:val="000000" w:themeColor="text1"/>
        </w:rPr>
        <w:t>problema, constituindo, assim, um corpo de conhecimento</w:t>
      </w:r>
      <w:r>
        <w:rPr>
          <w:color w:val="000000" w:themeColor="text1"/>
        </w:rPr>
        <w:t>.</w:t>
      </w:r>
    </w:p>
    <w:p w14:paraId="24BDB338" w14:textId="49C20888" w:rsidR="006C3243" w:rsidRPr="00727E99" w:rsidRDefault="00727E99" w:rsidP="00727E99">
      <w:pPr>
        <w:pStyle w:val="ABNT"/>
        <w:spacing w:after="0"/>
        <w:rPr>
          <w:color w:val="000000" w:themeColor="text1"/>
        </w:rPr>
      </w:pPr>
      <w:r>
        <w:rPr>
          <w:color w:val="000000" w:themeColor="text1"/>
        </w:rPr>
        <w:t>Realizamos ainda uma pesquisa</w:t>
      </w:r>
      <w:r w:rsidR="006C3243">
        <w:rPr>
          <w:rFonts w:cs="Times New Roman"/>
          <w:szCs w:val="24"/>
        </w:rPr>
        <w:t xml:space="preserve"> bibliográfica</w:t>
      </w:r>
      <w:r w:rsidR="006C3243" w:rsidRPr="00DC0783">
        <w:rPr>
          <w:rFonts w:cs="Times New Roman"/>
          <w:szCs w:val="24"/>
        </w:rPr>
        <w:t>. De acordo com Severino (2013)</w:t>
      </w:r>
      <w:r w:rsidR="006C3243">
        <w:rPr>
          <w:rFonts w:cs="Times New Roman"/>
          <w:szCs w:val="24"/>
        </w:rPr>
        <w:t xml:space="preserve"> a</w:t>
      </w:r>
      <w:r w:rsidR="006C3243" w:rsidRPr="006C3243">
        <w:rPr>
          <w:rFonts w:cs="Times New Roman"/>
          <w:szCs w:val="24"/>
        </w:rPr>
        <w:t xml:space="preserve"> pes</w:t>
      </w:r>
      <w:r w:rsidR="006C3243">
        <w:rPr>
          <w:rFonts w:cs="Times New Roman"/>
          <w:szCs w:val="24"/>
        </w:rPr>
        <w:t>quisa bibliográfica</w:t>
      </w:r>
      <w:r w:rsidR="006C3243" w:rsidRPr="006C3243">
        <w:rPr>
          <w:rFonts w:cs="Times New Roman"/>
          <w:szCs w:val="24"/>
        </w:rPr>
        <w:t xml:space="preserve"> se realiza a partir dos </w:t>
      </w:r>
      <w:r w:rsidR="006C3243">
        <w:rPr>
          <w:rFonts w:cs="Times New Roman"/>
          <w:szCs w:val="24"/>
        </w:rPr>
        <w:t xml:space="preserve">registros disponíveis, sendo resultantes de pesquisas já publicadas, em documentos, </w:t>
      </w:r>
      <w:r w:rsidR="006C3243" w:rsidRPr="006C3243">
        <w:rPr>
          <w:rFonts w:cs="Times New Roman"/>
          <w:szCs w:val="24"/>
        </w:rPr>
        <w:t>como livros, artigos, teses etc. Os textos tonam-se fontes dos temas a serem pesquisados. O pesquisador trabalha a partir das contribuições dos autores dos estudos analíticos constantes dos textos (SEVERINO, 2013).</w:t>
      </w:r>
    </w:p>
    <w:p w14:paraId="3514878F" w14:textId="6FA13BDC" w:rsidR="0053615D" w:rsidRPr="0053615D" w:rsidRDefault="006C3243" w:rsidP="005361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obtenção dos dados se deu por meio de levantamentos feitos nas</w:t>
      </w:r>
      <w:r w:rsidRPr="00DC0783">
        <w:rPr>
          <w:rFonts w:ascii="Times New Roman" w:hAnsi="Times New Roman" w:cs="Times New Roman"/>
          <w:sz w:val="24"/>
          <w:szCs w:val="24"/>
        </w:rPr>
        <w:t xml:space="preserve"> bases de dados, como o Sistema Online de Busca e Análise de Literatura Médica – MEDLINE, Biblioteca Eletrônica Científica Online – SCIELO e a Biblioteca Virtual em Saúd</w:t>
      </w:r>
      <w:r>
        <w:rPr>
          <w:rFonts w:ascii="Times New Roman" w:hAnsi="Times New Roman" w:cs="Times New Roman"/>
          <w:sz w:val="24"/>
          <w:szCs w:val="24"/>
        </w:rPr>
        <w:t>e – BVS. O período de abrangência escolhido foi dos artigos publicados nos últimos dez anos. O idioma escolhido foi o Português. Os critérios de inclusão foram trabalhos que discutissem a atuação do enfermeiro, visto sua importância como educador em saúde preventiva e sexual. Os critérios de ex</w:t>
      </w:r>
      <w:r w:rsidRPr="00DC0783">
        <w:rPr>
          <w:rFonts w:ascii="Times New Roman" w:hAnsi="Times New Roman" w:cs="Times New Roman"/>
          <w:sz w:val="24"/>
          <w:szCs w:val="24"/>
        </w:rPr>
        <w:t>clus</w:t>
      </w:r>
      <w:r>
        <w:rPr>
          <w:rFonts w:ascii="Times New Roman" w:hAnsi="Times New Roman" w:cs="Times New Roman"/>
          <w:sz w:val="24"/>
          <w:szCs w:val="24"/>
        </w:rPr>
        <w:t>ão consideraram os trabalhos que não abordavam</w:t>
      </w:r>
      <w:r w:rsidRPr="00DC0783">
        <w:rPr>
          <w:rFonts w:ascii="Times New Roman" w:hAnsi="Times New Roman" w:cs="Times New Roman"/>
          <w:sz w:val="24"/>
          <w:szCs w:val="24"/>
        </w:rPr>
        <w:t xml:space="preserve"> </w:t>
      </w:r>
      <w:r>
        <w:rPr>
          <w:rFonts w:ascii="Times New Roman" w:hAnsi="Times New Roman" w:cs="Times New Roman"/>
          <w:sz w:val="24"/>
          <w:szCs w:val="24"/>
        </w:rPr>
        <w:t>questões diretamente ligadas ao trabalho do enfermeiro na prevenção da gravidez na adolescência. Assim, a triagem dos artigos se deu por meio da leitura dos resumos, de onde pudéssemos extrair as informações e analisar sua relevância para nossa pesquisa.</w:t>
      </w:r>
    </w:p>
    <w:p w14:paraId="1EF2936A" w14:textId="77777777" w:rsidR="00E82399" w:rsidRPr="002F2FCE" w:rsidRDefault="00E82399" w:rsidP="0053615D">
      <w:pPr>
        <w:pStyle w:val="ABNT"/>
        <w:spacing w:before="240"/>
        <w:rPr>
          <w:b/>
          <w:color w:val="000000" w:themeColor="text1"/>
        </w:rPr>
      </w:pPr>
      <w:r w:rsidRPr="002F2FCE">
        <w:rPr>
          <w:b/>
          <w:color w:val="000000" w:themeColor="text1"/>
        </w:rPr>
        <w:t>3. RESULTADOS E DISCUSSÃO</w:t>
      </w:r>
    </w:p>
    <w:p w14:paraId="3CEF3AD9" w14:textId="2F679C8A" w:rsidR="009477FD" w:rsidRDefault="009477FD" w:rsidP="009477FD">
      <w:pPr>
        <w:pStyle w:val="ABNT"/>
        <w:spacing w:after="0"/>
      </w:pPr>
      <w:r>
        <w:rPr>
          <w:color w:val="000000" w:themeColor="text1"/>
        </w:rPr>
        <w:t>Os números relacionados ao estupro de vulneráveis são alarmantes, e não é de hoje. No estudo de Bueno e Sobral (2020) consta que</w:t>
      </w:r>
      <w:r>
        <w:t xml:space="preserve"> segundo a 14ª edição do Anuário Brasileiro de Segurança Pública, lançada no dia 19/10/2020, há um grave cenário em relação à violência sexual no país. Foram 66.123 boletins de ocorrência de estupro e estupro de vulnerável registrados em delegacias de polícia apenas em 2019, o que equivale a um estupro </w:t>
      </w:r>
      <w:r w:rsidR="00F4346C">
        <w:t>a cada 8 minutos (BUENO; SOBRAL,</w:t>
      </w:r>
      <w:r>
        <w:t xml:space="preserve"> 2020).</w:t>
      </w:r>
    </w:p>
    <w:p w14:paraId="54D7AAB3" w14:textId="183EEB58" w:rsidR="00806242" w:rsidRDefault="00806242" w:rsidP="009477FD">
      <w:pPr>
        <w:pStyle w:val="ABNT"/>
        <w:spacing w:after="0"/>
      </w:pPr>
      <w:r>
        <w:t>De 2020 para 2021</w:t>
      </w:r>
      <w:r w:rsidR="00376A76">
        <w:t>, como descrito na análise de Temer (2022) podemos ver um pequeno</w:t>
      </w:r>
      <w:r>
        <w:t xml:space="preserve"> aumento no número de registros de estupro, que passou de 14.744 para 14.921. Já no que tange ao estupro de vulnerável, este número sobe de 43.427 para 45.994, sendo que, destes, 35.735, ou seja, 61,3%, foram cometidos contra meninas menores de 13 anos (um total de 35.735 vítimas)</w:t>
      </w:r>
      <w:r w:rsidR="00376A76">
        <w:t>.</w:t>
      </w:r>
    </w:p>
    <w:p w14:paraId="670B70B2" w14:textId="741692D1" w:rsidR="009477FD" w:rsidRDefault="009477FD" w:rsidP="009477FD">
      <w:pPr>
        <w:pStyle w:val="ABNT"/>
        <w:spacing w:after="0"/>
      </w:pPr>
      <w:r>
        <w:t xml:space="preserve">Ainda assim, para </w:t>
      </w:r>
      <w:proofErr w:type="spellStart"/>
      <w:r>
        <w:t>Scarpati</w:t>
      </w:r>
      <w:proofErr w:type="spellEnd"/>
      <w:r>
        <w:t xml:space="preserve">, Guerra e Duarte (2014), tais números, por exemplo </w:t>
      </w:r>
      <w:r w:rsidRPr="00972F17">
        <w:t xml:space="preserve">dão conta apenas da face mais visível dos </w:t>
      </w:r>
      <w:r>
        <w:t>crimes sexuais. Pois há anos é chamada</w:t>
      </w:r>
      <w:r w:rsidRPr="00972F17">
        <w:t xml:space="preserve"> a atenção para a imensa subnotificação que cerca o fenômeno, fruto do medo, sentimento de culpa e vergonha com que convivem as vítimas; medo do agressor e até mesmo o desestí</w:t>
      </w:r>
      <w:r>
        <w:t>mulo por parte das autoridades.</w:t>
      </w:r>
    </w:p>
    <w:p w14:paraId="10437037" w14:textId="36D5664E" w:rsidR="00E82399" w:rsidRDefault="00480013" w:rsidP="00480013">
      <w:pPr>
        <w:pStyle w:val="ABNT"/>
        <w:spacing w:after="0"/>
        <w:rPr>
          <w:color w:val="000000" w:themeColor="text1"/>
        </w:rPr>
      </w:pPr>
      <w:r w:rsidRPr="00480013">
        <w:rPr>
          <w:color w:val="000000" w:themeColor="text1"/>
        </w:rPr>
        <w:t>Segundo a legisla</w:t>
      </w:r>
      <w:r w:rsidR="00C23515">
        <w:rPr>
          <w:color w:val="000000" w:themeColor="text1"/>
        </w:rPr>
        <w:t>ção penal brasileira e reiterado por alguns autores, como Costa et al. (2020), considera-</w:t>
      </w:r>
      <w:r w:rsidRPr="00480013">
        <w:rPr>
          <w:color w:val="000000" w:themeColor="text1"/>
        </w:rPr>
        <w:t xml:space="preserve">se como crime de estupro de vulnerável a conjunção carnal ou </w:t>
      </w:r>
      <w:r w:rsidR="00C23515" w:rsidRPr="00480013">
        <w:rPr>
          <w:color w:val="000000" w:themeColor="text1"/>
        </w:rPr>
        <w:t>outros atos libidinosos praticados</w:t>
      </w:r>
      <w:r w:rsidR="00C23515">
        <w:rPr>
          <w:color w:val="000000" w:themeColor="text1"/>
        </w:rPr>
        <w:t xml:space="preserve"> com menores de 14 anos.</w:t>
      </w:r>
      <w:r w:rsidRPr="00480013">
        <w:rPr>
          <w:color w:val="000000" w:themeColor="text1"/>
        </w:rPr>
        <w:t xml:space="preserve"> Ou seja, esse dispositivo legal conduz ao entendimento de que antes dos 14 anos o indivíduo não tem maturidade, autonomia plena, ou seja, direito a cons</w:t>
      </w:r>
      <w:r w:rsidR="003B4956">
        <w:rPr>
          <w:color w:val="000000" w:themeColor="text1"/>
        </w:rPr>
        <w:t>entir uma relação sexual.</w:t>
      </w:r>
    </w:p>
    <w:p w14:paraId="4368680C" w14:textId="24431C2D" w:rsidR="00F4346C" w:rsidRDefault="00F4346C" w:rsidP="00480013">
      <w:pPr>
        <w:pStyle w:val="ABNT"/>
        <w:spacing w:after="0"/>
        <w:rPr>
          <w:color w:val="000000" w:themeColor="text1"/>
        </w:rPr>
      </w:pPr>
      <w:r>
        <w:rPr>
          <w:color w:val="000000" w:themeColor="text1"/>
        </w:rPr>
        <w:t>Os adultos precisam estar próximos às crianças, física e emocionalmente falando, oferecendo-lhes todo suporte no seu desenvolvimento. A</w:t>
      </w:r>
      <w:r w:rsidRPr="00F4346C">
        <w:rPr>
          <w:color w:val="000000" w:themeColor="text1"/>
        </w:rPr>
        <w:t xml:space="preserve"> família</w:t>
      </w:r>
      <w:r>
        <w:rPr>
          <w:color w:val="000000" w:themeColor="text1"/>
        </w:rPr>
        <w:t xml:space="preserve"> seria, portanto,</w:t>
      </w:r>
      <w:r w:rsidRPr="00F4346C">
        <w:rPr>
          <w:color w:val="000000" w:themeColor="text1"/>
        </w:rPr>
        <w:t xml:space="preserve"> a instituição social que proporciona um ambiente favorável e seguro ao desenvolvimento da criança. Contudo, nem todas as crianças usufruem de um ambiente de qualidade, visto que em alguns casos os adultos que deveriam garantir o bem-estar da criança, são os mesmos qu</w:t>
      </w:r>
      <w:r>
        <w:rPr>
          <w:color w:val="000000" w:themeColor="text1"/>
        </w:rPr>
        <w:t>e praticam a violência infantil (MADALENA; FALCKE, 2020).</w:t>
      </w:r>
    </w:p>
    <w:p w14:paraId="5E13C0B9" w14:textId="4846EB32" w:rsidR="003B4956" w:rsidRPr="003B4956" w:rsidRDefault="003B4956" w:rsidP="003B4956">
      <w:pPr>
        <w:pStyle w:val="ABNT"/>
        <w:spacing w:after="0"/>
      </w:pPr>
      <w:r>
        <w:t>Silva (2021) chama atenção para o fato de que</w:t>
      </w:r>
      <w:r w:rsidRPr="009477FD">
        <w:t xml:space="preserve"> a violência sexual deixa danos psicológicos, na maioria das vezes irreparáveis. </w:t>
      </w:r>
      <w:r>
        <w:t>Na análise dessa autora, a</w:t>
      </w:r>
      <w:r w:rsidRPr="009477FD">
        <w:t>pesar da evolução do ordenamento jurídico brasileiro</w:t>
      </w:r>
      <w:r>
        <w:t xml:space="preserve"> para esses casos, constata-se que, ainda não há plenitude no cumprimento lícito, sem corrupção das normas e</w:t>
      </w:r>
      <w:r w:rsidRPr="009477FD">
        <w:t xml:space="preserve"> medidas de proteção</w:t>
      </w:r>
      <w:r>
        <w:t>, o que acaba</w:t>
      </w:r>
      <w:r w:rsidRPr="009477FD">
        <w:t xml:space="preserve"> dificultando as denúncias e o acolhimento</w:t>
      </w:r>
      <w:r>
        <w:t xml:space="preserve"> das vítimas, fazendo com que milhares de vítimas conviva</w:t>
      </w:r>
      <w:r w:rsidRPr="009477FD">
        <w:t>m co</w:t>
      </w:r>
      <w:r>
        <w:t>m a violência sem receber</w:t>
      </w:r>
      <w:r w:rsidRPr="009477FD">
        <w:t xml:space="preserve"> amparo</w:t>
      </w:r>
      <w:r>
        <w:t xml:space="preserve"> algum</w:t>
      </w:r>
      <w:r w:rsidRPr="009477FD">
        <w:t>.</w:t>
      </w:r>
    </w:p>
    <w:p w14:paraId="5BC10488" w14:textId="314DD061" w:rsidR="00727E99" w:rsidRDefault="00C23515" w:rsidP="00C23515">
      <w:pPr>
        <w:pStyle w:val="ABNT"/>
        <w:spacing w:after="0"/>
        <w:rPr>
          <w:color w:val="000000" w:themeColor="text1"/>
        </w:rPr>
      </w:pPr>
      <w:r>
        <w:rPr>
          <w:color w:val="000000" w:themeColor="text1"/>
        </w:rPr>
        <w:t>É dado também que, uma vez</w:t>
      </w:r>
      <w:r w:rsidR="00480013" w:rsidRPr="00480013">
        <w:rPr>
          <w:color w:val="000000" w:themeColor="text1"/>
        </w:rPr>
        <w:t xml:space="preserve"> legalmente considerados estupro de vulnerável, segundo o ECA, nos artigos 13 e 245, </w:t>
      </w:r>
      <w:r>
        <w:rPr>
          <w:color w:val="000000" w:themeColor="text1"/>
        </w:rPr>
        <w:t xml:space="preserve">essa situação </w:t>
      </w:r>
      <w:r w:rsidR="00480013" w:rsidRPr="00480013">
        <w:rPr>
          <w:color w:val="000000" w:themeColor="text1"/>
        </w:rPr>
        <w:t xml:space="preserve">deve ser </w:t>
      </w:r>
      <w:r w:rsidRPr="00480013">
        <w:rPr>
          <w:color w:val="000000" w:themeColor="text1"/>
        </w:rPr>
        <w:t>notificada</w:t>
      </w:r>
      <w:r>
        <w:rPr>
          <w:color w:val="000000" w:themeColor="text1"/>
        </w:rPr>
        <w:t xml:space="preserve"> ao Conselho Tutelar. Caso o</w:t>
      </w:r>
      <w:r w:rsidR="00480013" w:rsidRPr="00480013">
        <w:rPr>
          <w:color w:val="000000" w:themeColor="text1"/>
        </w:rPr>
        <w:t xml:space="preserve"> profissional</w:t>
      </w:r>
      <w:r>
        <w:rPr>
          <w:color w:val="000000" w:themeColor="text1"/>
        </w:rPr>
        <w:t xml:space="preserve"> que está prestando assistência não faça isso, ele pode</w:t>
      </w:r>
      <w:r w:rsidR="00480013" w:rsidRPr="00480013">
        <w:rPr>
          <w:color w:val="000000" w:themeColor="text1"/>
        </w:rPr>
        <w:t xml:space="preserve"> sofre</w:t>
      </w:r>
      <w:r>
        <w:rPr>
          <w:color w:val="000000" w:themeColor="text1"/>
        </w:rPr>
        <w:t>r sanções legais (COSTA et al., 2020).</w:t>
      </w:r>
    </w:p>
    <w:p w14:paraId="210B3FE2" w14:textId="3B38C942" w:rsidR="009477FD" w:rsidRDefault="00C23515" w:rsidP="00D66C54">
      <w:pPr>
        <w:pStyle w:val="ABNT"/>
        <w:spacing w:after="0"/>
        <w:rPr>
          <w:rFonts w:cs="Times New Roman"/>
          <w:szCs w:val="24"/>
        </w:rPr>
      </w:pPr>
      <w:r>
        <w:rPr>
          <w:rFonts w:cs="Times New Roman"/>
          <w:szCs w:val="24"/>
        </w:rPr>
        <w:t>Andrade, Holanda e Bezerra (2015), nos lembram que o</w:t>
      </w:r>
      <w:r w:rsidR="00727E99" w:rsidRPr="00DC0783">
        <w:rPr>
          <w:rFonts w:cs="Times New Roman"/>
          <w:szCs w:val="24"/>
        </w:rPr>
        <w:t xml:space="preserve"> profissional enfermeiro preza pelo </w:t>
      </w:r>
      <w:r>
        <w:rPr>
          <w:rFonts w:cs="Times New Roman"/>
          <w:szCs w:val="24"/>
        </w:rPr>
        <w:t>cuidado integral dos indivíduos. No caso de um estupro de vulnerável, esse cuidado se torna além de uma atenção médica, mas também social, pois este tem a obrigação de acionar outros órgãos e profissionais para</w:t>
      </w:r>
      <w:r w:rsidR="00D66C54">
        <w:rPr>
          <w:rFonts w:cs="Times New Roman"/>
          <w:szCs w:val="24"/>
        </w:rPr>
        <w:t xml:space="preserve"> juntamente, cuidarem dessa questão tão delicada</w:t>
      </w:r>
      <w:r>
        <w:rPr>
          <w:rFonts w:cs="Times New Roman"/>
          <w:szCs w:val="24"/>
        </w:rPr>
        <w:t xml:space="preserve"> e que precisa de todo aparato de assistência física, sanitária e psicológica, além do trabalho dos órgão</w:t>
      </w:r>
      <w:r w:rsidR="00835B3E">
        <w:rPr>
          <w:rFonts w:cs="Times New Roman"/>
          <w:szCs w:val="24"/>
        </w:rPr>
        <w:t>s</w:t>
      </w:r>
      <w:r>
        <w:rPr>
          <w:rFonts w:cs="Times New Roman"/>
          <w:szCs w:val="24"/>
        </w:rPr>
        <w:t xml:space="preserve"> criminalistas.</w:t>
      </w:r>
    </w:p>
    <w:p w14:paraId="0C8DABE4" w14:textId="0220164E" w:rsidR="00D66C54" w:rsidRDefault="00506795" w:rsidP="00D66C54">
      <w:pPr>
        <w:pStyle w:val="ABNT"/>
        <w:spacing w:after="0"/>
        <w:rPr>
          <w:rFonts w:cs="Times New Roman"/>
          <w:szCs w:val="24"/>
        </w:rPr>
      </w:pPr>
      <w:r>
        <w:rPr>
          <w:rFonts w:cs="Times New Roman"/>
          <w:szCs w:val="24"/>
        </w:rPr>
        <w:t>Nesse caso, existe um recurso que pode auxil</w:t>
      </w:r>
      <w:r w:rsidR="00004E19">
        <w:rPr>
          <w:rFonts w:cs="Times New Roman"/>
          <w:szCs w:val="24"/>
        </w:rPr>
        <w:t>iar o enfermeiro nesse processo, ou seja, a</w:t>
      </w:r>
      <w:r w:rsidRPr="00506795">
        <w:rPr>
          <w:rFonts w:cs="Times New Roman"/>
          <w:szCs w:val="24"/>
        </w:rPr>
        <w:t xml:space="preserve"> Sistematização da Assistência de Enfermagem (SAE) </w:t>
      </w:r>
      <w:r w:rsidR="00004E19">
        <w:rPr>
          <w:rFonts w:cs="Times New Roman"/>
          <w:szCs w:val="24"/>
        </w:rPr>
        <w:t xml:space="preserve">que é uma estratégia essencial nos </w:t>
      </w:r>
      <w:r w:rsidRPr="00506795">
        <w:rPr>
          <w:rFonts w:cs="Times New Roman"/>
          <w:szCs w:val="24"/>
        </w:rPr>
        <w:t>cuidados a pessoas em situação de vulnerabilidade.</w:t>
      </w:r>
      <w:r w:rsidR="00004E19">
        <w:rPr>
          <w:rFonts w:cs="Times New Roman"/>
          <w:szCs w:val="24"/>
        </w:rPr>
        <w:t xml:space="preserve"> Além disso, segundo Fontoura</w:t>
      </w:r>
      <w:r w:rsidR="001B2B5E">
        <w:rPr>
          <w:rFonts w:cs="Times New Roman"/>
          <w:szCs w:val="24"/>
        </w:rPr>
        <w:t xml:space="preserve"> et al.</w:t>
      </w:r>
      <w:r w:rsidR="00004E19">
        <w:rPr>
          <w:rFonts w:cs="Times New Roman"/>
          <w:szCs w:val="24"/>
        </w:rPr>
        <w:t xml:space="preserve"> (2021, p. 637), o SAE “perpassa os limites da </w:t>
      </w:r>
      <w:r w:rsidR="009518C6" w:rsidRPr="009518C6">
        <w:rPr>
          <w:rFonts w:cs="Times New Roman"/>
          <w:szCs w:val="24"/>
        </w:rPr>
        <w:t>unidade de saúde e dá liberdade de atuação profissi</w:t>
      </w:r>
      <w:r w:rsidR="003D2B22">
        <w:rPr>
          <w:rFonts w:cs="Times New Roman"/>
          <w:szCs w:val="24"/>
        </w:rPr>
        <w:t xml:space="preserve">onal na individualidade e </w:t>
      </w:r>
      <w:r w:rsidR="00004E19" w:rsidRPr="009518C6">
        <w:rPr>
          <w:rFonts w:cs="Times New Roman"/>
          <w:szCs w:val="24"/>
        </w:rPr>
        <w:t>coletividade, visando</w:t>
      </w:r>
      <w:r w:rsidR="003D2B22">
        <w:rPr>
          <w:rFonts w:cs="Times New Roman"/>
          <w:szCs w:val="24"/>
        </w:rPr>
        <w:t xml:space="preserve"> reduzir os </w:t>
      </w:r>
      <w:r w:rsidR="00004E19">
        <w:rPr>
          <w:rFonts w:cs="Times New Roman"/>
          <w:szCs w:val="24"/>
        </w:rPr>
        <w:t xml:space="preserve">agravos e promover o atendimento às </w:t>
      </w:r>
      <w:r w:rsidR="009518C6" w:rsidRPr="009518C6">
        <w:rPr>
          <w:rFonts w:cs="Times New Roman"/>
          <w:szCs w:val="24"/>
        </w:rPr>
        <w:t>necessi</w:t>
      </w:r>
      <w:r w:rsidR="009518C6">
        <w:rPr>
          <w:rFonts w:cs="Times New Roman"/>
          <w:szCs w:val="24"/>
        </w:rPr>
        <w:t>dades básicas de cada indivíduo</w:t>
      </w:r>
      <w:r w:rsidR="00004E19">
        <w:rPr>
          <w:rFonts w:cs="Times New Roman"/>
          <w:szCs w:val="24"/>
        </w:rPr>
        <w:t>”.</w:t>
      </w:r>
    </w:p>
    <w:p w14:paraId="77FB72F4" w14:textId="35AF567D" w:rsidR="001B2B5E" w:rsidRDefault="005F3D09" w:rsidP="00D66C54">
      <w:pPr>
        <w:pStyle w:val="ABNT"/>
        <w:spacing w:after="0"/>
        <w:rPr>
          <w:rFonts w:cs="Times New Roman"/>
          <w:szCs w:val="24"/>
        </w:rPr>
      </w:pPr>
      <w:r>
        <w:rPr>
          <w:rFonts w:cs="Times New Roman"/>
          <w:szCs w:val="24"/>
        </w:rPr>
        <w:t>Para Fontoura (2021),</w:t>
      </w:r>
      <w:r w:rsidR="001B2B5E" w:rsidRPr="001B2B5E">
        <w:rPr>
          <w:rFonts w:cs="Times New Roman"/>
          <w:szCs w:val="24"/>
        </w:rPr>
        <w:t xml:space="preserve"> os serviços de saúde na sua vasta área de atuação devem se responsabilizar pela redução</w:t>
      </w:r>
      <w:r>
        <w:rPr>
          <w:rFonts w:cs="Times New Roman"/>
          <w:szCs w:val="24"/>
        </w:rPr>
        <w:t xml:space="preserve"> da violência sexual de crianças</w:t>
      </w:r>
      <w:r w:rsidR="001B2B5E" w:rsidRPr="001B2B5E">
        <w:rPr>
          <w:rFonts w:cs="Times New Roman"/>
          <w:szCs w:val="24"/>
        </w:rPr>
        <w:t xml:space="preserve"> e adolescentes, envolvendo profissionais de diversas áreas de atuação capacitados a identificar, analisar e aniquilar os casos de abusos, visando uma assistência para além do setor saúde</w:t>
      </w:r>
      <w:r>
        <w:rPr>
          <w:rFonts w:cs="Times New Roman"/>
          <w:szCs w:val="24"/>
        </w:rPr>
        <w:t>.</w:t>
      </w:r>
    </w:p>
    <w:p w14:paraId="1C645FFA" w14:textId="08D11663" w:rsidR="0053615D" w:rsidRPr="0053615D" w:rsidRDefault="001B2B5E" w:rsidP="0053615D">
      <w:pPr>
        <w:pStyle w:val="ABNT"/>
        <w:spacing w:after="0"/>
        <w:rPr>
          <w:rFonts w:cs="Times New Roman"/>
          <w:szCs w:val="24"/>
        </w:rPr>
      </w:pPr>
      <w:r>
        <w:rPr>
          <w:rFonts w:cs="Times New Roman"/>
          <w:szCs w:val="24"/>
        </w:rPr>
        <w:t xml:space="preserve">Reiteramos que o trabalho do enfermeiro por meio do SAE é importante. Além disso, pode-se ir além, pois esse profissional vem </w:t>
      </w:r>
      <w:r w:rsidRPr="00B312B8">
        <w:rPr>
          <w:rFonts w:cs="Times New Roman"/>
          <w:szCs w:val="24"/>
        </w:rPr>
        <w:t>oferecer</w:t>
      </w:r>
      <w:r>
        <w:rPr>
          <w:rFonts w:cs="Times New Roman"/>
          <w:szCs w:val="24"/>
        </w:rPr>
        <w:t xml:space="preserve"> um cuidado holístico às</w:t>
      </w:r>
      <w:r w:rsidRPr="00B312B8">
        <w:rPr>
          <w:rFonts w:cs="Times New Roman"/>
          <w:szCs w:val="24"/>
        </w:rPr>
        <w:t xml:space="preserve"> vítimas de violência sexual, ajudando a lidar com seus t</w:t>
      </w:r>
      <w:r>
        <w:rPr>
          <w:rFonts w:cs="Times New Roman"/>
          <w:szCs w:val="24"/>
        </w:rPr>
        <w:t>raumas e outros problemas causados por essa violência</w:t>
      </w:r>
      <w:r w:rsidRPr="00B312B8">
        <w:rPr>
          <w:rFonts w:cs="Times New Roman"/>
          <w:szCs w:val="24"/>
        </w:rPr>
        <w:t>.</w:t>
      </w:r>
      <w:r w:rsidR="00B6261E">
        <w:rPr>
          <w:rFonts w:cs="Times New Roman"/>
          <w:szCs w:val="24"/>
        </w:rPr>
        <w:t xml:space="preserve"> </w:t>
      </w:r>
      <w:r>
        <w:rPr>
          <w:rFonts w:cs="Times New Roman"/>
          <w:szCs w:val="24"/>
        </w:rPr>
        <w:t xml:space="preserve">“A enfermagem, neste contexto, assume posição privilegiada entre os demais profissionais de saúde componentes da equipe </w:t>
      </w:r>
      <w:r w:rsidRPr="001B2B5E">
        <w:rPr>
          <w:rFonts w:cs="Times New Roman"/>
          <w:szCs w:val="24"/>
        </w:rPr>
        <w:t>multiprofissional</w:t>
      </w:r>
      <w:r>
        <w:rPr>
          <w:rFonts w:cs="Times New Roman"/>
          <w:szCs w:val="24"/>
        </w:rPr>
        <w:t xml:space="preserve">, pois está em contato </w:t>
      </w:r>
      <w:r w:rsidRPr="001B2B5E">
        <w:rPr>
          <w:rFonts w:cs="Times New Roman"/>
          <w:szCs w:val="24"/>
        </w:rPr>
        <w:t>direto com a população, garantindo uma melhor análise de</w:t>
      </w:r>
      <w:r>
        <w:rPr>
          <w:rFonts w:cs="Times New Roman"/>
          <w:szCs w:val="24"/>
        </w:rPr>
        <w:t xml:space="preserve"> sinais e sintomas da violência” FONTOURA et al., 2021, p. 641).</w:t>
      </w:r>
    </w:p>
    <w:p w14:paraId="0634964C" w14:textId="7BA46B8C" w:rsidR="00E82399" w:rsidRPr="002F2FCE" w:rsidRDefault="00B6261E" w:rsidP="0053615D">
      <w:pPr>
        <w:pStyle w:val="ABNT"/>
        <w:spacing w:before="240"/>
        <w:rPr>
          <w:b/>
          <w:color w:val="000000" w:themeColor="text1"/>
        </w:rPr>
      </w:pPr>
      <w:r>
        <w:rPr>
          <w:b/>
          <w:color w:val="000000" w:themeColor="text1"/>
        </w:rPr>
        <w:t>4. CONCLUSÕES</w:t>
      </w:r>
    </w:p>
    <w:p w14:paraId="123FF25D" w14:textId="29DE1070" w:rsidR="004B51EC" w:rsidRDefault="004B51EC" w:rsidP="004B51EC">
      <w:pPr>
        <w:pStyle w:val="ABNT"/>
        <w:spacing w:after="0"/>
        <w:rPr>
          <w:color w:val="000000" w:themeColor="text1"/>
        </w:rPr>
      </w:pPr>
      <w:r>
        <w:rPr>
          <w:color w:val="000000" w:themeColor="text1"/>
        </w:rPr>
        <w:t>Esta pesquisa teve como foco a investigação a assistência da enfermagem diante de caso de estupro de vulneráveis nas unidades de pronto atendimento. Quisemos explorar</w:t>
      </w:r>
      <w:r w:rsidR="00CD7F4A">
        <w:rPr>
          <w:color w:val="000000" w:themeColor="text1"/>
        </w:rPr>
        <w:t>, por meio de revisões de outros estudos e publicações,</w:t>
      </w:r>
      <w:r>
        <w:rPr>
          <w:color w:val="000000" w:themeColor="text1"/>
        </w:rPr>
        <w:t xml:space="preserve"> como se dá o trabalho dos enfermeiros perante a ocorrência de uma situação tão delicada, como é o caso de abuso de crianças ou adolescentes. Assim, chegamos a algumas conclusões que nos proporcionam um melhor entendimento, ao mesmo tempo que contribuem para outros estudos e trabalhos futuros.</w:t>
      </w:r>
    </w:p>
    <w:p w14:paraId="6CC6A206" w14:textId="68130122" w:rsidR="004B51EC" w:rsidRDefault="004B51EC" w:rsidP="004B51EC">
      <w:pPr>
        <w:pStyle w:val="ABNT"/>
        <w:spacing w:after="0"/>
        <w:rPr>
          <w:color w:val="000000" w:themeColor="text1"/>
        </w:rPr>
      </w:pPr>
      <w:r>
        <w:rPr>
          <w:color w:val="000000" w:themeColor="text1"/>
        </w:rPr>
        <w:t>Pudemos ver que o enfermeiro atua como o profissional mais próximo dos pacientes e das famílias. É alguém que domina as técnicas de cuidado e tratamento e faz com que seu trabalho seja significativo para seus pacientes. No caso do atendimento às vítimas de estupro, além dos conhecimentos e atribuições já mencionadas, o enfermeiro precisa saber e ter consciência do código de ética de sua profissão, visto que este não pode se omitir ao perceber sinais de violências contra quaisquer pessoas, muito menos vulneráveis.</w:t>
      </w:r>
      <w:r w:rsidR="00D54C8B">
        <w:rPr>
          <w:color w:val="000000" w:themeColor="text1"/>
        </w:rPr>
        <w:t xml:space="preserve"> A notificação compulsória ajuda no atendimento e assistência às vítimas, uma vez que o enfermeiro precisa da ajuda de outros profissionais e órgãos para tratar dessa situação.</w:t>
      </w:r>
    </w:p>
    <w:p w14:paraId="394DDAD9" w14:textId="4E71ECBB" w:rsidR="00D54C8B" w:rsidRPr="002F2FCE" w:rsidRDefault="00D54C8B" w:rsidP="004B51EC">
      <w:pPr>
        <w:pStyle w:val="ABNT"/>
        <w:spacing w:after="0"/>
        <w:rPr>
          <w:color w:val="000000" w:themeColor="text1"/>
        </w:rPr>
      </w:pPr>
      <w:r>
        <w:rPr>
          <w:color w:val="000000" w:themeColor="text1"/>
        </w:rPr>
        <w:t>Assim, destacamos a importância da Sistematização de Assistência da Enfermagem (SAE) que proporciona mais autonomia e suporte para que a assistência da enfermagem diante de casos de estupro seja cada vez mais eficaz e ofereça a atenção e cuidado que a vítima necessite, visando sua integridade física e proteção, impedindo que tais vulneráveis passem por mais violências.</w:t>
      </w:r>
    </w:p>
    <w:p w14:paraId="43E6FBB4" w14:textId="06A46604" w:rsidR="00A80860" w:rsidRPr="00A80860" w:rsidRDefault="00E82399" w:rsidP="00A80860">
      <w:pPr>
        <w:pStyle w:val="ABNT"/>
        <w:spacing w:before="240"/>
        <w:rPr>
          <w:b/>
          <w:color w:val="000000" w:themeColor="text1"/>
        </w:rPr>
      </w:pPr>
      <w:r w:rsidRPr="002F2FCE">
        <w:rPr>
          <w:b/>
          <w:color w:val="000000" w:themeColor="text1"/>
        </w:rPr>
        <w:t>REFERÊNCIAS</w:t>
      </w:r>
    </w:p>
    <w:p w14:paraId="382DDC49" w14:textId="77777777" w:rsidR="00A80860" w:rsidRDefault="00A80860" w:rsidP="00A80860">
      <w:pPr>
        <w:spacing w:after="0" w:line="240" w:lineRule="auto"/>
        <w:rPr>
          <w:rStyle w:val="Hyperlink"/>
          <w:rFonts w:ascii="Times New Roman" w:hAnsi="Times New Roman" w:cs="Times New Roman"/>
          <w:color w:val="auto"/>
          <w:sz w:val="24"/>
          <w:szCs w:val="24"/>
          <w:u w:val="none"/>
        </w:rPr>
      </w:pPr>
      <w:r w:rsidRPr="00DC2F6A">
        <w:rPr>
          <w:rStyle w:val="Hyperlink"/>
          <w:rFonts w:ascii="Times New Roman" w:hAnsi="Times New Roman" w:cs="Times New Roman"/>
          <w:color w:val="auto"/>
          <w:sz w:val="24"/>
          <w:szCs w:val="24"/>
          <w:u w:val="none"/>
        </w:rPr>
        <w:t xml:space="preserve">ANDRADE, G. P; HOLANDA, J. R; BEZERRA, K. P. A Promoção da Saúde do Adolescente na Atenção Básica como Desafio para a Enfermagem. </w:t>
      </w:r>
      <w:r w:rsidRPr="00DC2F6A">
        <w:rPr>
          <w:rStyle w:val="Hyperlink"/>
          <w:rFonts w:ascii="Times New Roman" w:hAnsi="Times New Roman" w:cs="Times New Roman"/>
          <w:b/>
          <w:color w:val="auto"/>
          <w:sz w:val="24"/>
          <w:szCs w:val="24"/>
          <w:u w:val="none"/>
        </w:rPr>
        <w:t xml:space="preserve">Rev. Min. </w:t>
      </w:r>
      <w:proofErr w:type="spellStart"/>
      <w:r w:rsidRPr="00DC2F6A">
        <w:rPr>
          <w:rStyle w:val="Hyperlink"/>
          <w:rFonts w:ascii="Times New Roman" w:hAnsi="Times New Roman" w:cs="Times New Roman"/>
          <w:b/>
          <w:color w:val="auto"/>
          <w:sz w:val="24"/>
          <w:szCs w:val="24"/>
          <w:u w:val="none"/>
        </w:rPr>
        <w:t>Enferm</w:t>
      </w:r>
      <w:proofErr w:type="spellEnd"/>
      <w:r w:rsidRPr="00DC2F6A">
        <w:rPr>
          <w:rStyle w:val="Hyperlink"/>
          <w:rFonts w:ascii="Times New Roman" w:hAnsi="Times New Roman" w:cs="Times New Roman"/>
          <w:color w:val="auto"/>
          <w:sz w:val="24"/>
          <w:szCs w:val="24"/>
          <w:u w:val="none"/>
        </w:rPr>
        <w:t>., v.16, n. 4 : 522-27, out/dez, 2015.</w:t>
      </w:r>
    </w:p>
    <w:p w14:paraId="17A42807" w14:textId="77777777" w:rsidR="00A80860" w:rsidRDefault="00A80860" w:rsidP="00A80860">
      <w:pPr>
        <w:spacing w:after="0" w:line="240" w:lineRule="auto"/>
        <w:rPr>
          <w:rStyle w:val="Hyperlink"/>
          <w:rFonts w:ascii="Times New Roman" w:hAnsi="Times New Roman" w:cs="Times New Roman"/>
          <w:color w:val="auto"/>
          <w:sz w:val="24"/>
          <w:szCs w:val="24"/>
          <w:u w:val="none"/>
        </w:rPr>
      </w:pPr>
    </w:p>
    <w:p w14:paraId="11DE062A" w14:textId="77777777" w:rsidR="00A80860" w:rsidRDefault="00A80860" w:rsidP="00A80860">
      <w:pPr>
        <w:spacing w:after="0" w:line="240" w:lineRule="auto"/>
        <w:rPr>
          <w:rFonts w:ascii="Times New Roman" w:hAnsi="Times New Roman" w:cs="Times New Roman"/>
          <w:sz w:val="24"/>
          <w:szCs w:val="24"/>
        </w:rPr>
      </w:pPr>
      <w:r>
        <w:rPr>
          <w:rFonts w:ascii="Times New Roman" w:eastAsiaTheme="minorHAnsi" w:hAnsi="Times New Roman" w:cs="Times New Roman"/>
          <w:color w:val="000000" w:themeColor="text1"/>
          <w:sz w:val="24"/>
          <w:szCs w:val="24"/>
          <w:lang w:eastAsia="en-US"/>
        </w:rPr>
        <w:t>BUENO, S; SOBRAL, I.</w:t>
      </w:r>
      <w:r w:rsidRPr="00972F17">
        <w:rPr>
          <w:rFonts w:ascii="Times New Roman" w:eastAsiaTheme="minorHAnsi" w:hAnsi="Times New Roman" w:cs="Times New Roman"/>
          <w:color w:val="000000" w:themeColor="text1"/>
          <w:sz w:val="24"/>
          <w:szCs w:val="24"/>
          <w:lang w:eastAsia="en-US"/>
        </w:rPr>
        <w:t xml:space="preserve"> FÓRUM BRASILEIRO DE SEGURANÇA PÚBLICA. Um estupro a cada 8 minutos. </w:t>
      </w:r>
      <w:r w:rsidRPr="00972F17">
        <w:rPr>
          <w:rFonts w:ascii="Times New Roman" w:eastAsiaTheme="minorHAnsi" w:hAnsi="Times New Roman" w:cs="Times New Roman"/>
          <w:b/>
          <w:bCs/>
          <w:color w:val="000000" w:themeColor="text1"/>
          <w:sz w:val="24"/>
          <w:szCs w:val="24"/>
          <w:lang w:eastAsia="en-US"/>
        </w:rPr>
        <w:t>Fórum Brasileiro de Segurança Pública. Anuário Brasileiro de Segurança Pública</w:t>
      </w:r>
      <w:r w:rsidRPr="00972F17">
        <w:rPr>
          <w:rFonts w:ascii="Times New Roman" w:eastAsiaTheme="minorHAnsi" w:hAnsi="Times New Roman" w:cs="Times New Roman"/>
          <w:color w:val="000000" w:themeColor="text1"/>
          <w:sz w:val="24"/>
          <w:szCs w:val="24"/>
          <w:lang w:eastAsia="en-US"/>
        </w:rPr>
        <w:t>, p. 132-8, 2020.</w:t>
      </w:r>
    </w:p>
    <w:p w14:paraId="317AD7D4" w14:textId="77777777" w:rsidR="00A80860" w:rsidRDefault="00A80860" w:rsidP="00A80860">
      <w:pPr>
        <w:spacing w:after="0" w:line="240" w:lineRule="auto"/>
        <w:rPr>
          <w:rFonts w:ascii="Times New Roman" w:hAnsi="Times New Roman" w:cs="Times New Roman"/>
          <w:sz w:val="24"/>
          <w:szCs w:val="24"/>
        </w:rPr>
      </w:pPr>
    </w:p>
    <w:p w14:paraId="0AE2B0CE" w14:textId="77777777" w:rsidR="00A80860" w:rsidRDefault="00A80860" w:rsidP="00A80860">
      <w:pPr>
        <w:spacing w:after="0" w:line="240" w:lineRule="auto"/>
        <w:rPr>
          <w:rFonts w:ascii="Times New Roman" w:hAnsi="Times New Roman" w:cs="Times New Roman"/>
          <w:sz w:val="24"/>
          <w:szCs w:val="24"/>
        </w:rPr>
      </w:pPr>
      <w:r w:rsidRPr="00480013">
        <w:rPr>
          <w:rFonts w:ascii="Times New Roman" w:eastAsiaTheme="minorHAnsi" w:hAnsi="Times New Roman" w:cs="Times New Roman"/>
          <w:color w:val="000000" w:themeColor="text1"/>
          <w:sz w:val="24"/>
          <w:szCs w:val="24"/>
          <w:lang w:eastAsia="en-US"/>
        </w:rPr>
        <w:t>COSTA, S. F. D</w:t>
      </w:r>
      <w:r>
        <w:rPr>
          <w:rFonts w:ascii="Times New Roman" w:eastAsiaTheme="minorHAnsi" w:hAnsi="Times New Roman" w:cs="Times New Roman"/>
          <w:color w:val="000000" w:themeColor="text1"/>
          <w:sz w:val="24"/>
          <w:szCs w:val="24"/>
          <w:lang w:eastAsia="en-US"/>
        </w:rPr>
        <w:t xml:space="preserve">. </w:t>
      </w:r>
      <w:r w:rsidRPr="00480013">
        <w:rPr>
          <w:rFonts w:ascii="Times New Roman" w:eastAsiaTheme="minorHAnsi" w:hAnsi="Times New Roman" w:cs="Times New Roman"/>
          <w:color w:val="000000" w:themeColor="text1"/>
          <w:sz w:val="24"/>
          <w:szCs w:val="24"/>
          <w:lang w:eastAsia="en-US"/>
        </w:rPr>
        <w:t xml:space="preserve">A . et al.. Contradições acerca da violência sexual na percepção de adolescentes e sua desconexão da lei que tipifica o “estupro de vulnerável”. </w:t>
      </w:r>
      <w:r w:rsidRPr="00480013">
        <w:rPr>
          <w:rFonts w:ascii="Times New Roman" w:eastAsiaTheme="minorHAnsi" w:hAnsi="Times New Roman" w:cs="Times New Roman"/>
          <w:b/>
          <w:bCs/>
          <w:color w:val="000000" w:themeColor="text1"/>
          <w:sz w:val="24"/>
          <w:szCs w:val="24"/>
          <w:lang w:eastAsia="en-US"/>
        </w:rPr>
        <w:t>Cadernos de Saúde Pública</w:t>
      </w:r>
      <w:r w:rsidRPr="00480013">
        <w:rPr>
          <w:rFonts w:ascii="Times New Roman" w:eastAsiaTheme="minorHAnsi" w:hAnsi="Times New Roman" w:cs="Times New Roman"/>
          <w:color w:val="000000" w:themeColor="text1"/>
          <w:sz w:val="24"/>
          <w:szCs w:val="24"/>
          <w:lang w:eastAsia="en-US"/>
        </w:rPr>
        <w:t>, v. 36, n. Cad. Saúde Pública, 2</w:t>
      </w:r>
      <w:r>
        <w:rPr>
          <w:rFonts w:ascii="Times New Roman" w:eastAsiaTheme="minorHAnsi" w:hAnsi="Times New Roman" w:cs="Times New Roman"/>
          <w:color w:val="000000" w:themeColor="text1"/>
          <w:sz w:val="24"/>
          <w:szCs w:val="24"/>
          <w:lang w:eastAsia="en-US"/>
        </w:rPr>
        <w:t>020 36(11), p. e00218019, 2020.</w:t>
      </w:r>
    </w:p>
    <w:p w14:paraId="2BCF6E5A" w14:textId="77777777" w:rsidR="00A80860" w:rsidRDefault="00A80860" w:rsidP="00A80860">
      <w:pPr>
        <w:spacing w:after="0" w:line="240" w:lineRule="auto"/>
        <w:rPr>
          <w:rFonts w:ascii="Times New Roman" w:hAnsi="Times New Roman" w:cs="Times New Roman"/>
          <w:sz w:val="24"/>
          <w:szCs w:val="24"/>
        </w:rPr>
      </w:pPr>
    </w:p>
    <w:p w14:paraId="78F73086" w14:textId="77777777" w:rsidR="00A80860" w:rsidRDefault="00A80860" w:rsidP="00A80860">
      <w:pPr>
        <w:spacing w:after="0" w:line="240" w:lineRule="auto"/>
        <w:rPr>
          <w:rFonts w:ascii="Times New Roman" w:hAnsi="Times New Roman" w:cs="Times New Roman"/>
          <w:sz w:val="24"/>
          <w:szCs w:val="24"/>
        </w:rPr>
      </w:pPr>
      <w:r w:rsidRPr="002D183E">
        <w:rPr>
          <w:rFonts w:ascii="Times New Roman" w:eastAsiaTheme="minorHAnsi" w:hAnsi="Times New Roman" w:cs="Times New Roman"/>
          <w:color w:val="000000" w:themeColor="text1"/>
          <w:sz w:val="24"/>
          <w:szCs w:val="24"/>
          <w:lang w:eastAsia="en-US"/>
        </w:rPr>
        <w:t xml:space="preserve">ERCOLE F. F, MELO L. S, ALCOFORADO C. L. G. C. Revisão integrativa versus sistemática. </w:t>
      </w:r>
      <w:proofErr w:type="spellStart"/>
      <w:r w:rsidRPr="002D183E">
        <w:rPr>
          <w:rFonts w:ascii="Times New Roman" w:eastAsiaTheme="minorHAnsi" w:hAnsi="Times New Roman" w:cs="Times New Roman"/>
          <w:b/>
          <w:color w:val="000000" w:themeColor="text1"/>
          <w:sz w:val="24"/>
          <w:szCs w:val="24"/>
          <w:lang w:eastAsia="en-US"/>
        </w:rPr>
        <w:t>Rer</w:t>
      </w:r>
      <w:proofErr w:type="spellEnd"/>
      <w:r w:rsidRPr="002D183E">
        <w:rPr>
          <w:rFonts w:ascii="Times New Roman" w:eastAsiaTheme="minorHAnsi" w:hAnsi="Times New Roman" w:cs="Times New Roman"/>
          <w:b/>
          <w:color w:val="000000" w:themeColor="text1"/>
          <w:sz w:val="24"/>
          <w:szCs w:val="24"/>
          <w:lang w:eastAsia="en-US"/>
        </w:rPr>
        <w:t xml:space="preserve"> Min </w:t>
      </w:r>
      <w:proofErr w:type="spellStart"/>
      <w:r w:rsidRPr="002D183E">
        <w:rPr>
          <w:rFonts w:ascii="Times New Roman" w:eastAsiaTheme="minorHAnsi" w:hAnsi="Times New Roman" w:cs="Times New Roman"/>
          <w:b/>
          <w:color w:val="000000" w:themeColor="text1"/>
          <w:sz w:val="24"/>
          <w:szCs w:val="24"/>
          <w:lang w:eastAsia="en-US"/>
        </w:rPr>
        <w:t>Enferm</w:t>
      </w:r>
      <w:proofErr w:type="spellEnd"/>
      <w:r w:rsidRPr="002D183E">
        <w:rPr>
          <w:rFonts w:ascii="Times New Roman" w:eastAsiaTheme="minorHAnsi" w:hAnsi="Times New Roman" w:cs="Times New Roman"/>
          <w:color w:val="000000" w:themeColor="text1"/>
          <w:sz w:val="24"/>
          <w:szCs w:val="24"/>
          <w:lang w:eastAsia="en-US"/>
        </w:rPr>
        <w:t>. 2014;18(1):10.</w:t>
      </w:r>
    </w:p>
    <w:p w14:paraId="2725AA0F" w14:textId="77777777" w:rsidR="00A80860" w:rsidRDefault="00A80860" w:rsidP="00A80860">
      <w:pPr>
        <w:spacing w:after="0" w:line="240" w:lineRule="auto"/>
        <w:rPr>
          <w:rFonts w:ascii="Times New Roman" w:hAnsi="Times New Roman" w:cs="Times New Roman"/>
          <w:sz w:val="24"/>
          <w:szCs w:val="24"/>
        </w:rPr>
      </w:pPr>
    </w:p>
    <w:p w14:paraId="0A7EC42D" w14:textId="77777777" w:rsidR="00A80860" w:rsidRDefault="00A80860" w:rsidP="00A80860">
      <w:pPr>
        <w:spacing w:after="0" w:line="240" w:lineRule="auto"/>
        <w:rPr>
          <w:rFonts w:ascii="Times New Roman" w:hAnsi="Times New Roman" w:cs="Times New Roman"/>
          <w:sz w:val="24"/>
          <w:szCs w:val="24"/>
        </w:rPr>
      </w:pPr>
      <w:r>
        <w:rPr>
          <w:rFonts w:ascii="Times New Roman" w:eastAsiaTheme="minorHAnsi" w:hAnsi="Times New Roman" w:cs="Times New Roman"/>
          <w:color w:val="000000" w:themeColor="text1"/>
          <w:sz w:val="24"/>
          <w:szCs w:val="24"/>
          <w:lang w:eastAsia="en-US"/>
        </w:rPr>
        <w:t xml:space="preserve">FONTOURA, E. S. et al. </w:t>
      </w:r>
      <w:r w:rsidRPr="005F3D09">
        <w:rPr>
          <w:rFonts w:ascii="Times New Roman" w:eastAsiaTheme="minorHAnsi" w:hAnsi="Times New Roman" w:cs="Times New Roman"/>
          <w:color w:val="000000" w:themeColor="text1"/>
          <w:sz w:val="24"/>
          <w:szCs w:val="24"/>
          <w:lang w:eastAsia="en-US"/>
        </w:rPr>
        <w:t xml:space="preserve">Sistematização da assistência de enfermagem frente à violência sexual </w:t>
      </w:r>
      <w:proofErr w:type="spellStart"/>
      <w:r w:rsidRPr="005F3D09">
        <w:rPr>
          <w:rFonts w:ascii="Times New Roman" w:eastAsiaTheme="minorHAnsi" w:hAnsi="Times New Roman" w:cs="Times New Roman"/>
          <w:color w:val="000000" w:themeColor="text1"/>
          <w:sz w:val="24"/>
          <w:szCs w:val="24"/>
          <w:lang w:eastAsia="en-US"/>
        </w:rPr>
        <w:t>infantojuvenil</w:t>
      </w:r>
      <w:proofErr w:type="spellEnd"/>
      <w:r w:rsidRPr="005F3D09">
        <w:rPr>
          <w:rFonts w:ascii="Times New Roman" w:eastAsiaTheme="minorHAnsi" w:hAnsi="Times New Roman" w:cs="Times New Roman"/>
          <w:color w:val="000000" w:themeColor="text1"/>
          <w:sz w:val="24"/>
          <w:szCs w:val="24"/>
          <w:lang w:eastAsia="en-US"/>
        </w:rPr>
        <w:t xml:space="preserve">: revisão narrativa da literatura / </w:t>
      </w:r>
      <w:proofErr w:type="spellStart"/>
      <w:r w:rsidRPr="005F3D09">
        <w:rPr>
          <w:rFonts w:ascii="Times New Roman" w:eastAsiaTheme="minorHAnsi" w:hAnsi="Times New Roman" w:cs="Times New Roman"/>
          <w:color w:val="000000" w:themeColor="text1"/>
          <w:sz w:val="24"/>
          <w:szCs w:val="24"/>
          <w:lang w:eastAsia="en-US"/>
        </w:rPr>
        <w:t>Systematization</w:t>
      </w:r>
      <w:proofErr w:type="spellEnd"/>
      <w:r w:rsidRPr="005F3D09">
        <w:rPr>
          <w:rFonts w:ascii="Times New Roman" w:eastAsiaTheme="minorHAnsi" w:hAnsi="Times New Roman" w:cs="Times New Roman"/>
          <w:color w:val="000000" w:themeColor="text1"/>
          <w:sz w:val="24"/>
          <w:szCs w:val="24"/>
          <w:lang w:eastAsia="en-US"/>
        </w:rPr>
        <w:t xml:space="preserve"> </w:t>
      </w:r>
      <w:proofErr w:type="spellStart"/>
      <w:r w:rsidRPr="005F3D09">
        <w:rPr>
          <w:rFonts w:ascii="Times New Roman" w:eastAsiaTheme="minorHAnsi" w:hAnsi="Times New Roman" w:cs="Times New Roman"/>
          <w:color w:val="000000" w:themeColor="text1"/>
          <w:sz w:val="24"/>
          <w:szCs w:val="24"/>
          <w:lang w:eastAsia="en-US"/>
        </w:rPr>
        <w:t>of</w:t>
      </w:r>
      <w:proofErr w:type="spellEnd"/>
      <w:r w:rsidRPr="005F3D09">
        <w:rPr>
          <w:rFonts w:ascii="Times New Roman" w:eastAsiaTheme="minorHAnsi" w:hAnsi="Times New Roman" w:cs="Times New Roman"/>
          <w:color w:val="000000" w:themeColor="text1"/>
          <w:sz w:val="24"/>
          <w:szCs w:val="24"/>
          <w:lang w:eastAsia="en-US"/>
        </w:rPr>
        <w:t xml:space="preserve"> </w:t>
      </w:r>
      <w:proofErr w:type="spellStart"/>
      <w:r w:rsidRPr="005F3D09">
        <w:rPr>
          <w:rFonts w:ascii="Times New Roman" w:eastAsiaTheme="minorHAnsi" w:hAnsi="Times New Roman" w:cs="Times New Roman"/>
          <w:color w:val="000000" w:themeColor="text1"/>
          <w:sz w:val="24"/>
          <w:szCs w:val="24"/>
          <w:lang w:eastAsia="en-US"/>
        </w:rPr>
        <w:t>nursing</w:t>
      </w:r>
      <w:proofErr w:type="spellEnd"/>
      <w:r w:rsidRPr="005F3D09">
        <w:rPr>
          <w:rFonts w:ascii="Times New Roman" w:eastAsiaTheme="minorHAnsi" w:hAnsi="Times New Roman" w:cs="Times New Roman"/>
          <w:color w:val="000000" w:themeColor="text1"/>
          <w:sz w:val="24"/>
          <w:szCs w:val="24"/>
          <w:lang w:eastAsia="en-US"/>
        </w:rPr>
        <w:t xml:space="preserve"> </w:t>
      </w:r>
      <w:proofErr w:type="spellStart"/>
      <w:r w:rsidRPr="005F3D09">
        <w:rPr>
          <w:rFonts w:ascii="Times New Roman" w:eastAsiaTheme="minorHAnsi" w:hAnsi="Times New Roman" w:cs="Times New Roman"/>
          <w:color w:val="000000" w:themeColor="text1"/>
          <w:sz w:val="24"/>
          <w:szCs w:val="24"/>
          <w:lang w:eastAsia="en-US"/>
        </w:rPr>
        <w:t>care</w:t>
      </w:r>
      <w:proofErr w:type="spellEnd"/>
      <w:r w:rsidRPr="005F3D09">
        <w:rPr>
          <w:rFonts w:ascii="Times New Roman" w:eastAsiaTheme="minorHAnsi" w:hAnsi="Times New Roman" w:cs="Times New Roman"/>
          <w:color w:val="000000" w:themeColor="text1"/>
          <w:sz w:val="24"/>
          <w:szCs w:val="24"/>
          <w:lang w:eastAsia="en-US"/>
        </w:rPr>
        <w:t xml:space="preserve"> in </w:t>
      </w:r>
      <w:proofErr w:type="spellStart"/>
      <w:r w:rsidRPr="005F3D09">
        <w:rPr>
          <w:rFonts w:ascii="Times New Roman" w:eastAsiaTheme="minorHAnsi" w:hAnsi="Times New Roman" w:cs="Times New Roman"/>
          <w:color w:val="000000" w:themeColor="text1"/>
          <w:sz w:val="24"/>
          <w:szCs w:val="24"/>
          <w:lang w:eastAsia="en-US"/>
        </w:rPr>
        <w:t>the</w:t>
      </w:r>
      <w:proofErr w:type="spellEnd"/>
      <w:r w:rsidRPr="005F3D09">
        <w:rPr>
          <w:rFonts w:ascii="Times New Roman" w:eastAsiaTheme="minorHAnsi" w:hAnsi="Times New Roman" w:cs="Times New Roman"/>
          <w:color w:val="000000" w:themeColor="text1"/>
          <w:sz w:val="24"/>
          <w:szCs w:val="24"/>
          <w:lang w:eastAsia="en-US"/>
        </w:rPr>
        <w:t xml:space="preserve"> face </w:t>
      </w:r>
      <w:proofErr w:type="spellStart"/>
      <w:r w:rsidRPr="005F3D09">
        <w:rPr>
          <w:rFonts w:ascii="Times New Roman" w:eastAsiaTheme="minorHAnsi" w:hAnsi="Times New Roman" w:cs="Times New Roman"/>
          <w:color w:val="000000" w:themeColor="text1"/>
          <w:sz w:val="24"/>
          <w:szCs w:val="24"/>
          <w:lang w:eastAsia="en-US"/>
        </w:rPr>
        <w:t>of</w:t>
      </w:r>
      <w:proofErr w:type="spellEnd"/>
      <w:r w:rsidRPr="005F3D09">
        <w:rPr>
          <w:rFonts w:ascii="Times New Roman" w:eastAsiaTheme="minorHAnsi" w:hAnsi="Times New Roman" w:cs="Times New Roman"/>
          <w:color w:val="000000" w:themeColor="text1"/>
          <w:sz w:val="24"/>
          <w:szCs w:val="24"/>
          <w:lang w:eastAsia="en-US"/>
        </w:rPr>
        <w:t xml:space="preserve"> </w:t>
      </w:r>
      <w:proofErr w:type="spellStart"/>
      <w:r w:rsidRPr="005F3D09">
        <w:rPr>
          <w:rFonts w:ascii="Times New Roman" w:eastAsiaTheme="minorHAnsi" w:hAnsi="Times New Roman" w:cs="Times New Roman"/>
          <w:color w:val="000000" w:themeColor="text1"/>
          <w:sz w:val="24"/>
          <w:szCs w:val="24"/>
          <w:lang w:eastAsia="en-US"/>
        </w:rPr>
        <w:t>child</w:t>
      </w:r>
      <w:proofErr w:type="spellEnd"/>
      <w:r w:rsidRPr="005F3D09">
        <w:rPr>
          <w:rFonts w:ascii="Times New Roman" w:eastAsiaTheme="minorHAnsi" w:hAnsi="Times New Roman" w:cs="Times New Roman"/>
          <w:color w:val="000000" w:themeColor="text1"/>
          <w:sz w:val="24"/>
          <w:szCs w:val="24"/>
          <w:lang w:eastAsia="en-US"/>
        </w:rPr>
        <w:t xml:space="preserve"> </w:t>
      </w:r>
      <w:proofErr w:type="spellStart"/>
      <w:r w:rsidRPr="005F3D09">
        <w:rPr>
          <w:rFonts w:ascii="Times New Roman" w:eastAsiaTheme="minorHAnsi" w:hAnsi="Times New Roman" w:cs="Times New Roman"/>
          <w:color w:val="000000" w:themeColor="text1"/>
          <w:sz w:val="24"/>
          <w:szCs w:val="24"/>
          <w:lang w:eastAsia="en-US"/>
        </w:rPr>
        <w:t>and</w:t>
      </w:r>
      <w:proofErr w:type="spellEnd"/>
      <w:r w:rsidRPr="005F3D09">
        <w:rPr>
          <w:rFonts w:ascii="Times New Roman" w:eastAsiaTheme="minorHAnsi" w:hAnsi="Times New Roman" w:cs="Times New Roman"/>
          <w:color w:val="000000" w:themeColor="text1"/>
          <w:sz w:val="24"/>
          <w:szCs w:val="24"/>
          <w:lang w:eastAsia="en-US"/>
        </w:rPr>
        <w:t xml:space="preserve"> </w:t>
      </w:r>
      <w:proofErr w:type="spellStart"/>
      <w:r w:rsidRPr="005F3D09">
        <w:rPr>
          <w:rFonts w:ascii="Times New Roman" w:eastAsiaTheme="minorHAnsi" w:hAnsi="Times New Roman" w:cs="Times New Roman"/>
          <w:color w:val="000000" w:themeColor="text1"/>
          <w:sz w:val="24"/>
          <w:szCs w:val="24"/>
          <w:lang w:eastAsia="en-US"/>
        </w:rPr>
        <w:t>adolescent</w:t>
      </w:r>
      <w:proofErr w:type="spellEnd"/>
      <w:r w:rsidRPr="005F3D09">
        <w:rPr>
          <w:rFonts w:ascii="Times New Roman" w:eastAsiaTheme="minorHAnsi" w:hAnsi="Times New Roman" w:cs="Times New Roman"/>
          <w:color w:val="000000" w:themeColor="text1"/>
          <w:sz w:val="24"/>
          <w:szCs w:val="24"/>
          <w:lang w:eastAsia="en-US"/>
        </w:rPr>
        <w:t xml:space="preserve"> sexual </w:t>
      </w:r>
      <w:proofErr w:type="spellStart"/>
      <w:r w:rsidRPr="005F3D09">
        <w:rPr>
          <w:rFonts w:ascii="Times New Roman" w:eastAsiaTheme="minorHAnsi" w:hAnsi="Times New Roman" w:cs="Times New Roman"/>
          <w:color w:val="000000" w:themeColor="text1"/>
          <w:sz w:val="24"/>
          <w:szCs w:val="24"/>
          <w:lang w:eastAsia="en-US"/>
        </w:rPr>
        <w:t>violence</w:t>
      </w:r>
      <w:proofErr w:type="spellEnd"/>
      <w:r w:rsidRPr="005F3D09">
        <w:rPr>
          <w:rFonts w:ascii="Times New Roman" w:eastAsiaTheme="minorHAnsi" w:hAnsi="Times New Roman" w:cs="Times New Roman"/>
          <w:color w:val="000000" w:themeColor="text1"/>
          <w:sz w:val="24"/>
          <w:szCs w:val="24"/>
          <w:lang w:eastAsia="en-US"/>
        </w:rPr>
        <w:t xml:space="preserve">: </w:t>
      </w:r>
      <w:proofErr w:type="spellStart"/>
      <w:r w:rsidRPr="005F3D09">
        <w:rPr>
          <w:rFonts w:ascii="Times New Roman" w:eastAsiaTheme="minorHAnsi" w:hAnsi="Times New Roman" w:cs="Times New Roman"/>
          <w:color w:val="000000" w:themeColor="text1"/>
          <w:sz w:val="24"/>
          <w:szCs w:val="24"/>
          <w:lang w:eastAsia="en-US"/>
        </w:rPr>
        <w:t>narrative</w:t>
      </w:r>
      <w:proofErr w:type="spellEnd"/>
      <w:r w:rsidRPr="005F3D09">
        <w:rPr>
          <w:rFonts w:ascii="Times New Roman" w:eastAsiaTheme="minorHAnsi" w:hAnsi="Times New Roman" w:cs="Times New Roman"/>
          <w:color w:val="000000" w:themeColor="text1"/>
          <w:sz w:val="24"/>
          <w:szCs w:val="24"/>
          <w:lang w:eastAsia="en-US"/>
        </w:rPr>
        <w:t xml:space="preserve"> </w:t>
      </w:r>
      <w:proofErr w:type="spellStart"/>
      <w:r w:rsidRPr="005F3D09">
        <w:rPr>
          <w:rFonts w:ascii="Times New Roman" w:eastAsiaTheme="minorHAnsi" w:hAnsi="Times New Roman" w:cs="Times New Roman"/>
          <w:color w:val="000000" w:themeColor="text1"/>
          <w:sz w:val="24"/>
          <w:szCs w:val="24"/>
          <w:lang w:eastAsia="en-US"/>
        </w:rPr>
        <w:t>literature</w:t>
      </w:r>
      <w:proofErr w:type="spellEnd"/>
      <w:r w:rsidRPr="005F3D09">
        <w:rPr>
          <w:rFonts w:ascii="Times New Roman" w:eastAsiaTheme="minorHAnsi" w:hAnsi="Times New Roman" w:cs="Times New Roman"/>
          <w:color w:val="000000" w:themeColor="text1"/>
          <w:sz w:val="24"/>
          <w:szCs w:val="24"/>
          <w:lang w:eastAsia="en-US"/>
        </w:rPr>
        <w:t xml:space="preserve"> review. </w:t>
      </w:r>
      <w:proofErr w:type="spellStart"/>
      <w:r w:rsidRPr="005F3D09">
        <w:rPr>
          <w:rFonts w:ascii="Times New Roman" w:eastAsiaTheme="minorHAnsi" w:hAnsi="Times New Roman" w:cs="Times New Roman"/>
          <w:b/>
          <w:bCs/>
          <w:color w:val="000000" w:themeColor="text1"/>
          <w:sz w:val="24"/>
          <w:szCs w:val="24"/>
          <w:lang w:eastAsia="en-US"/>
        </w:rPr>
        <w:t>Brazilian</w:t>
      </w:r>
      <w:proofErr w:type="spellEnd"/>
      <w:r w:rsidRPr="005F3D09">
        <w:rPr>
          <w:rFonts w:ascii="Times New Roman" w:eastAsiaTheme="minorHAnsi" w:hAnsi="Times New Roman" w:cs="Times New Roman"/>
          <w:b/>
          <w:bCs/>
          <w:color w:val="000000" w:themeColor="text1"/>
          <w:sz w:val="24"/>
          <w:szCs w:val="24"/>
          <w:lang w:eastAsia="en-US"/>
        </w:rPr>
        <w:t xml:space="preserve"> </w:t>
      </w:r>
      <w:proofErr w:type="spellStart"/>
      <w:r w:rsidRPr="005F3D09">
        <w:rPr>
          <w:rFonts w:ascii="Times New Roman" w:eastAsiaTheme="minorHAnsi" w:hAnsi="Times New Roman" w:cs="Times New Roman"/>
          <w:b/>
          <w:bCs/>
          <w:color w:val="000000" w:themeColor="text1"/>
          <w:sz w:val="24"/>
          <w:szCs w:val="24"/>
          <w:lang w:eastAsia="en-US"/>
        </w:rPr>
        <w:t>Journal</w:t>
      </w:r>
      <w:proofErr w:type="spellEnd"/>
      <w:r w:rsidRPr="005F3D09">
        <w:rPr>
          <w:rFonts w:ascii="Times New Roman" w:eastAsiaTheme="minorHAnsi" w:hAnsi="Times New Roman" w:cs="Times New Roman"/>
          <w:b/>
          <w:bCs/>
          <w:color w:val="000000" w:themeColor="text1"/>
          <w:sz w:val="24"/>
          <w:szCs w:val="24"/>
          <w:lang w:eastAsia="en-US"/>
        </w:rPr>
        <w:t xml:space="preserve"> </w:t>
      </w:r>
      <w:proofErr w:type="spellStart"/>
      <w:r w:rsidRPr="005F3D09">
        <w:rPr>
          <w:rFonts w:ascii="Times New Roman" w:eastAsiaTheme="minorHAnsi" w:hAnsi="Times New Roman" w:cs="Times New Roman"/>
          <w:b/>
          <w:bCs/>
          <w:color w:val="000000" w:themeColor="text1"/>
          <w:sz w:val="24"/>
          <w:szCs w:val="24"/>
          <w:lang w:eastAsia="en-US"/>
        </w:rPr>
        <w:t>of</w:t>
      </w:r>
      <w:proofErr w:type="spellEnd"/>
      <w:r w:rsidRPr="005F3D09">
        <w:rPr>
          <w:rFonts w:ascii="Times New Roman" w:eastAsiaTheme="minorHAnsi" w:hAnsi="Times New Roman" w:cs="Times New Roman"/>
          <w:b/>
          <w:bCs/>
          <w:color w:val="000000" w:themeColor="text1"/>
          <w:sz w:val="24"/>
          <w:szCs w:val="24"/>
          <w:lang w:eastAsia="en-US"/>
        </w:rPr>
        <w:t xml:space="preserve"> Health Review</w:t>
      </w:r>
      <w:r w:rsidRPr="005F3D09">
        <w:rPr>
          <w:rFonts w:ascii="Times New Roman" w:eastAsiaTheme="minorHAnsi" w:hAnsi="Times New Roman" w:cs="Times New Roman"/>
          <w:color w:val="000000" w:themeColor="text1"/>
          <w:sz w:val="24"/>
          <w:szCs w:val="24"/>
          <w:lang w:eastAsia="en-US"/>
        </w:rPr>
        <w:t>, </w:t>
      </w:r>
      <w:r w:rsidRPr="005F3D09">
        <w:rPr>
          <w:rFonts w:ascii="Times New Roman" w:eastAsiaTheme="minorHAnsi" w:hAnsi="Times New Roman" w:cs="Times New Roman"/>
          <w:i/>
          <w:iCs/>
          <w:color w:val="000000" w:themeColor="text1"/>
          <w:sz w:val="24"/>
          <w:szCs w:val="24"/>
          <w:lang w:eastAsia="en-US"/>
        </w:rPr>
        <w:t>[S. l.]</w:t>
      </w:r>
      <w:r w:rsidRPr="005F3D09">
        <w:rPr>
          <w:rFonts w:ascii="Times New Roman" w:eastAsiaTheme="minorHAnsi" w:hAnsi="Times New Roman" w:cs="Times New Roman"/>
          <w:color w:val="000000" w:themeColor="text1"/>
          <w:sz w:val="24"/>
          <w:szCs w:val="24"/>
          <w:lang w:eastAsia="en-US"/>
        </w:rPr>
        <w:t>, v. 4, n. 1, p. 635–645, 2021. DOI: 10.34119/bjhrv4n1-054. Disponível em: https://ojs.brazilianjournals.com.br/ojs/index.php/BJHR/article/view/22823. Acesso em: 8 mar. 2023.</w:t>
      </w:r>
    </w:p>
    <w:p w14:paraId="64891DF6" w14:textId="77777777" w:rsidR="00A80860" w:rsidRDefault="00A80860" w:rsidP="00A80860">
      <w:pPr>
        <w:spacing w:after="0" w:line="240" w:lineRule="auto"/>
        <w:rPr>
          <w:rFonts w:ascii="Times New Roman" w:hAnsi="Times New Roman" w:cs="Times New Roman"/>
          <w:sz w:val="24"/>
          <w:szCs w:val="24"/>
        </w:rPr>
      </w:pPr>
    </w:p>
    <w:p w14:paraId="2B7E75FF" w14:textId="77777777" w:rsidR="00A80860" w:rsidRDefault="00A80860" w:rsidP="00A80860">
      <w:pPr>
        <w:spacing w:after="0" w:line="240" w:lineRule="auto"/>
        <w:rPr>
          <w:rFonts w:ascii="Times New Roman" w:hAnsi="Times New Roman" w:cs="Times New Roman"/>
          <w:sz w:val="24"/>
          <w:szCs w:val="24"/>
        </w:rPr>
      </w:pPr>
      <w:r>
        <w:rPr>
          <w:rFonts w:ascii="Times New Roman" w:eastAsiaTheme="minorHAnsi" w:hAnsi="Times New Roman" w:cs="Times New Roman"/>
          <w:color w:val="000000" w:themeColor="text1"/>
          <w:sz w:val="24"/>
          <w:szCs w:val="24"/>
          <w:lang w:eastAsia="en-US"/>
        </w:rPr>
        <w:t>MADALENA, M; FALCKE, D</w:t>
      </w:r>
      <w:r w:rsidRPr="00F4346C">
        <w:rPr>
          <w:rFonts w:ascii="Times New Roman" w:eastAsiaTheme="minorHAnsi" w:hAnsi="Times New Roman" w:cs="Times New Roman"/>
          <w:color w:val="000000" w:themeColor="text1"/>
          <w:sz w:val="24"/>
          <w:szCs w:val="24"/>
          <w:lang w:eastAsia="en-US"/>
        </w:rPr>
        <w:t xml:space="preserve">. </w:t>
      </w:r>
      <w:r w:rsidRPr="00D54C8B">
        <w:rPr>
          <w:rFonts w:ascii="Times New Roman" w:eastAsiaTheme="minorHAnsi" w:hAnsi="Times New Roman" w:cs="Times New Roman"/>
          <w:b/>
          <w:color w:val="000000" w:themeColor="text1"/>
          <w:sz w:val="24"/>
          <w:szCs w:val="24"/>
          <w:lang w:eastAsia="en-US"/>
        </w:rPr>
        <w:t>Maus-tratos na infância e o rompimento do ciclo intergeracional da violência.</w:t>
      </w:r>
      <w:r w:rsidRPr="00F4346C">
        <w:rPr>
          <w:rFonts w:ascii="Times New Roman" w:eastAsiaTheme="minorHAnsi" w:hAnsi="Times New Roman" w:cs="Times New Roman"/>
          <w:color w:val="000000" w:themeColor="text1"/>
          <w:sz w:val="24"/>
          <w:szCs w:val="24"/>
          <w:lang w:eastAsia="en-US"/>
        </w:rPr>
        <w:t xml:space="preserve"> Psicologia de Família: Teoria, Avaliação e Intervenção, 2020.</w:t>
      </w:r>
    </w:p>
    <w:p w14:paraId="5A66F8A7" w14:textId="77777777" w:rsidR="00A80860" w:rsidRDefault="00A80860" w:rsidP="00A80860">
      <w:pPr>
        <w:spacing w:after="0" w:line="240" w:lineRule="auto"/>
        <w:rPr>
          <w:rFonts w:ascii="Times New Roman" w:hAnsi="Times New Roman" w:cs="Times New Roman"/>
          <w:sz w:val="24"/>
          <w:szCs w:val="24"/>
        </w:rPr>
      </w:pPr>
    </w:p>
    <w:p w14:paraId="2072151F" w14:textId="77777777" w:rsidR="00A80860" w:rsidRDefault="00A80860" w:rsidP="00A80860">
      <w:pPr>
        <w:spacing w:after="0" w:line="240" w:lineRule="auto"/>
        <w:rPr>
          <w:rFonts w:ascii="Times New Roman" w:hAnsi="Times New Roman" w:cs="Times New Roman"/>
          <w:sz w:val="24"/>
          <w:szCs w:val="24"/>
        </w:rPr>
      </w:pPr>
      <w:r>
        <w:rPr>
          <w:rFonts w:ascii="Times New Roman" w:eastAsiaTheme="minorHAnsi" w:hAnsi="Times New Roman" w:cs="Times New Roman"/>
          <w:color w:val="000000" w:themeColor="text1"/>
          <w:sz w:val="24"/>
          <w:szCs w:val="24"/>
          <w:lang w:eastAsia="en-US"/>
        </w:rPr>
        <w:t>SCARPATI, A. S; GUERRA, V. M; DUARTE, C. N.</w:t>
      </w:r>
      <w:r w:rsidRPr="00972F17">
        <w:rPr>
          <w:rFonts w:ascii="Times New Roman" w:eastAsiaTheme="minorHAnsi" w:hAnsi="Times New Roman" w:cs="Times New Roman"/>
          <w:color w:val="000000" w:themeColor="text1"/>
          <w:sz w:val="24"/>
          <w:szCs w:val="24"/>
          <w:lang w:eastAsia="en-US"/>
        </w:rPr>
        <w:t xml:space="preserve"> Adaptação da Escala de Aceitação dos Mitos de Estupro: evidências de validade</w:t>
      </w:r>
      <w:r>
        <w:rPr>
          <w:rFonts w:ascii="Times New Roman" w:eastAsiaTheme="minorHAnsi" w:hAnsi="Times New Roman" w:cs="Times New Roman"/>
          <w:color w:val="000000" w:themeColor="text1"/>
          <w:sz w:val="24"/>
          <w:szCs w:val="24"/>
          <w:lang w:eastAsia="en-US"/>
        </w:rPr>
        <w:t>.</w:t>
      </w:r>
      <w:r w:rsidRPr="00972F17">
        <w:rPr>
          <w:rFonts w:ascii="Times New Roman" w:eastAsiaTheme="minorHAnsi" w:hAnsi="Times New Roman" w:cs="Times New Roman"/>
          <w:color w:val="000000" w:themeColor="text1"/>
          <w:sz w:val="24"/>
          <w:szCs w:val="24"/>
          <w:lang w:eastAsia="en-US"/>
        </w:rPr>
        <w:t xml:space="preserve"> </w:t>
      </w:r>
      <w:r w:rsidRPr="00D54C8B">
        <w:rPr>
          <w:rFonts w:ascii="Times New Roman" w:eastAsiaTheme="minorHAnsi" w:hAnsi="Times New Roman" w:cs="Times New Roman"/>
          <w:b/>
          <w:color w:val="000000" w:themeColor="text1"/>
          <w:sz w:val="24"/>
          <w:szCs w:val="24"/>
          <w:lang w:eastAsia="en-US"/>
        </w:rPr>
        <w:t>Avaliação Psicológica</w:t>
      </w:r>
      <w:r w:rsidRPr="00972F17">
        <w:rPr>
          <w:rFonts w:ascii="Times New Roman" w:eastAsiaTheme="minorHAnsi" w:hAnsi="Times New Roman" w:cs="Times New Roman"/>
          <w:color w:val="000000" w:themeColor="text1"/>
          <w:sz w:val="24"/>
          <w:szCs w:val="24"/>
          <w:lang w:eastAsia="en-US"/>
        </w:rPr>
        <w:t>, vol. 13, núm. 1, abril, 2014, pp. 57-65</w:t>
      </w:r>
    </w:p>
    <w:p w14:paraId="66ACDEE0" w14:textId="77777777" w:rsidR="00A80860" w:rsidRDefault="00A80860" w:rsidP="00A80860">
      <w:pPr>
        <w:spacing w:after="0" w:line="240" w:lineRule="auto"/>
        <w:rPr>
          <w:rFonts w:ascii="Times New Roman" w:hAnsi="Times New Roman" w:cs="Times New Roman"/>
          <w:sz w:val="24"/>
          <w:szCs w:val="24"/>
        </w:rPr>
      </w:pPr>
    </w:p>
    <w:p w14:paraId="40F25FF1" w14:textId="77777777" w:rsidR="00A80860" w:rsidRDefault="00A80860" w:rsidP="00A80860">
      <w:pPr>
        <w:spacing w:after="0" w:line="240" w:lineRule="auto"/>
        <w:rPr>
          <w:rFonts w:ascii="Times New Roman" w:hAnsi="Times New Roman" w:cs="Times New Roman"/>
          <w:sz w:val="24"/>
          <w:szCs w:val="24"/>
        </w:rPr>
      </w:pPr>
      <w:r>
        <w:rPr>
          <w:rFonts w:ascii="Times New Roman" w:hAnsi="Times New Roman" w:cs="Times New Roman"/>
          <w:sz w:val="24"/>
        </w:rPr>
        <w:t>SEVERINO, A. J</w:t>
      </w:r>
      <w:r w:rsidRPr="005C6757">
        <w:rPr>
          <w:rFonts w:ascii="Times New Roman" w:hAnsi="Times New Roman" w:cs="Times New Roman"/>
          <w:sz w:val="24"/>
        </w:rPr>
        <w:t xml:space="preserve">. </w:t>
      </w:r>
      <w:r w:rsidRPr="005C6757">
        <w:rPr>
          <w:rFonts w:ascii="Times New Roman" w:hAnsi="Times New Roman" w:cs="Times New Roman"/>
          <w:b/>
          <w:sz w:val="24"/>
        </w:rPr>
        <w:t>Metodologia do trabalho científico</w:t>
      </w:r>
      <w:r w:rsidRPr="005C6757">
        <w:rPr>
          <w:rFonts w:ascii="Times New Roman" w:hAnsi="Times New Roman" w:cs="Times New Roman"/>
          <w:sz w:val="24"/>
        </w:rPr>
        <w:t>. 1. ed. São Paulo: Cortez, 2013.</w:t>
      </w:r>
    </w:p>
    <w:p w14:paraId="10CE16B1" w14:textId="77777777" w:rsidR="00A80860" w:rsidRDefault="00A80860" w:rsidP="00A80860">
      <w:pPr>
        <w:spacing w:after="0" w:line="240" w:lineRule="auto"/>
        <w:rPr>
          <w:rFonts w:ascii="Times New Roman" w:hAnsi="Times New Roman" w:cs="Times New Roman"/>
          <w:sz w:val="24"/>
          <w:szCs w:val="24"/>
        </w:rPr>
      </w:pPr>
    </w:p>
    <w:p w14:paraId="0E634E28" w14:textId="77777777" w:rsidR="00A80860" w:rsidRDefault="00A80860" w:rsidP="00A80860">
      <w:pPr>
        <w:spacing w:after="0" w:line="240" w:lineRule="auto"/>
        <w:rPr>
          <w:rFonts w:ascii="Times New Roman" w:hAnsi="Times New Roman" w:cs="Times New Roman"/>
          <w:sz w:val="24"/>
          <w:szCs w:val="24"/>
        </w:rPr>
      </w:pPr>
      <w:r>
        <w:rPr>
          <w:rFonts w:ascii="Times New Roman" w:eastAsiaTheme="minorHAnsi" w:hAnsi="Times New Roman" w:cs="Times New Roman"/>
          <w:color w:val="000000" w:themeColor="text1"/>
          <w:sz w:val="24"/>
          <w:szCs w:val="24"/>
          <w:lang w:eastAsia="en-US"/>
        </w:rPr>
        <w:t>SILVA, Y. A</w:t>
      </w:r>
      <w:r w:rsidRPr="009477FD">
        <w:rPr>
          <w:rFonts w:ascii="Times New Roman" w:eastAsiaTheme="minorHAnsi" w:hAnsi="Times New Roman" w:cs="Times New Roman"/>
          <w:color w:val="000000" w:themeColor="text1"/>
          <w:sz w:val="24"/>
          <w:szCs w:val="24"/>
          <w:lang w:eastAsia="en-US"/>
        </w:rPr>
        <w:t xml:space="preserve">. </w:t>
      </w:r>
      <w:r w:rsidRPr="00D54C8B">
        <w:rPr>
          <w:rFonts w:ascii="Times New Roman" w:eastAsiaTheme="minorHAnsi" w:hAnsi="Times New Roman" w:cs="Times New Roman"/>
          <w:b/>
          <w:color w:val="000000" w:themeColor="text1"/>
          <w:sz w:val="24"/>
          <w:szCs w:val="24"/>
          <w:lang w:eastAsia="en-US"/>
        </w:rPr>
        <w:t>Estupro de vulnerável</w:t>
      </w:r>
      <w:r w:rsidRPr="009477FD">
        <w:rPr>
          <w:rFonts w:ascii="Times New Roman" w:eastAsiaTheme="minorHAnsi" w:hAnsi="Times New Roman" w:cs="Times New Roman"/>
          <w:color w:val="000000" w:themeColor="text1"/>
          <w:sz w:val="24"/>
          <w:szCs w:val="24"/>
          <w:lang w:eastAsia="en-US"/>
        </w:rPr>
        <w:t>: consequências psicológicas causadas às crianças e aos adolescentes. 2021.</w:t>
      </w:r>
    </w:p>
    <w:p w14:paraId="05F484DA" w14:textId="77777777" w:rsidR="00A80860" w:rsidRDefault="00A80860" w:rsidP="00A80860">
      <w:pPr>
        <w:spacing w:after="0" w:line="240" w:lineRule="auto"/>
        <w:rPr>
          <w:rFonts w:ascii="Times New Roman" w:hAnsi="Times New Roman" w:cs="Times New Roman"/>
          <w:sz w:val="24"/>
          <w:szCs w:val="24"/>
        </w:rPr>
      </w:pPr>
    </w:p>
    <w:p w14:paraId="72A031D3" w14:textId="12BA08E9" w:rsidR="00A80860" w:rsidRPr="00A80860" w:rsidRDefault="00A80860" w:rsidP="00A80860">
      <w:pPr>
        <w:spacing w:after="0" w:line="240" w:lineRule="auto"/>
        <w:rPr>
          <w:rFonts w:ascii="Times New Roman" w:hAnsi="Times New Roman" w:cs="Times New Roman"/>
          <w:sz w:val="24"/>
          <w:szCs w:val="24"/>
        </w:rPr>
      </w:pPr>
      <w:r>
        <w:rPr>
          <w:rFonts w:ascii="Times New Roman" w:eastAsiaTheme="minorHAnsi" w:hAnsi="Times New Roman" w:cs="Times New Roman"/>
          <w:color w:val="000000" w:themeColor="text1"/>
          <w:sz w:val="24"/>
          <w:szCs w:val="24"/>
          <w:lang w:eastAsia="en-US"/>
        </w:rPr>
        <w:t xml:space="preserve">TEMER, L. </w:t>
      </w:r>
      <w:r w:rsidRPr="00972F17">
        <w:rPr>
          <w:rFonts w:ascii="Times New Roman" w:eastAsiaTheme="minorHAnsi" w:hAnsi="Times New Roman" w:cs="Times New Roman"/>
          <w:color w:val="000000" w:themeColor="text1"/>
          <w:sz w:val="24"/>
          <w:szCs w:val="24"/>
          <w:lang w:eastAsia="en-US"/>
        </w:rPr>
        <w:t>FÓRUM BRASILEIRO DE SEGURANÇA PÚBLICA</w:t>
      </w:r>
      <w:r>
        <w:rPr>
          <w:rFonts w:ascii="Times New Roman" w:eastAsiaTheme="minorHAnsi" w:hAnsi="Times New Roman" w:cs="Times New Roman"/>
          <w:color w:val="000000" w:themeColor="text1"/>
          <w:sz w:val="24"/>
          <w:szCs w:val="24"/>
          <w:lang w:eastAsia="en-US"/>
        </w:rPr>
        <w:t xml:space="preserve">. </w:t>
      </w:r>
      <w:r w:rsidRPr="007F2B8A">
        <w:rPr>
          <w:rFonts w:ascii="Times New Roman" w:eastAsiaTheme="minorHAnsi" w:hAnsi="Times New Roman" w:cs="Times New Roman"/>
          <w:color w:val="000000" w:themeColor="text1"/>
          <w:sz w:val="24"/>
          <w:szCs w:val="24"/>
          <w:lang w:eastAsia="en-US"/>
        </w:rPr>
        <w:t>Violência sexual infantil, os dados estão aqui, para quem quiser ver</w:t>
      </w:r>
      <w:r>
        <w:rPr>
          <w:rFonts w:ascii="Times New Roman" w:eastAsiaTheme="minorHAnsi" w:hAnsi="Times New Roman" w:cs="Times New Roman"/>
          <w:color w:val="000000" w:themeColor="text1"/>
          <w:sz w:val="24"/>
          <w:szCs w:val="24"/>
          <w:lang w:eastAsia="en-US"/>
        </w:rPr>
        <w:t xml:space="preserve">. </w:t>
      </w:r>
      <w:r w:rsidRPr="007F2B8A">
        <w:rPr>
          <w:rFonts w:ascii="Times New Roman" w:eastAsiaTheme="minorHAnsi" w:hAnsi="Times New Roman" w:cs="Times New Roman"/>
          <w:b/>
          <w:bCs/>
          <w:color w:val="000000" w:themeColor="text1"/>
          <w:sz w:val="24"/>
          <w:szCs w:val="24"/>
          <w:lang w:eastAsia="en-US"/>
        </w:rPr>
        <w:t>Fórum Brasileiro de Segurança Pública. Anuário Brasileiro de Segurança Pública</w:t>
      </w:r>
      <w:r>
        <w:rPr>
          <w:rFonts w:ascii="Times New Roman" w:eastAsiaTheme="minorHAnsi" w:hAnsi="Times New Roman" w:cs="Times New Roman"/>
          <w:bCs/>
          <w:color w:val="000000" w:themeColor="text1"/>
          <w:sz w:val="24"/>
          <w:szCs w:val="24"/>
          <w:lang w:eastAsia="en-US"/>
        </w:rPr>
        <w:t>, p. 248-243, 2022.</w:t>
      </w:r>
    </w:p>
    <w:sectPr w:rsidR="00A80860" w:rsidRPr="00A8086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33EE" w14:textId="77777777" w:rsidR="00E66442" w:rsidRDefault="00E66442">
      <w:pPr>
        <w:spacing w:after="0" w:line="240" w:lineRule="auto"/>
      </w:pPr>
      <w:r>
        <w:separator/>
      </w:r>
    </w:p>
  </w:endnote>
  <w:endnote w:type="continuationSeparator" w:id="0">
    <w:p w14:paraId="5F34C561" w14:textId="77777777" w:rsidR="00E66442" w:rsidRDefault="00E6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1E1F" w14:textId="77777777" w:rsidR="00331E53" w:rsidRDefault="00331E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49F1" w14:textId="77777777" w:rsidR="00331E53" w:rsidRDefault="00331E5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0DE7" w14:textId="77777777" w:rsidR="00331E53" w:rsidRDefault="00331E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5299" w14:textId="77777777" w:rsidR="00E66442" w:rsidRDefault="00E66442">
      <w:pPr>
        <w:spacing w:after="0" w:line="240" w:lineRule="auto"/>
      </w:pPr>
      <w:r>
        <w:separator/>
      </w:r>
    </w:p>
  </w:footnote>
  <w:footnote w:type="continuationSeparator" w:id="0">
    <w:p w14:paraId="44D2A6DF" w14:textId="77777777" w:rsidR="00E66442" w:rsidRDefault="00E66442">
      <w:pPr>
        <w:spacing w:after="0" w:line="240" w:lineRule="auto"/>
      </w:pPr>
      <w:r>
        <w:continuationSeparator/>
      </w:r>
    </w:p>
  </w:footnote>
  <w:footnote w:id="1">
    <w:p w14:paraId="14BB5D22" w14:textId="6C586C32" w:rsidR="00297F93" w:rsidRPr="004B0DDF" w:rsidRDefault="00297F93" w:rsidP="00455453">
      <w:pPr>
        <w:pStyle w:val="Textodenotaderodap"/>
        <w:jc w:val="both"/>
        <w:rPr>
          <w:rFonts w:ascii="Times New Roman" w:hAnsi="Times New Roman" w:cs="Times New Roman"/>
        </w:rPr>
      </w:pPr>
      <w:r w:rsidRPr="004B0DDF">
        <w:rPr>
          <w:rStyle w:val="Refdenotaderodap"/>
          <w:rFonts w:ascii="Times New Roman" w:hAnsi="Times New Roman" w:cs="Times New Roman"/>
        </w:rPr>
        <w:footnoteRef/>
      </w:r>
      <w:r w:rsidRPr="004B0DDF">
        <w:rPr>
          <w:rFonts w:ascii="Times New Roman" w:hAnsi="Times New Roman" w:cs="Times New Roman"/>
        </w:rPr>
        <w:t xml:space="preserve"> Enfermagem, Faculdade UNINASSAU, Belém-PA, enfermeiraanapaulamelo@gmail.com </w:t>
      </w:r>
    </w:p>
  </w:footnote>
  <w:footnote w:id="2">
    <w:p w14:paraId="500978FE" w14:textId="2574A39F" w:rsidR="00297F93" w:rsidRPr="004B0DDF" w:rsidRDefault="00297F93" w:rsidP="00455453">
      <w:pPr>
        <w:pStyle w:val="Textodenotaderodap"/>
        <w:ind w:left="142" w:hanging="142"/>
        <w:rPr>
          <w:rFonts w:ascii="Times New Roman" w:hAnsi="Times New Roman" w:cs="Times New Roman"/>
        </w:rPr>
      </w:pPr>
      <w:r w:rsidRPr="004B0DDF">
        <w:rPr>
          <w:rStyle w:val="Refdenotaderodap"/>
          <w:rFonts w:ascii="Times New Roman" w:hAnsi="Times New Roman" w:cs="Times New Roman"/>
        </w:rPr>
        <w:footnoteRef/>
      </w:r>
      <w:r w:rsidRPr="004B0DDF">
        <w:rPr>
          <w:rFonts w:ascii="Times New Roman" w:hAnsi="Times New Roman" w:cs="Times New Roman"/>
        </w:rPr>
        <w:t xml:space="preserve"> Psicologia, Faculdade de Educação e Tecnologia da Amazônia (FAM), Abaetetuba-PA, lobatopaula17@gmail.com </w:t>
      </w:r>
    </w:p>
  </w:footnote>
  <w:footnote w:id="3">
    <w:p w14:paraId="0918B041" w14:textId="332D3AA3" w:rsidR="00297F93" w:rsidRPr="004B0DDF" w:rsidRDefault="00297F93" w:rsidP="00455453">
      <w:pPr>
        <w:pStyle w:val="Textodenotaderodap"/>
        <w:jc w:val="both"/>
        <w:rPr>
          <w:rFonts w:ascii="Times New Roman" w:hAnsi="Times New Roman" w:cs="Times New Roman"/>
        </w:rPr>
      </w:pPr>
      <w:r w:rsidRPr="004B0DDF">
        <w:rPr>
          <w:rStyle w:val="Refdenotaderodap"/>
          <w:rFonts w:ascii="Times New Roman" w:hAnsi="Times New Roman" w:cs="Times New Roman"/>
        </w:rPr>
        <w:footnoteRef/>
      </w:r>
      <w:r w:rsidRPr="004B0DDF">
        <w:rPr>
          <w:rFonts w:ascii="Times New Roman" w:hAnsi="Times New Roman" w:cs="Times New Roman"/>
        </w:rPr>
        <w:t xml:space="preserve"> Enfermagem, Faculdade de Integração do Sertão, Serra Talhada-PE, wegylamatias@gmail.com</w:t>
      </w:r>
    </w:p>
  </w:footnote>
  <w:footnote w:id="4">
    <w:p w14:paraId="5969B4E5" w14:textId="7FC9AF75" w:rsidR="00297F93" w:rsidRPr="004B0DDF" w:rsidRDefault="00297F93" w:rsidP="00455453">
      <w:pPr>
        <w:pStyle w:val="Textodenotaderodap"/>
        <w:jc w:val="both"/>
        <w:rPr>
          <w:rFonts w:ascii="Times New Roman" w:hAnsi="Times New Roman" w:cs="Times New Roman"/>
        </w:rPr>
      </w:pPr>
      <w:r w:rsidRPr="004B0DDF">
        <w:rPr>
          <w:rStyle w:val="Refdenotaderodap"/>
          <w:rFonts w:ascii="Times New Roman" w:hAnsi="Times New Roman" w:cs="Times New Roman"/>
        </w:rPr>
        <w:footnoteRef/>
      </w:r>
      <w:r w:rsidRPr="004B0DDF">
        <w:rPr>
          <w:rFonts w:ascii="Times New Roman" w:hAnsi="Times New Roman" w:cs="Times New Roman"/>
        </w:rPr>
        <w:t xml:space="preserve"> Serviço Social, Universidade da Amazônia (UNAMA), Belém-PA, leozynhocorrea96@gmail.com</w:t>
      </w:r>
    </w:p>
  </w:footnote>
  <w:footnote w:id="5">
    <w:p w14:paraId="4B5E50AB" w14:textId="30C04441" w:rsidR="00297F93" w:rsidRPr="004B0DDF" w:rsidRDefault="00297F93" w:rsidP="00455453">
      <w:pPr>
        <w:pStyle w:val="Textodenotaderodap"/>
        <w:jc w:val="both"/>
        <w:rPr>
          <w:rFonts w:ascii="Times New Roman" w:hAnsi="Times New Roman" w:cs="Times New Roman"/>
        </w:rPr>
      </w:pPr>
      <w:r w:rsidRPr="004B0DDF">
        <w:rPr>
          <w:rStyle w:val="Refdenotaderodap"/>
          <w:rFonts w:ascii="Times New Roman" w:hAnsi="Times New Roman" w:cs="Times New Roman"/>
        </w:rPr>
        <w:footnoteRef/>
      </w:r>
      <w:r w:rsidRPr="004B0DDF">
        <w:rPr>
          <w:rFonts w:ascii="Times New Roman" w:hAnsi="Times New Roman" w:cs="Times New Roman"/>
        </w:rPr>
        <w:t xml:space="preserve"> Enfermagem, Centro Universitário FIBRA, Belém-PA, daianalins2001@gmail.com </w:t>
      </w:r>
    </w:p>
  </w:footnote>
  <w:footnote w:id="6">
    <w:p w14:paraId="7B7D920E" w14:textId="0BAA6BE7" w:rsidR="00297F93" w:rsidRPr="004B0DDF" w:rsidRDefault="00297F93" w:rsidP="00455453">
      <w:pPr>
        <w:pStyle w:val="Textodenotaderodap"/>
        <w:ind w:left="142" w:hanging="142"/>
        <w:rPr>
          <w:rFonts w:ascii="Times New Roman" w:hAnsi="Times New Roman" w:cs="Times New Roman"/>
        </w:rPr>
      </w:pPr>
      <w:r w:rsidRPr="004B0DDF">
        <w:rPr>
          <w:rStyle w:val="Refdenotaderodap"/>
          <w:rFonts w:ascii="Times New Roman" w:hAnsi="Times New Roman" w:cs="Times New Roman"/>
        </w:rPr>
        <w:footnoteRef/>
      </w:r>
      <w:r w:rsidRPr="004B0DDF">
        <w:rPr>
          <w:rFonts w:ascii="Times New Roman" w:hAnsi="Times New Roman" w:cs="Times New Roman"/>
        </w:rPr>
        <w:t xml:space="preserve"> Enfermagem, Faculdade de Saúde e Humanidades </w:t>
      </w:r>
      <w:r w:rsidRPr="004B0DDF">
        <w:rPr>
          <w:rFonts w:ascii="Times New Roman" w:hAnsi="Times New Roman" w:cs="Times New Roman"/>
        </w:rPr>
        <w:t xml:space="preserve">Ibituruna (FASI), Montes Claros-MG, vguilherme.pereira17@gmail.com </w:t>
      </w:r>
    </w:p>
  </w:footnote>
  <w:footnote w:id="7">
    <w:p w14:paraId="16FC2ED4" w14:textId="02D2987A" w:rsidR="00297F93" w:rsidRPr="004B0DDF" w:rsidRDefault="00297F93" w:rsidP="00455453">
      <w:pPr>
        <w:pStyle w:val="Textodenotaderodap"/>
        <w:ind w:left="142" w:hanging="142"/>
        <w:rPr>
          <w:rFonts w:ascii="Times New Roman" w:hAnsi="Times New Roman" w:cs="Times New Roman"/>
        </w:rPr>
      </w:pPr>
      <w:r w:rsidRPr="004B0DDF">
        <w:rPr>
          <w:rStyle w:val="Refdenotaderodap"/>
          <w:rFonts w:ascii="Times New Roman" w:hAnsi="Times New Roman" w:cs="Times New Roman"/>
        </w:rPr>
        <w:footnoteRef/>
      </w:r>
      <w:r w:rsidRPr="004B0DDF">
        <w:rPr>
          <w:rFonts w:ascii="Times New Roman" w:hAnsi="Times New Roman" w:cs="Times New Roman"/>
        </w:rPr>
        <w:t xml:space="preserve"> Psicologia, Faculdade de Educação e Tecnologia da Amazônia (FAM), Abaetetuba-PA, jessineidemarcio@gmail.com </w:t>
      </w:r>
    </w:p>
  </w:footnote>
  <w:footnote w:id="8">
    <w:p w14:paraId="26825ED5" w14:textId="5BE4C100" w:rsidR="00297F93" w:rsidRPr="004B0DDF" w:rsidRDefault="00297F93" w:rsidP="00455453">
      <w:pPr>
        <w:pStyle w:val="Textodenotaderodap"/>
        <w:jc w:val="both"/>
        <w:rPr>
          <w:rFonts w:ascii="Times New Roman" w:hAnsi="Times New Roman" w:cs="Times New Roman"/>
        </w:rPr>
      </w:pPr>
      <w:r w:rsidRPr="004B0DDF">
        <w:rPr>
          <w:rStyle w:val="Refdenotaderodap"/>
          <w:rFonts w:ascii="Times New Roman" w:hAnsi="Times New Roman" w:cs="Times New Roman"/>
        </w:rPr>
        <w:footnoteRef/>
      </w:r>
      <w:r w:rsidRPr="004B0DDF">
        <w:rPr>
          <w:rFonts w:ascii="Times New Roman" w:hAnsi="Times New Roman" w:cs="Times New Roman"/>
        </w:rPr>
        <w:t xml:space="preserve"> Enfermagem, Centro Universitário FIBRA, Belém-PA, </w:t>
      </w:r>
      <w:r w:rsidR="004B0DDF">
        <w:rPr>
          <w:rFonts w:ascii="Times New Roman" w:hAnsi="Times New Roman" w:cs="Times New Roman"/>
        </w:rPr>
        <w:t xml:space="preserve">joycemaiara25@gmail.com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E702" w14:textId="77777777" w:rsidR="00A05851" w:rsidRDefault="00224084">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224084">
      <w:rPr>
        <w:noProof/>
        <w:color w:val="000000"/>
      </w:rPr>
      <w:pict w14:anchorId="5929D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2" o:spid="_x0000_s1026" type="#_x0000_t75" style="position:absolute;left:0;text-align:left;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2A67" w14:textId="77777777" w:rsidR="00FD5028" w:rsidRDefault="004F58E0">
    <w:pPr>
      <w:pStyle w:val="Cabealho"/>
    </w:pPr>
    <w:r>
      <w:rPr>
        <w:noProof/>
      </w:rPr>
      <w:drawing>
        <wp:anchor distT="0" distB="0" distL="114300" distR="114300" simplePos="0" relativeHeight="251656192" behindDoc="0" locked="0" layoutInCell="1" allowOverlap="1" wp14:anchorId="45EEF790" wp14:editId="7B9C3549">
          <wp:simplePos x="0" y="0"/>
          <wp:positionH relativeFrom="column">
            <wp:posOffset>-450215</wp:posOffset>
          </wp:positionH>
          <wp:positionV relativeFrom="paragraph">
            <wp:posOffset>-346075</wp:posOffset>
          </wp:positionV>
          <wp:extent cx="1246505" cy="1158240"/>
          <wp:effectExtent l="0" t="0" r="0" b="381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1246505" cy="1158240"/>
                  </a:xfrm>
                  <a:prstGeom prst="rect">
                    <a:avLst/>
                  </a:prstGeom>
                </pic:spPr>
              </pic:pic>
            </a:graphicData>
          </a:graphic>
          <wp14:sizeRelH relativeFrom="margin">
            <wp14:pctWidth>0</wp14:pctWidth>
          </wp14:sizeRelH>
          <wp14:sizeRelV relativeFrom="margin">
            <wp14:pctHeight>0</wp14:pctHeight>
          </wp14:sizeRelV>
        </wp:anchor>
      </w:drawing>
    </w:r>
    <w:r w:rsidR="00AC7343">
      <w:rPr>
        <w:noProof/>
      </w:rPr>
      <w:drawing>
        <wp:anchor distT="0" distB="0" distL="114300" distR="114300" simplePos="0" relativeHeight="251657216" behindDoc="0" locked="0" layoutInCell="1" allowOverlap="1" wp14:anchorId="32B539E4" wp14:editId="6D7AA9C8">
          <wp:simplePos x="0" y="0"/>
          <wp:positionH relativeFrom="column">
            <wp:posOffset>3922395</wp:posOffset>
          </wp:positionH>
          <wp:positionV relativeFrom="paragraph">
            <wp:posOffset>-254000</wp:posOffset>
          </wp:positionV>
          <wp:extent cx="1932940" cy="93408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2">
                    <a:extLst>
                      <a:ext uri="{28A0092B-C50C-407E-A947-70E740481C1C}">
                        <a14:useLocalDpi xmlns:a14="http://schemas.microsoft.com/office/drawing/2010/main" val="0"/>
                      </a:ext>
                    </a:extLst>
                  </a:blip>
                  <a:stretch>
                    <a:fillRect/>
                  </a:stretch>
                </pic:blipFill>
                <pic:spPr>
                  <a:xfrm>
                    <a:off x="0" y="0"/>
                    <a:ext cx="1932940" cy="934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50A" w14:textId="77777777" w:rsidR="00FD5028" w:rsidRDefault="00224084">
    <w:pPr>
      <w:pStyle w:val="Cabealho"/>
    </w:pPr>
    <w:r>
      <w:rPr>
        <w:noProof/>
      </w:rPr>
    </w:r>
    <w:r w:rsidR="00224084">
      <w:rPr>
        <w:noProof/>
      </w:rPr>
      <w:pict w14:anchorId="4D8EA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956781" o:spid="_x0000_s1025" type="#_x0000_t75" style="position:absolute;margin-left:0;margin-top:0;width:540pt;height:960pt;z-index:-25165824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00297287">
    <w:abstractNumId w:val="0"/>
  </w:num>
  <w:num w:numId="2" w16cid:durableId="1735884554">
    <w:abstractNumId w:val="2"/>
  </w:num>
  <w:num w:numId="3" w16cid:durableId="394855965">
    <w:abstractNumId w:val="1"/>
  </w:num>
  <w:num w:numId="4" w16cid:durableId="1634166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displayBackgroundShape/>
  <w:proofState w:spelling="clean"/>
  <w:revisionView w:inkAnnotations="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4E19"/>
    <w:rsid w:val="0002049F"/>
    <w:rsid w:val="00021372"/>
    <w:rsid w:val="0002447D"/>
    <w:rsid w:val="0010688B"/>
    <w:rsid w:val="00193E75"/>
    <w:rsid w:val="001B2B5E"/>
    <w:rsid w:val="001B3DAE"/>
    <w:rsid w:val="001F37DB"/>
    <w:rsid w:val="00224084"/>
    <w:rsid w:val="00297F93"/>
    <w:rsid w:val="002C104C"/>
    <w:rsid w:val="002D4C74"/>
    <w:rsid w:val="002E6040"/>
    <w:rsid w:val="002F2FCE"/>
    <w:rsid w:val="003265EE"/>
    <w:rsid w:val="00331E53"/>
    <w:rsid w:val="003370D4"/>
    <w:rsid w:val="00376A76"/>
    <w:rsid w:val="003B4956"/>
    <w:rsid w:val="003D2B22"/>
    <w:rsid w:val="00455453"/>
    <w:rsid w:val="00480013"/>
    <w:rsid w:val="004B0DDF"/>
    <w:rsid w:val="004B51EC"/>
    <w:rsid w:val="004E5A97"/>
    <w:rsid w:val="004F58E0"/>
    <w:rsid w:val="00506795"/>
    <w:rsid w:val="00514038"/>
    <w:rsid w:val="005143DE"/>
    <w:rsid w:val="0053615D"/>
    <w:rsid w:val="005F3D09"/>
    <w:rsid w:val="00610926"/>
    <w:rsid w:val="00615A9F"/>
    <w:rsid w:val="006530F1"/>
    <w:rsid w:val="006C3243"/>
    <w:rsid w:val="006E0EB3"/>
    <w:rsid w:val="006E59FA"/>
    <w:rsid w:val="007103DB"/>
    <w:rsid w:val="00721B3B"/>
    <w:rsid w:val="00727E99"/>
    <w:rsid w:val="007872BC"/>
    <w:rsid w:val="007F2B8A"/>
    <w:rsid w:val="0080069A"/>
    <w:rsid w:val="00806242"/>
    <w:rsid w:val="00835B3E"/>
    <w:rsid w:val="00846735"/>
    <w:rsid w:val="00853C4B"/>
    <w:rsid w:val="008B4ABD"/>
    <w:rsid w:val="009261D8"/>
    <w:rsid w:val="0093675F"/>
    <w:rsid w:val="009477FD"/>
    <w:rsid w:val="009518C6"/>
    <w:rsid w:val="00962B13"/>
    <w:rsid w:val="00972F17"/>
    <w:rsid w:val="009B70C1"/>
    <w:rsid w:val="00A05851"/>
    <w:rsid w:val="00A05E93"/>
    <w:rsid w:val="00A412C7"/>
    <w:rsid w:val="00A80860"/>
    <w:rsid w:val="00AB5ABB"/>
    <w:rsid w:val="00AC7343"/>
    <w:rsid w:val="00AD778E"/>
    <w:rsid w:val="00B16E3D"/>
    <w:rsid w:val="00B312B8"/>
    <w:rsid w:val="00B6261E"/>
    <w:rsid w:val="00BA3694"/>
    <w:rsid w:val="00C23515"/>
    <w:rsid w:val="00C54D28"/>
    <w:rsid w:val="00CC65FC"/>
    <w:rsid w:val="00CD7F4A"/>
    <w:rsid w:val="00D54C8B"/>
    <w:rsid w:val="00D621E6"/>
    <w:rsid w:val="00D66C54"/>
    <w:rsid w:val="00E66442"/>
    <w:rsid w:val="00E73715"/>
    <w:rsid w:val="00E82399"/>
    <w:rsid w:val="00F4346C"/>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668F4A"/>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customStyle="1" w:styleId="MenoPendente1">
    <w:name w:val="Menção Pendente1"/>
    <w:basedOn w:val="Fontepargpadro"/>
    <w:uiPriority w:val="99"/>
    <w:semiHidden/>
    <w:unhideWhenUsed/>
    <w:rsid w:val="0093675F"/>
    <w:rPr>
      <w:color w:val="605E5C"/>
      <w:shd w:val="clear" w:color="auto" w:fill="E1DFDD"/>
    </w:rPr>
  </w:style>
  <w:style w:type="paragraph" w:styleId="Textodenotaderodap">
    <w:name w:val="footnote text"/>
    <w:basedOn w:val="Normal"/>
    <w:link w:val="TextodenotaderodapChar"/>
    <w:uiPriority w:val="99"/>
    <w:semiHidden/>
    <w:unhideWhenUsed/>
    <w:rsid w:val="00297F9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97F93"/>
    <w:rPr>
      <w:sz w:val="20"/>
      <w:szCs w:val="20"/>
    </w:rPr>
  </w:style>
  <w:style w:type="character" w:styleId="Refdenotaderodap">
    <w:name w:val="footnote reference"/>
    <w:basedOn w:val="Fontepargpadro"/>
    <w:uiPriority w:val="99"/>
    <w:semiHidden/>
    <w:unhideWhenUsed/>
    <w:rsid w:val="00297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53962">
      <w:bodyDiv w:val="1"/>
      <w:marLeft w:val="0"/>
      <w:marRight w:val="0"/>
      <w:marTop w:val="0"/>
      <w:marBottom w:val="0"/>
      <w:divBdr>
        <w:top w:val="none" w:sz="0" w:space="0" w:color="auto"/>
        <w:left w:val="none" w:sz="0" w:space="0" w:color="auto"/>
        <w:bottom w:val="none" w:sz="0" w:space="0" w:color="auto"/>
        <w:right w:val="none" w:sz="0" w:space="0" w:color="auto"/>
      </w:divBdr>
    </w:div>
    <w:div w:id="1233154811">
      <w:bodyDiv w:val="1"/>
      <w:marLeft w:val="0"/>
      <w:marRight w:val="0"/>
      <w:marTop w:val="0"/>
      <w:marBottom w:val="0"/>
      <w:divBdr>
        <w:top w:val="none" w:sz="0" w:space="0" w:color="auto"/>
        <w:left w:val="none" w:sz="0" w:space="0" w:color="auto"/>
        <w:bottom w:val="none" w:sz="0" w:space="0" w:color="auto"/>
        <w:right w:val="none" w:sz="0" w:space="0" w:color="auto"/>
      </w:divBdr>
      <w:divsChild>
        <w:div w:id="1963875151">
          <w:marLeft w:val="0"/>
          <w:marRight w:val="0"/>
          <w:marTop w:val="15"/>
          <w:marBottom w:val="0"/>
          <w:divBdr>
            <w:top w:val="single" w:sz="48" w:space="0" w:color="auto"/>
            <w:left w:val="single" w:sz="48" w:space="0" w:color="auto"/>
            <w:bottom w:val="single" w:sz="48" w:space="0" w:color="auto"/>
            <w:right w:val="single" w:sz="48" w:space="0" w:color="auto"/>
          </w:divBdr>
          <w:divsChild>
            <w:div w:id="13073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2" Type="http://schemas.openxmlformats.org/officeDocument/2006/relationships/image" Target="media/image3.jpeg" /><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B701F-4A87-4F72-8D4B-CDC0E27055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2138</Words>
  <Characters>11547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enfermeiraanapaulamelo@gmail.com</cp:lastModifiedBy>
  <cp:revision>2</cp:revision>
  <cp:lastPrinted>2022-08-12T03:24:00Z</cp:lastPrinted>
  <dcterms:created xsi:type="dcterms:W3CDTF">2023-03-10T23:45:00Z</dcterms:created>
  <dcterms:modified xsi:type="dcterms:W3CDTF">2023-03-10T23:45:00Z</dcterms:modified>
</cp:coreProperties>
</file>