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96" w:rsidRPr="00981146" w:rsidRDefault="00981146" w:rsidP="00981146">
      <w:pPr>
        <w:jc w:val="center"/>
        <w:rPr>
          <w:rFonts w:ascii="Arial" w:hAnsi="Arial" w:cs="Arial"/>
          <w:b/>
          <w:sz w:val="24"/>
          <w:szCs w:val="24"/>
        </w:rPr>
      </w:pPr>
      <w:r w:rsidRPr="00981146">
        <w:rPr>
          <w:rFonts w:ascii="Arial" w:hAnsi="Arial" w:cs="Arial"/>
          <w:b/>
          <w:sz w:val="24"/>
          <w:szCs w:val="24"/>
        </w:rPr>
        <w:t>O USO DE PLANTAS MEDICINAIS NO CONTROLE DE DIABETES MELLITUS</w:t>
      </w:r>
    </w:p>
    <w:p w:rsidR="00981146" w:rsidRPr="00981146" w:rsidRDefault="00981146" w:rsidP="00981146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81146">
        <w:rPr>
          <w:rFonts w:ascii="Arial" w:hAnsi="Arial" w:cs="Arial"/>
          <w:sz w:val="24"/>
          <w:szCs w:val="24"/>
        </w:rPr>
        <w:t xml:space="preserve">Danielle Cristina </w:t>
      </w:r>
      <w:proofErr w:type="spellStart"/>
      <w:r w:rsidRPr="00981146">
        <w:rPr>
          <w:rFonts w:ascii="Arial" w:hAnsi="Arial" w:cs="Arial"/>
          <w:sz w:val="24"/>
          <w:szCs w:val="24"/>
        </w:rPr>
        <w:t>Honorio</w:t>
      </w:r>
      <w:proofErr w:type="spellEnd"/>
      <w:r w:rsidRPr="00981146">
        <w:rPr>
          <w:rFonts w:ascii="Arial" w:hAnsi="Arial" w:cs="Arial"/>
          <w:sz w:val="24"/>
          <w:szCs w:val="24"/>
        </w:rPr>
        <w:t xml:space="preserve"> França</w:t>
      </w:r>
      <w:r w:rsidRPr="00981146">
        <w:rPr>
          <w:rFonts w:ascii="Arial" w:hAnsi="Arial" w:cs="Arial"/>
          <w:sz w:val="24"/>
          <w:szCs w:val="24"/>
          <w:vertAlign w:val="superscript"/>
        </w:rPr>
        <w:t>1</w:t>
      </w:r>
      <w:r w:rsidRPr="00981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1146">
        <w:rPr>
          <w:rFonts w:ascii="Arial" w:hAnsi="Arial" w:cs="Arial"/>
          <w:sz w:val="24"/>
          <w:szCs w:val="24"/>
        </w:rPr>
        <w:t>Neire</w:t>
      </w:r>
      <w:proofErr w:type="spellEnd"/>
      <w:r w:rsidRPr="00981146">
        <w:rPr>
          <w:rFonts w:ascii="Arial" w:hAnsi="Arial" w:cs="Arial"/>
          <w:sz w:val="24"/>
          <w:szCs w:val="24"/>
        </w:rPr>
        <w:t xml:space="preserve"> Moura de Gouveia</w:t>
      </w:r>
      <w:r w:rsidRPr="00981146">
        <w:rPr>
          <w:rFonts w:ascii="Arial" w:hAnsi="Arial" w:cs="Arial"/>
          <w:sz w:val="24"/>
          <w:szCs w:val="24"/>
          <w:vertAlign w:val="superscript"/>
        </w:rPr>
        <w:t>2</w:t>
      </w:r>
    </w:p>
    <w:p w:rsidR="00981146" w:rsidRPr="00981146" w:rsidRDefault="00981146" w:rsidP="009811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114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81146"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981146" w:rsidRPr="00981146" w:rsidRDefault="00981146" w:rsidP="009811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1146">
        <w:rPr>
          <w:rFonts w:ascii="Arial" w:hAnsi="Arial" w:cs="Arial"/>
          <w:sz w:val="24"/>
          <w:szCs w:val="24"/>
          <w:vertAlign w:val="superscript"/>
        </w:rPr>
        <w:t>2</w:t>
      </w:r>
      <w:r w:rsidRPr="00981146">
        <w:rPr>
          <w:rFonts w:ascii="Arial" w:hAnsi="Arial" w:cs="Arial"/>
          <w:sz w:val="24"/>
          <w:szCs w:val="24"/>
        </w:rPr>
        <w:t xml:space="preserve"> Faculdade Morgana </w:t>
      </w:r>
      <w:proofErr w:type="spellStart"/>
      <w:r w:rsidRPr="00981146">
        <w:rPr>
          <w:rFonts w:ascii="Arial" w:hAnsi="Arial" w:cs="Arial"/>
          <w:sz w:val="24"/>
          <w:szCs w:val="24"/>
        </w:rPr>
        <w:t>Potrich</w:t>
      </w:r>
      <w:proofErr w:type="spellEnd"/>
      <w:r w:rsidRPr="00981146">
        <w:rPr>
          <w:rFonts w:ascii="Arial" w:hAnsi="Arial" w:cs="Arial"/>
          <w:sz w:val="24"/>
          <w:szCs w:val="24"/>
        </w:rPr>
        <w:t>, Curso de Medicina, Mineiros, GO, Brasil.</w:t>
      </w:r>
    </w:p>
    <w:p w:rsidR="00981146" w:rsidRPr="00981146" w:rsidRDefault="00981146" w:rsidP="009811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81146" w:rsidRDefault="00981146" w:rsidP="00981146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81146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Introdução:</w:t>
      </w:r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Diabetes Mellitus (DM) é uma síndrome endócrino-metabólica que acarreta modificações importantes nas taxas de glicemia, colesterol e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triglicerídios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Além disso, o DM pode estar relacionado </w:t>
      </w:r>
      <w:proofErr w:type="gram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à</w:t>
      </w:r>
      <w:proofErr w:type="gram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infecções e à geração de radicais livres. Recentes estudos, demonstram experimentalmente que a inibição da atividade de enzimas digestivas por meio de extratos de algumas plantas, tem causado redução da hiperglicemia, o que está intimamente ligado no controle da Diabetes. </w:t>
      </w:r>
      <w:r w:rsidRPr="00981146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Objetivo: </w:t>
      </w:r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Desse modo, o presente estudo teve como objetivo analisar quais as principais plantas medicinais mais utilizadas para inibição das seguintes enzimas: alfa-amilase, alfa-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glicosidase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lipase, bem como avaliar a atividade antioxidante do extrato das mesmas perante a processos infecciosos. </w:t>
      </w:r>
      <w:r w:rsidRPr="00981146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Metodologia:</w:t>
      </w:r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Foi realizada uma revisão bibliográfica na plataforma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PubMed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utilizando as palavras-chave "diabetes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medical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plants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in vitro", no período de tempo de 2013 </w:t>
      </w:r>
      <w:proofErr w:type="gram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à</w:t>
      </w:r>
      <w:proofErr w:type="gram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2017, excluindo revisões, também foram avaliados artigos com as mesmas palavras-chave na plataforma Google Acadêmico sob o mesmo período de tempo. Com os artigos avaliados, foi realizado uma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metanálise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Pr="00981146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Resultados: </w:t>
      </w:r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famílias de plantas medicinais mais utilizadas para controle do Diabetes Mellitus foram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Myrtaceae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(20%),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Asteraceae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(13%),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Lamiaceae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(13%),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Annonaceae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(13%). A parte mais utilizada da planta foram as folhas (20%), seguido de cascas (13%) e partes aéreas (13%) para confecção do extrato, utilizado para ensaio in vitro posteriormente. Os solventes para formular o extrato mais utilizados foram extrato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etanólico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(23</w:t>
      </w:r>
      <w:proofErr w:type="gram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%),  com</w:t>
      </w:r>
      <w:proofErr w:type="gram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uso de frações (23%), extrato aquoso (14%), extrato 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metanólico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(13%). E os resultados obtidos foram que </w:t>
      </w:r>
      <w:proofErr w:type="gram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a inibição da alfa-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glicosidase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ocorreram</w:t>
      </w:r>
      <w:proofErr w:type="gram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 38% dos casos, inibição da alfa-amilase em 21% e inibição da lipase em 7%. 14% dos extratos possuíram atividade antioxidante, 3% inibiram a captação da glicose diretamente e 3% foram avaliadas para inibição direta do efeito glicêmico. </w:t>
      </w:r>
      <w:r w:rsidRPr="00981146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Conclusão: </w:t>
      </w:r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Desse modo, foi possível perceber que alguns extratos de plantas medicinais em ensaios in vitro dissolvidos possuem a capacidade fitoterápica de controle do Diabetes Mellitus, por meio do controle das enzimas lipase, alfa-</w:t>
      </w:r>
      <w:proofErr w:type="spellStart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>glicosidase</w:t>
      </w:r>
      <w:proofErr w:type="spellEnd"/>
      <w:r w:rsidRPr="009811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alfa-amilase, bem como os mesmos extratos perante a infecções produzem atividade antioxidante contra radicais livres presentes em excesso, por exemplo como durante Síndromes Metabólicas como o Diabetes Mellitus descompensado.</w:t>
      </w:r>
    </w:p>
    <w:p w:rsidR="00981146" w:rsidRDefault="00981146" w:rsidP="00981146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81146" w:rsidRDefault="00981146" w:rsidP="00981146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Palavras-Chave: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Diabetes Mellitus, Plantas medicinais, Fitoterapia Clínica, Fitoterapia Médica</w:t>
      </w:r>
    </w:p>
    <w:p w:rsidR="00981146" w:rsidRDefault="00981146" w:rsidP="00981146">
      <w:pPr>
        <w:spacing w:line="240" w:lineRule="auto"/>
        <w:jc w:val="both"/>
        <w:rPr>
          <w:rFonts w:ascii="Arial" w:hAnsi="Arial" w:cs="Arial"/>
          <w:color w:val="333333"/>
          <w:sz w:val="26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b/>
          <w:color w:val="333333"/>
          <w:sz w:val="26"/>
          <w:szCs w:val="24"/>
          <w:shd w:val="clear" w:color="auto" w:fill="FFFFFF"/>
        </w:rPr>
        <w:t xml:space="preserve">º de Protocolo do CEP ou do CEUA: </w:t>
      </w:r>
      <w:r>
        <w:rPr>
          <w:rFonts w:ascii="Arial" w:hAnsi="Arial" w:cs="Arial"/>
          <w:color w:val="333333"/>
          <w:sz w:val="26"/>
          <w:szCs w:val="24"/>
          <w:shd w:val="clear" w:color="auto" w:fill="FFFFFF"/>
        </w:rPr>
        <w:t>Não se aplica.</w:t>
      </w:r>
    </w:p>
    <w:p w:rsidR="00981146" w:rsidRPr="00981146" w:rsidRDefault="00981146" w:rsidP="00981146">
      <w:pPr>
        <w:spacing w:line="24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b/>
          <w:color w:val="333333"/>
          <w:sz w:val="26"/>
          <w:szCs w:val="24"/>
          <w:shd w:val="clear" w:color="auto" w:fill="FFFFFF"/>
        </w:rPr>
        <w:t xml:space="preserve">Fonte Financiadora: </w:t>
      </w:r>
      <w:r>
        <w:rPr>
          <w:rFonts w:ascii="Arial" w:hAnsi="Arial" w:cs="Arial"/>
          <w:color w:val="333333"/>
          <w:sz w:val="26"/>
          <w:szCs w:val="24"/>
          <w:shd w:val="clear" w:color="auto" w:fill="FFFFFF"/>
        </w:rPr>
        <w:t>Financiamento próprio.</w:t>
      </w:r>
      <w:bookmarkStart w:id="0" w:name="_GoBack"/>
      <w:bookmarkEnd w:id="0"/>
    </w:p>
    <w:sectPr w:rsidR="00981146" w:rsidRPr="00981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46"/>
    <w:rsid w:val="00981146"/>
    <w:rsid w:val="009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6B2D-665B-49F2-87E6-E8394CBF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81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França</dc:creator>
  <cp:keywords/>
  <dc:description/>
  <cp:lastModifiedBy>Danielle França</cp:lastModifiedBy>
  <cp:revision>1</cp:revision>
  <dcterms:created xsi:type="dcterms:W3CDTF">2019-02-17T23:08:00Z</dcterms:created>
  <dcterms:modified xsi:type="dcterms:W3CDTF">2019-02-17T23:16:00Z</dcterms:modified>
</cp:coreProperties>
</file>