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04" w:rsidRDefault="00D3018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ANÁLISE DA EXPRESSÃO IMUNO-HISTOQUÍMICA DA PROTEÍNA P53 EM PACIENTES COM CÂNCER DE PÊNIS</w:t>
      </w:r>
    </w:p>
    <w:p w:rsidR="00CA2804" w:rsidRDefault="00CA2804">
      <w:pPr>
        <w:spacing w:line="360" w:lineRule="auto"/>
        <w:rPr>
          <w:rFonts w:ascii="Times New Roman" w:eastAsia="Times New Roman" w:hAnsi="Times New Roman" w:cs="Times New Roman"/>
          <w:b/>
          <w:sz w:val="28"/>
          <w:szCs w:val="28"/>
        </w:rPr>
      </w:pPr>
    </w:p>
    <w:p w:rsidR="00CA2804" w:rsidRDefault="00D3018E">
      <w:pPr>
        <w:spacing w:line="36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u w:val="single"/>
        </w:rPr>
        <w:t>Thalita Moura Silva Rocha</w:t>
      </w:r>
      <w:r>
        <w:rPr>
          <w:rFonts w:ascii="Times New Roman" w:eastAsia="Times New Roman" w:hAnsi="Times New Roman" w:cs="Times New Roman"/>
          <w:sz w:val="24"/>
          <w:szCs w:val="24"/>
          <w:vertAlign w:val="superscript"/>
        </w:rPr>
        <w:t xml:space="preserve"> 1</w:t>
      </w:r>
    </w:p>
    <w:p w:rsidR="005F199E" w:rsidRDefault="005F199E" w:rsidP="005F199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Antonio Augusto Lima Teixeira </w:t>
      </w:r>
      <w:proofErr w:type="gramStart"/>
      <w:r>
        <w:rPr>
          <w:rFonts w:ascii="Times New Roman" w:eastAsia="Times New Roman" w:hAnsi="Times New Roman" w:cs="Times New Roman"/>
          <w:sz w:val="24"/>
          <w:szCs w:val="24"/>
        </w:rPr>
        <w:t xml:space="preserve">Júnior </w:t>
      </w:r>
      <w:r>
        <w:rPr>
          <w:rFonts w:ascii="Times New Roman" w:eastAsia="Times New Roman" w:hAnsi="Times New Roman" w:cs="Times New Roman"/>
          <w:sz w:val="24"/>
          <w:szCs w:val="24"/>
          <w:vertAlign w:val="superscript"/>
        </w:rPr>
        <w:t xml:space="preserve"> 1</w:t>
      </w:r>
      <w:proofErr w:type="gramEnd"/>
    </w:p>
    <w:p w:rsidR="00CA2804" w:rsidRDefault="00D3018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Antonio Lima da Silva Neto</w:t>
      </w:r>
      <w:r>
        <w:rPr>
          <w:rFonts w:ascii="Times New Roman" w:eastAsia="Times New Roman" w:hAnsi="Times New Roman" w:cs="Times New Roman"/>
          <w:sz w:val="24"/>
          <w:szCs w:val="24"/>
          <w:vertAlign w:val="superscript"/>
        </w:rPr>
        <w:t xml:space="preserve"> 1</w:t>
      </w:r>
      <w:bookmarkStart w:id="0" w:name="_GoBack"/>
      <w:bookmarkEnd w:id="0"/>
    </w:p>
    <w:p w:rsidR="00CA2804" w:rsidRDefault="00D3018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Denner Rodrigo Diniz </w:t>
      </w:r>
      <w:proofErr w:type="gramStart"/>
      <w:r>
        <w:rPr>
          <w:rFonts w:ascii="Times New Roman" w:eastAsia="Times New Roman" w:hAnsi="Times New Roman" w:cs="Times New Roman"/>
          <w:sz w:val="24"/>
          <w:szCs w:val="24"/>
        </w:rPr>
        <w:t xml:space="preserve">Duarte </w:t>
      </w:r>
      <w:r>
        <w:rPr>
          <w:rFonts w:ascii="Times New Roman" w:eastAsia="Times New Roman" w:hAnsi="Times New Roman" w:cs="Times New Roman"/>
          <w:sz w:val="24"/>
          <w:szCs w:val="24"/>
          <w:vertAlign w:val="superscript"/>
        </w:rPr>
        <w:t xml:space="preserve"> 1</w:t>
      </w:r>
      <w:proofErr w:type="gramEnd"/>
    </w:p>
    <w:p w:rsidR="00CA2804" w:rsidRDefault="00D3018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Juliana Martins da Guia Ribeiro do </w:t>
      </w:r>
      <w:proofErr w:type="gramStart"/>
      <w:r>
        <w:rPr>
          <w:rFonts w:ascii="Times New Roman" w:eastAsia="Times New Roman" w:hAnsi="Times New Roman" w:cs="Times New Roman"/>
          <w:sz w:val="24"/>
          <w:szCs w:val="24"/>
        </w:rPr>
        <w:t xml:space="preserve">Carmo </w:t>
      </w:r>
      <w:r>
        <w:rPr>
          <w:rFonts w:ascii="Times New Roman" w:eastAsia="Times New Roman" w:hAnsi="Times New Roman" w:cs="Times New Roman"/>
          <w:sz w:val="24"/>
          <w:szCs w:val="24"/>
          <w:vertAlign w:val="superscript"/>
        </w:rPr>
        <w:t xml:space="preserve"> 1</w:t>
      </w:r>
      <w:proofErr w:type="gramEnd"/>
    </w:p>
    <w:p w:rsidR="00CA2804" w:rsidRDefault="00D3018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Thais Bastos Moraes Sobrinho</w:t>
      </w:r>
      <w:r>
        <w:rPr>
          <w:rFonts w:ascii="Times New Roman" w:eastAsia="Times New Roman" w:hAnsi="Times New Roman" w:cs="Times New Roman"/>
          <w:sz w:val="24"/>
          <w:szCs w:val="24"/>
          <w:vertAlign w:val="superscript"/>
        </w:rPr>
        <w:t xml:space="preserve"> 1</w:t>
      </w:r>
    </w:p>
    <w:p w:rsidR="00CA2804" w:rsidRDefault="00D3018E">
      <w:pPr>
        <w:spacing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Gyl</w:t>
      </w:r>
      <w:proofErr w:type="spellEnd"/>
      <w:r>
        <w:rPr>
          <w:rFonts w:ascii="Times New Roman" w:eastAsia="Times New Roman" w:hAnsi="Times New Roman" w:cs="Times New Roman"/>
          <w:sz w:val="24"/>
          <w:szCs w:val="24"/>
        </w:rPr>
        <w:t xml:space="preserve"> Eanes Barros </w:t>
      </w:r>
      <w:proofErr w:type="gramStart"/>
      <w:r>
        <w:rPr>
          <w:rFonts w:ascii="Times New Roman" w:eastAsia="Times New Roman" w:hAnsi="Times New Roman" w:cs="Times New Roman"/>
          <w:sz w:val="24"/>
          <w:szCs w:val="24"/>
        </w:rPr>
        <w:t xml:space="preserve">Silva </w:t>
      </w:r>
      <w:r>
        <w:rPr>
          <w:rFonts w:ascii="Times New Roman" w:eastAsia="Times New Roman" w:hAnsi="Times New Roman" w:cs="Times New Roman"/>
          <w:sz w:val="24"/>
          <w:szCs w:val="24"/>
          <w:vertAlign w:val="superscript"/>
        </w:rPr>
        <w:t xml:space="preserve"> 1</w:t>
      </w:r>
      <w:proofErr w:type="gramEnd"/>
    </w:p>
    <w:p w:rsidR="00CA2804" w:rsidRDefault="00CA2804">
      <w:pPr>
        <w:spacing w:line="360" w:lineRule="auto"/>
        <w:rPr>
          <w:rFonts w:ascii="Times New Roman" w:eastAsia="Times New Roman" w:hAnsi="Times New Roman" w:cs="Times New Roman"/>
          <w:sz w:val="24"/>
          <w:szCs w:val="24"/>
        </w:rPr>
      </w:pPr>
    </w:p>
    <w:p w:rsidR="00CA2804" w:rsidRDefault="00D3018E">
      <w:pPr>
        <w:spacing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Grupo</w:t>
      </w:r>
      <w:proofErr w:type="gramEnd"/>
      <w:r>
        <w:rPr>
          <w:rFonts w:ascii="Times New Roman" w:eastAsia="Times New Roman" w:hAnsi="Times New Roman" w:cs="Times New Roman"/>
          <w:sz w:val="20"/>
          <w:szCs w:val="20"/>
        </w:rPr>
        <w:t xml:space="preserve"> de Estudos em Patologia Molecular, Laboratório de </w:t>
      </w:r>
      <w:proofErr w:type="spellStart"/>
      <w:r>
        <w:rPr>
          <w:rFonts w:ascii="Times New Roman" w:eastAsia="Times New Roman" w:hAnsi="Times New Roman" w:cs="Times New Roman"/>
          <w:sz w:val="20"/>
          <w:szCs w:val="20"/>
        </w:rPr>
        <w:t>Imunofluorescência</w:t>
      </w:r>
      <w:proofErr w:type="spellEnd"/>
      <w:r>
        <w:rPr>
          <w:rFonts w:ascii="Times New Roman" w:eastAsia="Times New Roman" w:hAnsi="Times New Roman" w:cs="Times New Roman"/>
          <w:sz w:val="20"/>
          <w:szCs w:val="20"/>
        </w:rPr>
        <w:t xml:space="preserve"> e Microscopia Eletrônica, Hospital Universitário da Universidade Federal do Maranhão (GEPAM/LIME/HUUFMA), São Luís, Brasil. </w:t>
      </w:r>
    </w:p>
    <w:p w:rsidR="00D3018E" w:rsidRDefault="00D3018E" w:rsidP="00D3018E">
      <w:pPr>
        <w:spacing w:line="360" w:lineRule="auto"/>
        <w:rPr>
          <w:rFonts w:ascii="Times New Roman" w:eastAsia="Times New Roman" w:hAnsi="Times New Roman" w:cs="Times New Roman"/>
          <w:b/>
          <w:sz w:val="20"/>
          <w:szCs w:val="20"/>
        </w:rPr>
      </w:pPr>
    </w:p>
    <w:p w:rsidR="00D3018E" w:rsidRPr="00851F81" w:rsidRDefault="00D65018" w:rsidP="00D3018E">
      <w:pPr>
        <w:spacing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Eixo temático</w:t>
      </w:r>
      <w:r w:rsidR="00D3018E" w:rsidRPr="00851F81">
        <w:rPr>
          <w:rFonts w:ascii="Times New Roman" w:eastAsia="Times New Roman" w:hAnsi="Times New Roman" w:cs="Times New Roman"/>
          <w:b/>
          <w:sz w:val="20"/>
          <w:szCs w:val="20"/>
        </w:rPr>
        <w:t>:</w:t>
      </w:r>
      <w:r w:rsidR="00D3018E" w:rsidRPr="00851F81">
        <w:rPr>
          <w:rFonts w:ascii="Times New Roman" w:eastAsia="Times New Roman" w:hAnsi="Times New Roman" w:cs="Times New Roman"/>
          <w:sz w:val="20"/>
          <w:szCs w:val="20"/>
        </w:rPr>
        <w:t xml:space="preserve"> </w:t>
      </w:r>
      <w:proofErr w:type="spellStart"/>
      <w:r w:rsidR="00D3018E" w:rsidRPr="00851F81">
        <w:rPr>
          <w:rFonts w:ascii="Times New Roman" w:eastAsia="Times New Roman" w:hAnsi="Times New Roman" w:cs="Times New Roman"/>
          <w:sz w:val="20"/>
          <w:szCs w:val="20"/>
        </w:rPr>
        <w:t>Oncogenética</w:t>
      </w:r>
      <w:proofErr w:type="spellEnd"/>
      <w:r w:rsidR="00D3018E" w:rsidRPr="00851F81">
        <w:rPr>
          <w:rFonts w:ascii="Times New Roman" w:eastAsia="Times New Roman" w:hAnsi="Times New Roman" w:cs="Times New Roman"/>
          <w:sz w:val="20"/>
          <w:szCs w:val="20"/>
        </w:rPr>
        <w:t xml:space="preserve"> </w:t>
      </w:r>
    </w:p>
    <w:p w:rsidR="00CA2804" w:rsidRDefault="00CA2804">
      <w:pPr>
        <w:spacing w:line="360" w:lineRule="auto"/>
        <w:rPr>
          <w:rFonts w:ascii="Times New Roman" w:eastAsia="Times New Roman" w:hAnsi="Times New Roman" w:cs="Times New Roman"/>
          <w:sz w:val="20"/>
          <w:szCs w:val="20"/>
        </w:rPr>
      </w:pPr>
    </w:p>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CA2804" w:rsidRDefault="00D301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estado do Maranhão possui a maior incidência de câncer de pênis no Brasil e no mundo. Estudos prévios descrevem alta prevalência de tumores infectados pelo </w:t>
      </w:r>
      <w:proofErr w:type="spellStart"/>
      <w:r>
        <w:rPr>
          <w:rFonts w:ascii="Times New Roman" w:eastAsia="Times New Roman" w:hAnsi="Times New Roman" w:cs="Times New Roman"/>
          <w:sz w:val="24"/>
          <w:szCs w:val="24"/>
        </w:rPr>
        <w:t>papilomavírus</w:t>
      </w:r>
      <w:proofErr w:type="spellEnd"/>
      <w:r>
        <w:rPr>
          <w:rFonts w:ascii="Times New Roman" w:eastAsia="Times New Roman" w:hAnsi="Times New Roman" w:cs="Times New Roman"/>
          <w:sz w:val="24"/>
          <w:szCs w:val="24"/>
        </w:rPr>
        <w:t xml:space="preserve"> humano (HPV) na região, um importante fator de risco para a doença. O potencial </w:t>
      </w:r>
      <w:proofErr w:type="spellStart"/>
      <w:r>
        <w:rPr>
          <w:rFonts w:ascii="Times New Roman" w:eastAsia="Times New Roman" w:hAnsi="Times New Roman" w:cs="Times New Roman"/>
          <w:sz w:val="24"/>
          <w:szCs w:val="24"/>
        </w:rPr>
        <w:t>oncogênico</w:t>
      </w:r>
      <w:proofErr w:type="spellEnd"/>
      <w:r>
        <w:rPr>
          <w:rFonts w:ascii="Times New Roman" w:eastAsia="Times New Roman" w:hAnsi="Times New Roman" w:cs="Times New Roman"/>
          <w:sz w:val="24"/>
          <w:szCs w:val="24"/>
        </w:rPr>
        <w:t xml:space="preserve"> do HPV é atribuído principalmente à ação das </w:t>
      </w:r>
      <w:proofErr w:type="spellStart"/>
      <w:r>
        <w:rPr>
          <w:rFonts w:ascii="Times New Roman" w:eastAsia="Times New Roman" w:hAnsi="Times New Roman" w:cs="Times New Roman"/>
          <w:sz w:val="24"/>
          <w:szCs w:val="24"/>
        </w:rPr>
        <w:t>oncoproteínas</w:t>
      </w:r>
      <w:proofErr w:type="spellEnd"/>
      <w:r>
        <w:rPr>
          <w:rFonts w:ascii="Times New Roman" w:eastAsia="Times New Roman" w:hAnsi="Times New Roman" w:cs="Times New Roman"/>
          <w:sz w:val="24"/>
          <w:szCs w:val="24"/>
        </w:rPr>
        <w:t xml:space="preserve"> E7 e E6, esta última atuando na desregulação da proteína supressora tumoral p53. Diante disso, o objetivo deste estudo foi caracterizar o perfil de expressão proteica de p53 em tumores de pênis. O estudo foi aprovado pelo Comitê de Ética em Pesquisa do HUUFMA, parecer nº 3.122.045. Foi realizado levantamento de casos diagnosticados com câncer de pênis em dois hospitais no Maranhão (HUUFMA e HCAB). Foi realizada a extração de DNA tumoral por meio do kit </w:t>
      </w:r>
      <w:proofErr w:type="spellStart"/>
      <w:r>
        <w:rPr>
          <w:rFonts w:ascii="Times New Roman" w:eastAsia="Times New Roman" w:hAnsi="Times New Roman" w:cs="Times New Roman"/>
          <w:sz w:val="24"/>
          <w:szCs w:val="24"/>
        </w:rPr>
        <w:t>QIAmp</w:t>
      </w:r>
      <w:proofErr w:type="spellEnd"/>
      <w:r>
        <w:rPr>
          <w:rFonts w:ascii="Times New Roman" w:eastAsia="Times New Roman" w:hAnsi="Times New Roman" w:cs="Times New Roman"/>
          <w:sz w:val="24"/>
          <w:szCs w:val="24"/>
        </w:rPr>
        <w:t xml:space="preserve"> DNA FFPE </w:t>
      </w:r>
      <w:proofErr w:type="spellStart"/>
      <w:r>
        <w:rPr>
          <w:rFonts w:ascii="Times New Roman" w:eastAsia="Times New Roman" w:hAnsi="Times New Roman" w:cs="Times New Roman"/>
          <w:sz w:val="24"/>
          <w:szCs w:val="24"/>
        </w:rPr>
        <w:t>Tissue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Qiagen</w:t>
      </w:r>
      <w:proofErr w:type="spellEnd"/>
      <w:r>
        <w:rPr>
          <w:rFonts w:ascii="Times New Roman" w:eastAsia="Times New Roman" w:hAnsi="Times New Roman" w:cs="Times New Roman"/>
          <w:sz w:val="24"/>
          <w:szCs w:val="24"/>
        </w:rPr>
        <w:t xml:space="preserve">) a partir de tecido parafinado. Em seguida, o DNA extraído foi utilizado para detecção molecular do HPV por PCR qualitativa tipo </w:t>
      </w:r>
      <w:proofErr w:type="spellStart"/>
      <w:r>
        <w:rPr>
          <w:rFonts w:ascii="Times New Roman" w:eastAsia="Times New Roman" w:hAnsi="Times New Roman" w:cs="Times New Roman"/>
          <w:sz w:val="24"/>
          <w:szCs w:val="24"/>
        </w:rPr>
        <w:t>nested</w:t>
      </w:r>
      <w:proofErr w:type="spellEnd"/>
      <w:r>
        <w:rPr>
          <w:rFonts w:ascii="Times New Roman" w:eastAsia="Times New Roman" w:hAnsi="Times New Roman" w:cs="Times New Roman"/>
          <w:sz w:val="24"/>
          <w:szCs w:val="24"/>
        </w:rPr>
        <w:t xml:space="preserve">, utilizando os </w:t>
      </w:r>
      <w:proofErr w:type="spellStart"/>
      <w:r>
        <w:rPr>
          <w:rFonts w:ascii="Times New Roman" w:eastAsia="Times New Roman" w:hAnsi="Times New Roman" w:cs="Times New Roman"/>
          <w:sz w:val="24"/>
          <w:szCs w:val="24"/>
        </w:rPr>
        <w:t>primers</w:t>
      </w:r>
      <w:proofErr w:type="spellEnd"/>
      <w:r>
        <w:rPr>
          <w:rFonts w:ascii="Times New Roman" w:eastAsia="Times New Roman" w:hAnsi="Times New Roman" w:cs="Times New Roman"/>
          <w:sz w:val="24"/>
          <w:szCs w:val="24"/>
        </w:rPr>
        <w:t xml:space="preserve"> PGMY09/</w:t>
      </w:r>
      <w:proofErr w:type="gramStart"/>
      <w:r>
        <w:rPr>
          <w:rFonts w:ascii="Times New Roman" w:eastAsia="Times New Roman" w:hAnsi="Times New Roman" w:cs="Times New Roman"/>
          <w:sz w:val="24"/>
          <w:szCs w:val="24"/>
        </w:rPr>
        <w:t>11  e</w:t>
      </w:r>
      <w:proofErr w:type="gramEnd"/>
      <w:r>
        <w:rPr>
          <w:rFonts w:ascii="Times New Roman" w:eastAsia="Times New Roman" w:hAnsi="Times New Roman" w:cs="Times New Roman"/>
          <w:sz w:val="24"/>
          <w:szCs w:val="24"/>
        </w:rPr>
        <w:t xml:space="preserve"> GP5+/GP6+ e β-globina como controle de viabilidade. Os </w:t>
      </w:r>
      <w:proofErr w:type="spellStart"/>
      <w:r>
        <w:rPr>
          <w:rFonts w:ascii="Times New Roman" w:eastAsia="Times New Roman" w:hAnsi="Times New Roman" w:cs="Times New Roman"/>
          <w:sz w:val="24"/>
          <w:szCs w:val="24"/>
        </w:rPr>
        <w:t>amplicons</w:t>
      </w:r>
      <w:proofErr w:type="spellEnd"/>
      <w:r>
        <w:rPr>
          <w:rFonts w:ascii="Times New Roman" w:eastAsia="Times New Roman" w:hAnsi="Times New Roman" w:cs="Times New Roman"/>
          <w:sz w:val="24"/>
          <w:szCs w:val="24"/>
        </w:rPr>
        <w:t xml:space="preserve"> foram avaliados em gel de </w:t>
      </w:r>
      <w:proofErr w:type="spellStart"/>
      <w:r>
        <w:rPr>
          <w:rFonts w:ascii="Times New Roman" w:eastAsia="Times New Roman" w:hAnsi="Times New Roman" w:cs="Times New Roman"/>
          <w:sz w:val="24"/>
          <w:szCs w:val="24"/>
        </w:rPr>
        <w:t>agarose</w:t>
      </w:r>
      <w:proofErr w:type="spellEnd"/>
      <w:r>
        <w:rPr>
          <w:rFonts w:ascii="Times New Roman" w:eastAsia="Times New Roman" w:hAnsi="Times New Roman" w:cs="Times New Roman"/>
          <w:sz w:val="24"/>
          <w:szCs w:val="24"/>
        </w:rPr>
        <w:t xml:space="preserve"> a 1,5% e considerados positivos aqueles que apresentaram positividade para β-globina, PGMY e/ou GP. A expressão de p53 foi realizada por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 xml:space="preserve">, utilizando anticorpo anti-p53 (clone DO-7) e kit específico </w:t>
      </w:r>
      <w:proofErr w:type="spellStart"/>
      <w:r>
        <w:rPr>
          <w:rFonts w:ascii="Times New Roman" w:eastAsia="Times New Roman" w:hAnsi="Times New Roman" w:cs="Times New Roman"/>
          <w:sz w:val="24"/>
          <w:szCs w:val="24"/>
        </w:rPr>
        <w:t>EnVision</w:t>
      </w:r>
      <w:proofErr w:type="spellEnd"/>
      <w:r>
        <w:rPr>
          <w:rFonts w:ascii="Times New Roman" w:eastAsia="Times New Roman" w:hAnsi="Times New Roman" w:cs="Times New Roman"/>
          <w:sz w:val="24"/>
          <w:szCs w:val="24"/>
        </w:rPr>
        <w:t xml:space="preserve">™ (Dako). A maioria dos pacientes tinham idade &gt;60 anos, baixa escolaridade (37%), tabagistas (38,5%), etilistas (24%) e com fimose (39,5%). Todos os casos realizaram procedimento cirúrgico, sendo a </w:t>
      </w:r>
      <w:proofErr w:type="spellStart"/>
      <w:r>
        <w:rPr>
          <w:rFonts w:ascii="Times New Roman" w:eastAsia="Times New Roman" w:hAnsi="Times New Roman" w:cs="Times New Roman"/>
          <w:sz w:val="24"/>
          <w:szCs w:val="24"/>
        </w:rPr>
        <w:t>penectomia</w:t>
      </w:r>
      <w:proofErr w:type="spellEnd"/>
      <w:r>
        <w:rPr>
          <w:rFonts w:ascii="Times New Roman" w:eastAsia="Times New Roman" w:hAnsi="Times New Roman" w:cs="Times New Roman"/>
          <w:sz w:val="24"/>
          <w:szCs w:val="24"/>
        </w:rPr>
        <w:t xml:space="preserve"> parcial a mais adotada (75,5%). A presença de DNA de HPV foi observada em 80,5% dos casos avaliados. Houve ausência de expressão de p53 em 47,5% de acordo com os critérios de Lopes e colaboradores (2002). Os resultados desta pesquisa ratificam um perfil </w:t>
      </w:r>
      <w:proofErr w:type="spellStart"/>
      <w:r>
        <w:rPr>
          <w:rFonts w:ascii="Times New Roman" w:eastAsia="Times New Roman" w:hAnsi="Times New Roman" w:cs="Times New Roman"/>
          <w:sz w:val="24"/>
          <w:szCs w:val="24"/>
        </w:rPr>
        <w:t>sociodemográfico</w:t>
      </w:r>
      <w:proofErr w:type="spellEnd"/>
      <w:r>
        <w:rPr>
          <w:rFonts w:ascii="Times New Roman" w:eastAsia="Times New Roman" w:hAnsi="Times New Roman" w:cs="Times New Roman"/>
          <w:sz w:val="24"/>
          <w:szCs w:val="24"/>
        </w:rPr>
        <w:t xml:space="preserve"> desfavorável observado em câncer de pênis, especialmente no Maranhão, com a alta prevalência de infecção por HPV e descreve o perfil de expressão de p53 na casuística local, revelando potencial uso no diagnóstico e prognóstico da doença.</w:t>
      </w:r>
    </w:p>
    <w:p w:rsidR="00CA2804" w:rsidRDefault="00D3018E">
      <w:pPr>
        <w:spacing w:before="240"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Palavras-chaves</w:t>
      </w:r>
      <w:r>
        <w:rPr>
          <w:rFonts w:ascii="Times New Roman" w:eastAsia="Times New Roman" w:hAnsi="Times New Roman" w:cs="Times New Roman"/>
          <w:sz w:val="24"/>
          <w:szCs w:val="24"/>
        </w:rPr>
        <w:t>: câncer de pênis; HPV; p53.</w:t>
      </w:r>
    </w:p>
    <w:p w:rsidR="00CA2804" w:rsidRDefault="00CA2804">
      <w:pPr>
        <w:jc w:val="both"/>
        <w:rPr>
          <w:rFonts w:ascii="Times New Roman" w:eastAsia="Times New Roman" w:hAnsi="Times New Roman" w:cs="Times New Roman"/>
          <w:b/>
          <w:sz w:val="24"/>
          <w:szCs w:val="24"/>
        </w:rPr>
      </w:pPr>
    </w:p>
    <w:p w:rsidR="00CA2804" w:rsidRDefault="00D3018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INTRODUÇÃO </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Dentro da categoria de neoplasias que atingem os homens, 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âncer de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ênis (</w:t>
      </w:r>
      <w:proofErr w:type="spellStart"/>
      <w:r>
        <w:rPr>
          <w:rFonts w:ascii="Times New Roman" w:eastAsia="Times New Roman" w:hAnsi="Times New Roman" w:cs="Times New Roman"/>
          <w:color w:val="000000"/>
          <w:sz w:val="24"/>
          <w:szCs w:val="24"/>
        </w:rPr>
        <w:t>CaPe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responsável por cerca de 10% das neoplasias que afetam homens em países em desenvolvimento, como os da África, Ásia e América do Sul. Essa neoplasia se apresenta como de alta morbimortalidade e está enquadrada como responsável por até 17% de todas as neoplasias malignas masculinas em algumas regiões (</w:t>
      </w:r>
      <w:r>
        <w:rPr>
          <w:rFonts w:ascii="Times New Roman" w:eastAsia="Times New Roman" w:hAnsi="Times New Roman" w:cs="Times New Roman"/>
          <w:color w:val="222222"/>
          <w:sz w:val="24"/>
          <w:szCs w:val="24"/>
          <w:highlight w:val="white"/>
        </w:rPr>
        <w:t xml:space="preserve">KOIFMAN, 2011), especialmente em regiões de maior vulnerabilidade social e econômica </w:t>
      </w:r>
      <w:r>
        <w:rPr>
          <w:rFonts w:ascii="Times New Roman" w:eastAsia="Times New Roman" w:hAnsi="Times New Roman" w:cs="Times New Roman"/>
          <w:color w:val="000000"/>
          <w:sz w:val="24"/>
          <w:szCs w:val="24"/>
        </w:rPr>
        <w:t>(HERNANDEZ, et al. 2008).</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Pr>
          <w:rFonts w:ascii="Times New Roman" w:eastAsia="Times New Roman" w:hAnsi="Times New Roman" w:cs="Times New Roman"/>
          <w:color w:val="000000"/>
          <w:sz w:val="24"/>
          <w:szCs w:val="24"/>
        </w:rPr>
        <w:t xml:space="preserve">América do Sul, o Brasil apresenta um dos maiores índices registrados de </w:t>
      </w:r>
      <w:proofErr w:type="spellStart"/>
      <w:r>
        <w:rPr>
          <w:rFonts w:ascii="Times New Roman" w:eastAsia="Times New Roman" w:hAnsi="Times New Roman" w:cs="Times New Roman"/>
          <w:color w:val="000000"/>
          <w:sz w:val="24"/>
          <w:szCs w:val="24"/>
        </w:rPr>
        <w:t>CaPe</w:t>
      </w:r>
      <w:proofErr w:type="spellEnd"/>
      <w:r>
        <w:rPr>
          <w:rFonts w:ascii="Times New Roman" w:eastAsia="Times New Roman" w:hAnsi="Times New Roman" w:cs="Times New Roman"/>
          <w:color w:val="000000"/>
          <w:sz w:val="24"/>
          <w:szCs w:val="24"/>
        </w:rPr>
        <w:t xml:space="preserve">, com índices oscilando entre 2,9 e 6,8 afetados por 100.000, </w:t>
      </w:r>
      <w:r>
        <w:rPr>
          <w:rFonts w:ascii="Times New Roman" w:eastAsia="Times New Roman" w:hAnsi="Times New Roman" w:cs="Times New Roman"/>
          <w:sz w:val="24"/>
          <w:szCs w:val="24"/>
        </w:rPr>
        <w:t>ranqueando a doença na</w:t>
      </w:r>
      <w:r>
        <w:rPr>
          <w:rFonts w:ascii="Times New Roman" w:eastAsia="Times New Roman" w:hAnsi="Times New Roman" w:cs="Times New Roman"/>
          <w:color w:val="000000"/>
          <w:sz w:val="24"/>
          <w:szCs w:val="24"/>
        </w:rPr>
        <w:t xml:space="preserve"> quarta posição de tumores mais recorrentes em homens (FAVORITO, et al. 2008; POW-SANG et al., 2010). Os dados epidemiológicos apontam estados da região Norte e Nordeste, regiões com menores índices socioeconômicos, somando cerca de 53,2% dos casos registrados no país e segundo dados da Sociedade Brasileira de Urologia (SBU), 10,6% dos casos registrados do país se concentram no Maranhão (FAVORITO et al., 2008). Essa incidência de </w:t>
      </w:r>
      <w:proofErr w:type="spellStart"/>
      <w:r>
        <w:rPr>
          <w:rFonts w:ascii="Times New Roman" w:eastAsia="Times New Roman" w:hAnsi="Times New Roman" w:cs="Times New Roman"/>
          <w:color w:val="000000"/>
          <w:sz w:val="24"/>
          <w:szCs w:val="24"/>
        </w:rPr>
        <w:t>CaPe</w:t>
      </w:r>
      <w:proofErr w:type="spellEnd"/>
      <w:r>
        <w:rPr>
          <w:rFonts w:ascii="Times New Roman" w:eastAsia="Times New Roman" w:hAnsi="Times New Roman" w:cs="Times New Roman"/>
          <w:color w:val="000000"/>
          <w:sz w:val="24"/>
          <w:szCs w:val="24"/>
        </w:rPr>
        <w:t xml:space="preserve"> no maranhão foi reafirmada em trabalhos de Coelho e colaboradores (2018), e considerada a maior incidência da doença a nível mundial.</w:t>
      </w:r>
    </w:p>
    <w:p w:rsidR="00CA2804" w:rsidRDefault="00D3018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proofErr w:type="spellStart"/>
      <w:r>
        <w:rPr>
          <w:rFonts w:ascii="Times New Roman" w:eastAsia="Times New Roman" w:hAnsi="Times New Roman" w:cs="Times New Roman"/>
          <w:color w:val="000000"/>
          <w:sz w:val="24"/>
          <w:szCs w:val="24"/>
        </w:rPr>
        <w:t>CaPe</w:t>
      </w:r>
      <w:proofErr w:type="spellEnd"/>
      <w:r>
        <w:rPr>
          <w:rFonts w:ascii="Times New Roman" w:eastAsia="Times New Roman" w:hAnsi="Times New Roman" w:cs="Times New Roman"/>
          <w:color w:val="000000"/>
          <w:sz w:val="24"/>
          <w:szCs w:val="24"/>
        </w:rPr>
        <w:t xml:space="preserve"> é descrito como doença heterogênea e de etiologia multifatorial. Os fatores socioeconômicos estão intrinsecamente ligados ao aumento do risco de câncer e esse efeito é ampliado com pouca conscientização da população e retardo na procura por auxílio médico (SKEPPNER, et al. 2012). Aliados a esses fatores socioeconômicos, a falta de higiene, fimose, histórico de </w:t>
      </w:r>
      <w:proofErr w:type="spellStart"/>
      <w:r>
        <w:rPr>
          <w:rFonts w:ascii="Times New Roman" w:eastAsia="Times New Roman" w:hAnsi="Times New Roman" w:cs="Times New Roman"/>
          <w:color w:val="000000"/>
          <w:sz w:val="24"/>
          <w:szCs w:val="24"/>
        </w:rPr>
        <w:t>ist’s</w:t>
      </w:r>
      <w:proofErr w:type="spellEnd"/>
      <w:r>
        <w:rPr>
          <w:rFonts w:ascii="Times New Roman" w:eastAsia="Times New Roman" w:hAnsi="Times New Roman" w:cs="Times New Roman"/>
          <w:color w:val="000000"/>
          <w:sz w:val="24"/>
          <w:szCs w:val="24"/>
        </w:rPr>
        <w:t xml:space="preserve">, tabagismo, etilismo </w:t>
      </w:r>
      <w:r>
        <w:rPr>
          <w:rFonts w:ascii="Times New Roman" w:eastAsia="Times New Roman" w:hAnsi="Times New Roman" w:cs="Times New Roman"/>
          <w:sz w:val="24"/>
          <w:szCs w:val="24"/>
        </w:rPr>
        <w:t xml:space="preserve">e infecção pelo </w:t>
      </w:r>
      <w:proofErr w:type="spellStart"/>
      <w:r>
        <w:rPr>
          <w:rFonts w:ascii="Times New Roman" w:eastAsia="Times New Roman" w:hAnsi="Times New Roman" w:cs="Times New Roman"/>
          <w:sz w:val="24"/>
          <w:szCs w:val="24"/>
        </w:rPr>
        <w:t>papilomavírus</w:t>
      </w:r>
      <w:proofErr w:type="spellEnd"/>
      <w:r>
        <w:rPr>
          <w:rFonts w:ascii="Times New Roman" w:eastAsia="Times New Roman" w:hAnsi="Times New Roman" w:cs="Times New Roman"/>
          <w:sz w:val="24"/>
          <w:szCs w:val="24"/>
        </w:rPr>
        <w:t xml:space="preserve"> humano (HPV)</w:t>
      </w:r>
      <w:r>
        <w:rPr>
          <w:rFonts w:ascii="Times New Roman" w:eastAsia="Times New Roman" w:hAnsi="Times New Roman" w:cs="Times New Roman"/>
          <w:color w:val="000000"/>
          <w:sz w:val="24"/>
          <w:szCs w:val="24"/>
        </w:rPr>
        <w:t xml:space="preserve"> (DOUGLAWI, et al. 2019). </w:t>
      </w:r>
    </w:p>
    <w:p w:rsidR="00CA2804" w:rsidRDefault="00D3018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Dentre estes fatores, a infecção por HPV vem sendo bastante evidenciada</w:t>
      </w:r>
      <w:r>
        <w:rPr>
          <w:rFonts w:ascii="Times New Roman" w:eastAsia="Times New Roman" w:hAnsi="Times New Roman" w:cs="Times New Roman"/>
          <w:color w:val="000000"/>
          <w:sz w:val="24"/>
          <w:szCs w:val="24"/>
        </w:rPr>
        <w:t xml:space="preserve"> na literatura </w:t>
      </w:r>
      <w:r>
        <w:rPr>
          <w:rFonts w:ascii="Times New Roman" w:eastAsia="Times New Roman" w:hAnsi="Times New Roman" w:cs="Times New Roman"/>
          <w:sz w:val="24"/>
          <w:szCs w:val="24"/>
        </w:rPr>
        <w:t xml:space="preserve">em função dos </w:t>
      </w:r>
      <w:r>
        <w:rPr>
          <w:rFonts w:ascii="Times New Roman" w:eastAsia="Times New Roman" w:hAnsi="Times New Roman" w:cs="Times New Roman"/>
          <w:color w:val="000000"/>
          <w:sz w:val="24"/>
          <w:szCs w:val="24"/>
        </w:rPr>
        <w:t xml:space="preserve">altos índices de positividade para o vírus em </w:t>
      </w:r>
      <w:proofErr w:type="spellStart"/>
      <w:r>
        <w:rPr>
          <w:rFonts w:ascii="Times New Roman" w:eastAsia="Times New Roman" w:hAnsi="Times New Roman" w:cs="Times New Roman"/>
          <w:color w:val="000000"/>
          <w:sz w:val="24"/>
          <w:szCs w:val="24"/>
        </w:rPr>
        <w:t>CaPe</w:t>
      </w:r>
      <w:proofErr w:type="spellEnd"/>
      <w:r>
        <w:rPr>
          <w:rFonts w:ascii="Times New Roman" w:eastAsia="Times New Roman" w:hAnsi="Times New Roman" w:cs="Times New Roman"/>
          <w:color w:val="000000"/>
          <w:sz w:val="24"/>
          <w:szCs w:val="24"/>
        </w:rPr>
        <w:t xml:space="preserve">, observado em </w:t>
      </w:r>
      <w:r>
        <w:rPr>
          <w:rFonts w:ascii="Times New Roman" w:eastAsia="Times New Roman" w:hAnsi="Times New Roman" w:cs="Times New Roman"/>
          <w:sz w:val="24"/>
          <w:szCs w:val="24"/>
        </w:rPr>
        <w:t>cerca</w:t>
      </w:r>
      <w:r>
        <w:rPr>
          <w:rFonts w:ascii="Times New Roman" w:eastAsia="Times New Roman" w:hAnsi="Times New Roman" w:cs="Times New Roman"/>
          <w:color w:val="000000"/>
          <w:sz w:val="24"/>
          <w:szCs w:val="24"/>
        </w:rPr>
        <w:t xml:space="preserve"> de 48% </w:t>
      </w:r>
      <w:r>
        <w:rPr>
          <w:rFonts w:ascii="Times New Roman" w:eastAsia="Times New Roman" w:hAnsi="Times New Roman" w:cs="Times New Roman"/>
          <w:sz w:val="24"/>
          <w:szCs w:val="24"/>
        </w:rPr>
        <w:t>dos casos</w:t>
      </w:r>
      <w:r>
        <w:rPr>
          <w:rFonts w:ascii="Times New Roman" w:eastAsia="Times New Roman" w:hAnsi="Times New Roman" w:cs="Times New Roman"/>
          <w:color w:val="000000"/>
          <w:sz w:val="24"/>
          <w:szCs w:val="24"/>
        </w:rPr>
        <w:t xml:space="preserve"> (BACKES, et al. 2009). De acordo com o método de detecção</w:t>
      </w:r>
      <w:r>
        <w:rPr>
          <w:rFonts w:ascii="Times New Roman" w:eastAsia="Times New Roman" w:hAnsi="Times New Roman" w:cs="Times New Roman"/>
          <w:sz w:val="24"/>
          <w:szCs w:val="24"/>
        </w:rPr>
        <w:t xml:space="preserve">, alguns estudos descrevem até </w:t>
      </w:r>
      <w:r>
        <w:rPr>
          <w:rFonts w:ascii="Times New Roman" w:eastAsia="Times New Roman" w:hAnsi="Times New Roman" w:cs="Times New Roman"/>
          <w:color w:val="000000"/>
          <w:sz w:val="24"/>
          <w:szCs w:val="24"/>
        </w:rPr>
        <w:t xml:space="preserve">90% </w:t>
      </w:r>
      <w:proofErr w:type="spellStart"/>
      <w:r>
        <w:rPr>
          <w:rFonts w:ascii="Times New Roman" w:eastAsia="Times New Roman" w:hAnsi="Times New Roman" w:cs="Times New Roman"/>
          <w:sz w:val="24"/>
          <w:szCs w:val="24"/>
        </w:rPr>
        <w:t>CaPe</w:t>
      </w:r>
      <w:proofErr w:type="spellEnd"/>
      <w:r>
        <w:rPr>
          <w:rFonts w:ascii="Times New Roman" w:eastAsia="Times New Roman" w:hAnsi="Times New Roman" w:cs="Times New Roman"/>
          <w:sz w:val="24"/>
          <w:szCs w:val="24"/>
        </w:rPr>
        <w:t xml:space="preserve"> positivos,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especialmente para os tipos</w:t>
      </w:r>
      <w:r>
        <w:rPr>
          <w:rFonts w:ascii="Times New Roman" w:eastAsia="Times New Roman" w:hAnsi="Times New Roman" w:cs="Times New Roman"/>
          <w:color w:val="000000"/>
          <w:sz w:val="24"/>
          <w:szCs w:val="24"/>
        </w:rPr>
        <w:t xml:space="preserve"> 16, 18, 31 e 33, de alto risco </w:t>
      </w:r>
      <w:proofErr w:type="spellStart"/>
      <w:r>
        <w:rPr>
          <w:rFonts w:ascii="Times New Roman" w:eastAsia="Times New Roman" w:hAnsi="Times New Roman" w:cs="Times New Roman"/>
          <w:color w:val="000000"/>
          <w:sz w:val="24"/>
          <w:szCs w:val="24"/>
        </w:rPr>
        <w:t>oncogênico</w:t>
      </w:r>
      <w:proofErr w:type="spellEnd"/>
      <w:r>
        <w:rPr>
          <w:rFonts w:ascii="Times New Roman" w:eastAsia="Times New Roman" w:hAnsi="Times New Roman" w:cs="Times New Roman"/>
          <w:color w:val="000000"/>
          <w:sz w:val="24"/>
          <w:szCs w:val="24"/>
        </w:rPr>
        <w:t xml:space="preserve"> (LEBELO et al., 2014; ALEMANY et al, 2016).</w:t>
      </w:r>
    </w:p>
    <w:p w:rsidR="00CA2804" w:rsidRDefault="00D3018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mecanismos utilizados pelo </w:t>
      </w:r>
      <w:proofErr w:type="spellStart"/>
      <w:r>
        <w:rPr>
          <w:rFonts w:ascii="Times New Roman" w:eastAsia="Times New Roman" w:hAnsi="Times New Roman" w:cs="Times New Roman"/>
          <w:sz w:val="24"/>
          <w:szCs w:val="24"/>
        </w:rPr>
        <w:t>papilomavírus</w:t>
      </w:r>
      <w:proofErr w:type="spellEnd"/>
      <w:r>
        <w:rPr>
          <w:rFonts w:ascii="Times New Roman" w:eastAsia="Times New Roman" w:hAnsi="Times New Roman" w:cs="Times New Roman"/>
          <w:sz w:val="24"/>
          <w:szCs w:val="24"/>
        </w:rPr>
        <w:t xml:space="preserve"> humano (HPV), uma das propriedades mais conhecida é da </w:t>
      </w:r>
      <w:proofErr w:type="spellStart"/>
      <w:r>
        <w:rPr>
          <w:rFonts w:ascii="Times New Roman" w:eastAsia="Times New Roman" w:hAnsi="Times New Roman" w:cs="Times New Roman"/>
          <w:sz w:val="24"/>
          <w:szCs w:val="24"/>
        </w:rPr>
        <w:t>oncoproteína</w:t>
      </w:r>
      <w:proofErr w:type="spellEnd"/>
      <w:r>
        <w:rPr>
          <w:rFonts w:ascii="Times New Roman" w:eastAsia="Times New Roman" w:hAnsi="Times New Roman" w:cs="Times New Roman"/>
          <w:sz w:val="24"/>
          <w:szCs w:val="24"/>
        </w:rPr>
        <w:t xml:space="preserve"> E6, expressa durante a infecção viral e que tem a capacidade de se ligar ao E6-AP (E6 – </w:t>
      </w:r>
      <w:proofErr w:type="spellStart"/>
      <w:r>
        <w:rPr>
          <w:rFonts w:ascii="Times New Roman" w:eastAsia="Times New Roman" w:hAnsi="Times New Roman" w:cs="Times New Roman"/>
          <w:sz w:val="24"/>
          <w:szCs w:val="24"/>
        </w:rPr>
        <w:t>associated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protein</w:t>
      </w:r>
      <w:proofErr w:type="spellEnd"/>
      <w:r>
        <w:rPr>
          <w:rFonts w:ascii="Times New Roman" w:eastAsia="Times New Roman" w:hAnsi="Times New Roman" w:cs="Times New Roman"/>
          <w:sz w:val="24"/>
          <w:szCs w:val="24"/>
        </w:rPr>
        <w:t xml:space="preserve">) um componente da família E3 </w:t>
      </w:r>
      <w:proofErr w:type="spellStart"/>
      <w:r>
        <w:rPr>
          <w:rFonts w:ascii="Times New Roman" w:eastAsia="Times New Roman" w:hAnsi="Times New Roman" w:cs="Times New Roman"/>
          <w:sz w:val="24"/>
          <w:szCs w:val="24"/>
        </w:rPr>
        <w:t>ubiquitina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ligase</w:t>
      </w:r>
      <w:proofErr w:type="spellEnd"/>
      <w:r>
        <w:rPr>
          <w:rFonts w:ascii="Times New Roman" w:eastAsia="Times New Roman" w:hAnsi="Times New Roman" w:cs="Times New Roman"/>
          <w:sz w:val="24"/>
          <w:szCs w:val="24"/>
        </w:rPr>
        <w:t xml:space="preserve">. Essa associação induz a formação de um complexo com a p53, promovendo a degradação proteolítica da mesma através da via da </w:t>
      </w:r>
      <w:proofErr w:type="spellStart"/>
      <w:r>
        <w:rPr>
          <w:rFonts w:ascii="Times New Roman" w:eastAsia="Times New Roman" w:hAnsi="Times New Roman" w:cs="Times New Roman"/>
          <w:sz w:val="24"/>
          <w:szCs w:val="24"/>
        </w:rPr>
        <w:t>ubiquitina-proteassoma</w:t>
      </w:r>
      <w:proofErr w:type="spellEnd"/>
      <w:r>
        <w:rPr>
          <w:rFonts w:ascii="Times New Roman" w:eastAsia="Times New Roman" w:hAnsi="Times New Roman" w:cs="Times New Roman"/>
          <w:sz w:val="24"/>
          <w:szCs w:val="24"/>
        </w:rPr>
        <w:t xml:space="preserve"> (LIMA et al., 2013).</w:t>
      </w:r>
    </w:p>
    <w:p w:rsidR="00CA2804" w:rsidRDefault="00D3018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cerca de 50% de cânceres humanos, o p53 é inativado diretamente por mutação, enquanto no restante, a atividade de p53 é suprimida devido à perturbação de suas vias associadas (VOGELSTEIN, B.; SUR, S.; PRIVES, C. 2010).  Na maioria dos tecidos, a p53 é expressa como uma proteína de função reguladora, podendo mediar efeitos </w:t>
      </w:r>
      <w:proofErr w:type="spellStart"/>
      <w:r>
        <w:rPr>
          <w:rFonts w:ascii="Times New Roman" w:eastAsia="Times New Roman" w:hAnsi="Times New Roman" w:cs="Times New Roman"/>
          <w:sz w:val="24"/>
          <w:szCs w:val="24"/>
        </w:rPr>
        <w:t>antiproliferativos</w:t>
      </w:r>
      <w:proofErr w:type="spellEnd"/>
      <w:r>
        <w:rPr>
          <w:rFonts w:ascii="Times New Roman" w:eastAsia="Times New Roman" w:hAnsi="Times New Roman" w:cs="Times New Roman"/>
          <w:sz w:val="24"/>
          <w:szCs w:val="24"/>
        </w:rPr>
        <w:t xml:space="preserve">, isso inclui a regulação </w:t>
      </w:r>
      <w:proofErr w:type="spellStart"/>
      <w:r>
        <w:rPr>
          <w:rFonts w:ascii="Times New Roman" w:eastAsia="Times New Roman" w:hAnsi="Times New Roman" w:cs="Times New Roman"/>
          <w:sz w:val="24"/>
          <w:szCs w:val="24"/>
        </w:rPr>
        <w:t>transcricional</w:t>
      </w:r>
      <w:proofErr w:type="spellEnd"/>
      <w:r>
        <w:rPr>
          <w:rFonts w:ascii="Times New Roman" w:eastAsia="Times New Roman" w:hAnsi="Times New Roman" w:cs="Times New Roman"/>
          <w:sz w:val="24"/>
          <w:szCs w:val="24"/>
        </w:rPr>
        <w:t xml:space="preserve">, o reparo da molécula de DNA, a apoptose (morte celular programada), e a </w:t>
      </w:r>
      <w:proofErr w:type="spellStart"/>
      <w:r>
        <w:rPr>
          <w:rFonts w:ascii="Times New Roman" w:eastAsia="Times New Roman" w:hAnsi="Times New Roman" w:cs="Times New Roman"/>
          <w:sz w:val="24"/>
          <w:szCs w:val="24"/>
        </w:rPr>
        <w:t>angiogênese</w:t>
      </w:r>
      <w:proofErr w:type="spellEnd"/>
      <w:r>
        <w:rPr>
          <w:rFonts w:ascii="Times New Roman" w:eastAsia="Times New Roman" w:hAnsi="Times New Roman" w:cs="Times New Roman"/>
          <w:sz w:val="24"/>
          <w:szCs w:val="24"/>
        </w:rPr>
        <w:t>. Em média, 200 genes no genoma humano provavelmente são regulados pela proteína p53 (BARBOSA, 2007).</w:t>
      </w:r>
    </w:p>
    <w:p w:rsidR="00CA2804" w:rsidRDefault="00D3018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resumo, a degradação de p53 acaba por privar a célula de sua estabilidade e segurança. Dessa forma, o HPV age bloqueando os genes associados ao fenômeno </w:t>
      </w:r>
      <w:proofErr w:type="spellStart"/>
      <w:r>
        <w:rPr>
          <w:rFonts w:ascii="Times New Roman" w:eastAsia="Times New Roman" w:hAnsi="Times New Roman" w:cs="Times New Roman"/>
          <w:sz w:val="24"/>
          <w:szCs w:val="24"/>
        </w:rPr>
        <w:t>apoptótico</w:t>
      </w:r>
      <w:proofErr w:type="spellEnd"/>
      <w:r>
        <w:rPr>
          <w:rFonts w:ascii="Times New Roman" w:eastAsia="Times New Roman" w:hAnsi="Times New Roman" w:cs="Times New Roman"/>
          <w:sz w:val="24"/>
          <w:szCs w:val="24"/>
        </w:rPr>
        <w:t>, contribuindo para a instabilidade genômica (DUESING et al., 2004). Para o agente infeccioso, esse efeito pode aliviar as restrições na síntese de DNA, permitindo sua replicação. Vale notar que a indução da degradação de p53 parece ser uma propriedade exclusiva da E6 de genótipos de alto risco (GHITTONI et al., 2015)</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OBJETIVO</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visa caracterizar</w:t>
      </w:r>
      <w:r>
        <w:rPr>
          <w:rFonts w:ascii="Times New Roman" w:eastAsia="Times New Roman" w:hAnsi="Times New Roman" w:cs="Times New Roman"/>
          <w:color w:val="000000"/>
          <w:sz w:val="24"/>
          <w:szCs w:val="24"/>
        </w:rPr>
        <w:t xml:space="preserve"> o perfil de expressão da proteína p53 em tumores </w:t>
      </w:r>
      <w:r>
        <w:rPr>
          <w:rFonts w:ascii="Times New Roman" w:eastAsia="Times New Roman" w:hAnsi="Times New Roman" w:cs="Times New Roman"/>
          <w:sz w:val="24"/>
          <w:szCs w:val="24"/>
        </w:rPr>
        <w:t>de pênis</w:t>
      </w:r>
    </w:p>
    <w:p w:rsidR="00CA2804" w:rsidRDefault="00CA2804">
      <w:pPr>
        <w:spacing w:line="240" w:lineRule="auto"/>
        <w:jc w:val="both"/>
        <w:rPr>
          <w:rFonts w:ascii="Times New Roman" w:eastAsia="Times New Roman" w:hAnsi="Times New Roman" w:cs="Times New Roman"/>
          <w:b/>
          <w:color w:val="000000"/>
          <w:sz w:val="24"/>
          <w:szCs w:val="24"/>
        </w:rPr>
      </w:pPr>
    </w:p>
    <w:p w:rsidR="00CA2804" w:rsidRDefault="00D301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MÉTODOS</w:t>
      </w:r>
    </w:p>
    <w:p w:rsidR="00CA2804" w:rsidRDefault="00D301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Pr>
          <w:rFonts w:ascii="Times New Roman" w:eastAsia="Times New Roman" w:hAnsi="Times New Roman" w:cs="Times New Roman"/>
          <w:b/>
          <w:sz w:val="24"/>
          <w:szCs w:val="24"/>
        </w:rPr>
        <w:tab/>
        <w:t>Caracterização do estudo</w:t>
      </w:r>
    </w:p>
    <w:p w:rsidR="00CA2804" w:rsidRDefault="00D3018E">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pesquisa foi conduzida seguindo as regulamentações previstas na Resolução CNS/MS n.º 466/2012 para pesquisa com seres humanos, e possui aprovação pela Comissão Científica do Hospital Universitário da Universidade Federal do Maranhão (COMIC-HUUFMA), parecer nº 127/2018, e pelo Comitê de Ética em Pesquisa (CEP) do Hospital Universitário da UFMA, parecer nº 3.122.045 e CAAE nº 05918918.9.0000.5086.</w:t>
      </w:r>
      <w:r>
        <w:rPr>
          <w:rFonts w:ascii="Times New Roman" w:eastAsia="Times New Roman" w:hAnsi="Times New Roman" w:cs="Times New Roman"/>
          <w:b/>
          <w:color w:val="2F5496"/>
          <w:sz w:val="24"/>
          <w:szCs w:val="24"/>
        </w:rPr>
        <w:t xml:space="preserve"> </w:t>
      </w:r>
      <w:r>
        <w:rPr>
          <w:rFonts w:ascii="Times New Roman" w:eastAsia="Times New Roman" w:hAnsi="Times New Roman" w:cs="Times New Roman"/>
          <w:sz w:val="24"/>
          <w:szCs w:val="24"/>
        </w:rPr>
        <w:t xml:space="preserve">Os pacientes incluídos nesta pesquisa foram diagnosticados no Hospital Universitário da Universidade Federal do Maranhão (HU-UFMA) e no Hospital do Câncer </w:t>
      </w:r>
      <w:proofErr w:type="spellStart"/>
      <w:r>
        <w:rPr>
          <w:rFonts w:ascii="Times New Roman" w:eastAsia="Times New Roman" w:hAnsi="Times New Roman" w:cs="Times New Roman"/>
          <w:sz w:val="24"/>
          <w:szCs w:val="24"/>
        </w:rPr>
        <w:t>Aldenora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Bello</w:t>
      </w:r>
      <w:proofErr w:type="spellEnd"/>
      <w:r>
        <w:rPr>
          <w:rFonts w:ascii="Times New Roman" w:eastAsia="Times New Roman" w:hAnsi="Times New Roman" w:cs="Times New Roman"/>
          <w:sz w:val="24"/>
          <w:szCs w:val="24"/>
        </w:rPr>
        <w:t xml:space="preserve"> (HCAB). As amostras tumorais utilizadas nas etapas experimentais deste trabalho foram provenientes do arquivo de peças cirúrgicas incluídas em parafina (FFPE) do setor de Patologia do HU-UFMA e HCAB. Foram selecionados 200 casos para análise com base na disponibilidade de material biológico para detecção de HPV e expressão proteica por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w:t>
      </w:r>
    </w:p>
    <w:p w:rsidR="00CA2804" w:rsidRDefault="00CA2804">
      <w:pPr>
        <w:spacing w:line="240" w:lineRule="auto"/>
        <w:jc w:val="both"/>
        <w:rPr>
          <w:rFonts w:ascii="Times New Roman" w:eastAsia="Times New Roman" w:hAnsi="Times New Roman" w:cs="Times New Roman"/>
          <w:sz w:val="24"/>
          <w:szCs w:val="24"/>
        </w:rPr>
      </w:pPr>
    </w:p>
    <w:p w:rsidR="00CA2804" w:rsidRDefault="00D3018E">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b/>
          <w:sz w:val="24"/>
          <w:szCs w:val="24"/>
        </w:rPr>
        <w:tab/>
        <w:t xml:space="preserve">Detecção do </w:t>
      </w:r>
      <w:proofErr w:type="spellStart"/>
      <w:r>
        <w:rPr>
          <w:rFonts w:ascii="Times New Roman" w:eastAsia="Times New Roman" w:hAnsi="Times New Roman" w:cs="Times New Roman"/>
          <w:b/>
          <w:sz w:val="24"/>
          <w:szCs w:val="24"/>
        </w:rPr>
        <w:t>papilomavírus</w:t>
      </w:r>
      <w:proofErr w:type="spellEnd"/>
      <w:r>
        <w:rPr>
          <w:rFonts w:ascii="Times New Roman" w:eastAsia="Times New Roman" w:hAnsi="Times New Roman" w:cs="Times New Roman"/>
          <w:b/>
          <w:sz w:val="24"/>
          <w:szCs w:val="24"/>
        </w:rPr>
        <w:t xml:space="preserve"> humano (HPV)</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obtenção de material genético tumoral (DNA) de tecido FFPE, foram realizados três cortes de 10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de cada material parafinado e transferidos para um </w:t>
      </w:r>
      <w:proofErr w:type="spellStart"/>
      <w:r>
        <w:rPr>
          <w:rFonts w:ascii="Times New Roman" w:eastAsia="Times New Roman" w:hAnsi="Times New Roman" w:cs="Times New Roman"/>
          <w:sz w:val="24"/>
          <w:szCs w:val="24"/>
        </w:rPr>
        <w:t>microtubo</w:t>
      </w:r>
      <w:proofErr w:type="spellEnd"/>
      <w:r>
        <w:rPr>
          <w:rFonts w:ascii="Times New Roman" w:eastAsia="Times New Roman" w:hAnsi="Times New Roman" w:cs="Times New Roman"/>
          <w:sz w:val="24"/>
          <w:szCs w:val="24"/>
        </w:rPr>
        <w:t xml:space="preserve"> de 2,0 </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 O material foi então submetido a </w:t>
      </w:r>
      <w:proofErr w:type="spellStart"/>
      <w:r>
        <w:rPr>
          <w:rFonts w:ascii="Times New Roman" w:eastAsia="Times New Roman" w:hAnsi="Times New Roman" w:cs="Times New Roman"/>
          <w:sz w:val="24"/>
          <w:szCs w:val="24"/>
        </w:rPr>
        <w:t>desparafinização</w:t>
      </w:r>
      <w:proofErr w:type="spellEnd"/>
      <w:r>
        <w:rPr>
          <w:rFonts w:ascii="Times New Roman" w:eastAsia="Times New Roman" w:hAnsi="Times New Roman" w:cs="Times New Roman"/>
          <w:sz w:val="24"/>
          <w:szCs w:val="24"/>
        </w:rPr>
        <w:t xml:space="preserve"> através de banhos de xilol e </w:t>
      </w:r>
      <w:proofErr w:type="spellStart"/>
      <w:r>
        <w:rPr>
          <w:rFonts w:ascii="Times New Roman" w:eastAsia="Times New Roman" w:hAnsi="Times New Roman" w:cs="Times New Roman"/>
          <w:sz w:val="24"/>
          <w:szCs w:val="24"/>
        </w:rPr>
        <w:t>alcool</w:t>
      </w:r>
      <w:proofErr w:type="spellEnd"/>
      <w:r>
        <w:rPr>
          <w:rFonts w:ascii="Times New Roman" w:eastAsia="Times New Roman" w:hAnsi="Times New Roman" w:cs="Times New Roman"/>
          <w:sz w:val="24"/>
          <w:szCs w:val="24"/>
        </w:rPr>
        <w:t xml:space="preserve"> etílico. Em seguida foram submetidas às etapas de isolamento de DNA por meio do kit </w:t>
      </w:r>
      <w:proofErr w:type="spellStart"/>
      <w:r>
        <w:rPr>
          <w:rFonts w:ascii="Times New Roman" w:eastAsia="Times New Roman" w:hAnsi="Times New Roman" w:cs="Times New Roman"/>
          <w:sz w:val="24"/>
          <w:szCs w:val="24"/>
        </w:rPr>
        <w:t>QIAamp</w:t>
      </w:r>
      <w:proofErr w:type="spellEnd"/>
      <w:r>
        <w:rPr>
          <w:rFonts w:ascii="Times New Roman" w:eastAsia="Times New Roman" w:hAnsi="Times New Roman" w:cs="Times New Roman"/>
          <w:sz w:val="24"/>
          <w:szCs w:val="24"/>
        </w:rPr>
        <w:t xml:space="preserve"> DNA FFPE </w:t>
      </w:r>
      <w:proofErr w:type="spellStart"/>
      <w:r>
        <w:rPr>
          <w:rFonts w:ascii="Times New Roman" w:eastAsia="Times New Roman" w:hAnsi="Times New Roman" w:cs="Times New Roman"/>
          <w:sz w:val="24"/>
          <w:szCs w:val="24"/>
        </w:rPr>
        <w:t>Tissue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Qiagen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w:t>
      </w:r>
      <w:proofErr w:type="spellEnd"/>
      <w:r>
        <w:rPr>
          <w:rFonts w:ascii="Times New Roman" w:eastAsia="Times New Roman" w:hAnsi="Times New Roman" w:cs="Times New Roman"/>
          <w:sz w:val="24"/>
          <w:szCs w:val="24"/>
        </w:rPr>
        <w:t xml:space="preserve"> No/ ID 56404), seguindo o protocolo fornecido pelo fabricante. As amostras foram avaliadas quanto à qualidade de extração através de quantificação em espectrofotômetro </w:t>
      </w:r>
      <w:proofErr w:type="spellStart"/>
      <w:r>
        <w:rPr>
          <w:rFonts w:ascii="Times New Roman" w:eastAsia="Times New Roman" w:hAnsi="Times New Roman" w:cs="Times New Roman"/>
          <w:sz w:val="24"/>
          <w:szCs w:val="24"/>
        </w:rPr>
        <w:t>NanoDrop</w:t>
      </w:r>
      <w:proofErr w:type="spellEnd"/>
      <w:r>
        <w:rPr>
          <w:rFonts w:ascii="Times New Roman" w:eastAsia="Times New Roman" w:hAnsi="Times New Roman" w:cs="Times New Roman"/>
          <w:sz w:val="24"/>
          <w:szCs w:val="24"/>
        </w:rPr>
        <w:t xml:space="preserve">®, com concentrações expressas em </w:t>
      </w:r>
      <w:proofErr w:type="spellStart"/>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e avaliação de pureza com medidas 260/280 (entre 1,8 e 2,0) e 260/230 (acima de um). </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amostras de DNA tumorais de cada paciente foram submetidas a um controle de qualidade de amplificação, sendo inicialmente submetidas à PCR (</w:t>
      </w:r>
      <w:proofErr w:type="spellStart"/>
      <w:r>
        <w:rPr>
          <w:rFonts w:ascii="Times New Roman" w:eastAsia="Times New Roman" w:hAnsi="Times New Roman" w:cs="Times New Roman"/>
          <w:sz w:val="24"/>
          <w:szCs w:val="24"/>
        </w:rPr>
        <w:t>Polymerase</w:t>
      </w:r>
      <w:proofErr w:type="spellEnd"/>
      <w:r>
        <w:rPr>
          <w:rFonts w:ascii="Times New Roman" w:eastAsia="Times New Roman" w:hAnsi="Times New Roman" w:cs="Times New Roman"/>
          <w:sz w:val="24"/>
          <w:szCs w:val="24"/>
        </w:rPr>
        <w:t xml:space="preserve"> Chain </w:t>
      </w:r>
      <w:proofErr w:type="spellStart"/>
      <w:r>
        <w:rPr>
          <w:rFonts w:ascii="Times New Roman" w:eastAsia="Times New Roman" w:hAnsi="Times New Roman" w:cs="Times New Roman"/>
          <w:sz w:val="24"/>
          <w:szCs w:val="24"/>
        </w:rPr>
        <w:t>Reaction</w:t>
      </w:r>
      <w:proofErr w:type="spellEnd"/>
      <w:r>
        <w:rPr>
          <w:rFonts w:ascii="Times New Roman" w:eastAsia="Times New Roman" w:hAnsi="Times New Roman" w:cs="Times New Roman"/>
          <w:sz w:val="24"/>
          <w:szCs w:val="24"/>
        </w:rPr>
        <w:t xml:space="preserve">) qualitativa para o gene da β-globina (fragmento de 268 </w:t>
      </w:r>
      <w:proofErr w:type="spellStart"/>
      <w:r>
        <w:rPr>
          <w:rFonts w:ascii="Times New Roman" w:eastAsia="Times New Roman" w:hAnsi="Times New Roman" w:cs="Times New Roman"/>
          <w:sz w:val="24"/>
          <w:szCs w:val="24"/>
        </w:rPr>
        <w:t>pb</w:t>
      </w:r>
      <w:proofErr w:type="spellEnd"/>
      <w:r>
        <w:rPr>
          <w:rFonts w:ascii="Times New Roman" w:eastAsia="Times New Roman" w:hAnsi="Times New Roman" w:cs="Times New Roman"/>
          <w:sz w:val="24"/>
          <w:szCs w:val="24"/>
        </w:rPr>
        <w:t xml:space="preserve">). As amostras positivas para β-globina foram submetidas à detecção do HPV por PCR em duas etapas (PCR </w:t>
      </w:r>
      <w:proofErr w:type="spellStart"/>
      <w:r>
        <w:rPr>
          <w:rFonts w:ascii="Times New Roman" w:eastAsia="Times New Roman" w:hAnsi="Times New Roman" w:cs="Times New Roman"/>
          <w:sz w:val="24"/>
          <w:szCs w:val="24"/>
        </w:rPr>
        <w:t>nested</w:t>
      </w:r>
      <w:proofErr w:type="spellEnd"/>
      <w:r>
        <w:rPr>
          <w:rFonts w:ascii="Times New Roman" w:eastAsia="Times New Roman" w:hAnsi="Times New Roman" w:cs="Times New Roman"/>
          <w:sz w:val="24"/>
          <w:szCs w:val="24"/>
        </w:rPr>
        <w:t xml:space="preserve">). Na primeira PCR foi utilizado um conjunto de </w:t>
      </w:r>
      <w:proofErr w:type="spellStart"/>
      <w:r>
        <w:rPr>
          <w:rFonts w:ascii="Times New Roman" w:eastAsia="Times New Roman" w:hAnsi="Times New Roman" w:cs="Times New Roman"/>
          <w:sz w:val="24"/>
          <w:szCs w:val="24"/>
        </w:rPr>
        <w:t>primers</w:t>
      </w:r>
      <w:proofErr w:type="spellEnd"/>
      <w:r>
        <w:rPr>
          <w:rFonts w:ascii="Times New Roman" w:eastAsia="Times New Roman" w:hAnsi="Times New Roman" w:cs="Times New Roman"/>
          <w:sz w:val="24"/>
          <w:szCs w:val="24"/>
        </w:rPr>
        <w:t xml:space="preserve"> genéricos denominados PGMY09/11, descrito por GRAVITT et al. (2002), que produzem um fragmento de 450 </w:t>
      </w:r>
      <w:proofErr w:type="spellStart"/>
      <w:r>
        <w:rPr>
          <w:rFonts w:ascii="Times New Roman" w:eastAsia="Times New Roman" w:hAnsi="Times New Roman" w:cs="Times New Roman"/>
          <w:sz w:val="24"/>
          <w:szCs w:val="24"/>
        </w:rPr>
        <w:t>pb</w:t>
      </w:r>
      <w:proofErr w:type="spellEnd"/>
      <w:r>
        <w:rPr>
          <w:rFonts w:ascii="Times New Roman" w:eastAsia="Times New Roman" w:hAnsi="Times New Roman" w:cs="Times New Roman"/>
          <w:sz w:val="24"/>
          <w:szCs w:val="24"/>
        </w:rPr>
        <w:t xml:space="preserve"> da região L1 do capsídeo do HPV. Na segunda PCR foram utilizados os </w:t>
      </w:r>
      <w:proofErr w:type="spellStart"/>
      <w:r>
        <w:rPr>
          <w:rFonts w:ascii="Times New Roman" w:eastAsia="Times New Roman" w:hAnsi="Times New Roman" w:cs="Times New Roman"/>
          <w:sz w:val="24"/>
          <w:szCs w:val="24"/>
        </w:rPr>
        <w:t>primers</w:t>
      </w:r>
      <w:proofErr w:type="spellEnd"/>
      <w:r>
        <w:rPr>
          <w:rFonts w:ascii="Times New Roman" w:eastAsia="Times New Roman" w:hAnsi="Times New Roman" w:cs="Times New Roman"/>
          <w:sz w:val="24"/>
          <w:szCs w:val="24"/>
        </w:rPr>
        <w:t xml:space="preserve"> GP5+/6+ (JACOBS et al., 1997), que geram um </w:t>
      </w:r>
      <w:proofErr w:type="spellStart"/>
      <w:r>
        <w:rPr>
          <w:rFonts w:ascii="Times New Roman" w:eastAsia="Times New Roman" w:hAnsi="Times New Roman" w:cs="Times New Roman"/>
          <w:sz w:val="24"/>
          <w:szCs w:val="24"/>
        </w:rPr>
        <w:t>amplicon</w:t>
      </w:r>
      <w:proofErr w:type="spellEnd"/>
      <w:r>
        <w:rPr>
          <w:rFonts w:ascii="Times New Roman" w:eastAsia="Times New Roman" w:hAnsi="Times New Roman" w:cs="Times New Roman"/>
          <w:sz w:val="24"/>
          <w:szCs w:val="24"/>
        </w:rPr>
        <w:t xml:space="preserve"> de 170 </w:t>
      </w:r>
      <w:proofErr w:type="spellStart"/>
      <w:r>
        <w:rPr>
          <w:rFonts w:ascii="Times New Roman" w:eastAsia="Times New Roman" w:hAnsi="Times New Roman" w:cs="Times New Roman"/>
          <w:sz w:val="24"/>
          <w:szCs w:val="24"/>
        </w:rPr>
        <w:t>pb</w:t>
      </w:r>
      <w:proofErr w:type="spellEnd"/>
      <w:r>
        <w:rPr>
          <w:rFonts w:ascii="Times New Roman" w:eastAsia="Times New Roman" w:hAnsi="Times New Roman" w:cs="Times New Roman"/>
          <w:sz w:val="24"/>
          <w:szCs w:val="24"/>
        </w:rPr>
        <w:t xml:space="preserve">, também correspondente a região L1 do capsídeo viral, estando contido no fragmento de 450 </w:t>
      </w:r>
      <w:proofErr w:type="spellStart"/>
      <w:r>
        <w:rPr>
          <w:rFonts w:ascii="Times New Roman" w:eastAsia="Times New Roman" w:hAnsi="Times New Roman" w:cs="Times New Roman"/>
          <w:sz w:val="24"/>
          <w:szCs w:val="24"/>
        </w:rPr>
        <w:t>pb</w:t>
      </w:r>
      <w:proofErr w:type="spellEnd"/>
      <w:r>
        <w:rPr>
          <w:rFonts w:ascii="Times New Roman" w:eastAsia="Times New Roman" w:hAnsi="Times New Roman" w:cs="Times New Roman"/>
          <w:sz w:val="24"/>
          <w:szCs w:val="24"/>
        </w:rPr>
        <w:t xml:space="preserve"> amplificado na primeira rodada de PCR. Os </w:t>
      </w:r>
      <w:proofErr w:type="spellStart"/>
      <w:r>
        <w:rPr>
          <w:rFonts w:ascii="Times New Roman" w:eastAsia="Times New Roman" w:hAnsi="Times New Roman" w:cs="Times New Roman"/>
          <w:sz w:val="24"/>
          <w:szCs w:val="24"/>
        </w:rPr>
        <w:t>amplicons</w:t>
      </w:r>
      <w:proofErr w:type="spellEnd"/>
      <w:r>
        <w:rPr>
          <w:rFonts w:ascii="Times New Roman" w:eastAsia="Times New Roman" w:hAnsi="Times New Roman" w:cs="Times New Roman"/>
          <w:sz w:val="24"/>
          <w:szCs w:val="24"/>
        </w:rPr>
        <w:t xml:space="preserve"> foram separados em gel de </w:t>
      </w:r>
      <w:proofErr w:type="spellStart"/>
      <w:r>
        <w:rPr>
          <w:rFonts w:ascii="Times New Roman" w:eastAsia="Times New Roman" w:hAnsi="Times New Roman" w:cs="Times New Roman"/>
          <w:sz w:val="24"/>
          <w:szCs w:val="24"/>
        </w:rPr>
        <w:t>agarose</w:t>
      </w:r>
      <w:proofErr w:type="spellEnd"/>
      <w:r>
        <w:rPr>
          <w:rFonts w:ascii="Times New Roman" w:eastAsia="Times New Roman" w:hAnsi="Times New Roman" w:cs="Times New Roman"/>
          <w:sz w:val="24"/>
          <w:szCs w:val="24"/>
        </w:rPr>
        <w:t xml:space="preserve"> a 1,5%, submetidos a uma tensão constante de 90V por 40 min, corados em SYBR™ Safe DNA Gel </w:t>
      </w:r>
      <w:proofErr w:type="spellStart"/>
      <w:r>
        <w:rPr>
          <w:rFonts w:ascii="Times New Roman" w:eastAsia="Times New Roman" w:hAnsi="Times New Roman" w:cs="Times New Roman"/>
          <w:sz w:val="24"/>
          <w:szCs w:val="24"/>
        </w:rPr>
        <w:t>Stain</w:t>
      </w:r>
      <w:proofErr w:type="spellEnd"/>
      <w:r>
        <w:rPr>
          <w:rFonts w:ascii="Times New Roman" w:eastAsia="Times New Roman" w:hAnsi="Times New Roman" w:cs="Times New Roman"/>
          <w:sz w:val="24"/>
          <w:szCs w:val="24"/>
        </w:rPr>
        <w:t xml:space="preserve"> e visualizados em </w:t>
      </w:r>
      <w:proofErr w:type="spellStart"/>
      <w:r>
        <w:rPr>
          <w:rFonts w:ascii="Times New Roman" w:eastAsia="Times New Roman" w:hAnsi="Times New Roman" w:cs="Times New Roman"/>
          <w:sz w:val="24"/>
          <w:szCs w:val="24"/>
        </w:rPr>
        <w:t>transluminador</w:t>
      </w:r>
      <w:proofErr w:type="spellEnd"/>
      <w:r>
        <w:rPr>
          <w:rFonts w:ascii="Times New Roman" w:eastAsia="Times New Roman" w:hAnsi="Times New Roman" w:cs="Times New Roman"/>
          <w:sz w:val="24"/>
          <w:szCs w:val="24"/>
        </w:rPr>
        <w:t xml:space="preserve"> UV. Foram considerados positivos aqueles que possuíam amplificação para β-globina e PGMY09/11 e/ou GP5+/6+.</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 xml:space="preserve">Expressão proteica de p53 por </w:t>
      </w:r>
      <w:proofErr w:type="spellStart"/>
      <w:r>
        <w:rPr>
          <w:rFonts w:ascii="Times New Roman" w:eastAsia="Times New Roman" w:hAnsi="Times New Roman" w:cs="Times New Roman"/>
          <w:b/>
          <w:sz w:val="24"/>
          <w:szCs w:val="24"/>
        </w:rPr>
        <w:t>imuno-histoquímica</w:t>
      </w:r>
      <w:proofErr w:type="spellEnd"/>
      <w:r>
        <w:rPr>
          <w:rFonts w:ascii="Times New Roman" w:eastAsia="Times New Roman" w:hAnsi="Times New Roman" w:cs="Times New Roman"/>
          <w:b/>
          <w:sz w:val="24"/>
          <w:szCs w:val="24"/>
        </w:rPr>
        <w:t xml:space="preserve">  </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análise de expressão proteica por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 xml:space="preserve"> foi utilizado o kit Dako </w:t>
      </w:r>
      <w:proofErr w:type="spellStart"/>
      <w:r>
        <w:rPr>
          <w:rFonts w:ascii="Times New Roman" w:eastAsia="Times New Roman" w:hAnsi="Times New Roman" w:cs="Times New Roman"/>
          <w:sz w:val="24"/>
          <w:szCs w:val="24"/>
        </w:rPr>
        <w:t>EnVision</w:t>
      </w:r>
      <w:proofErr w:type="spellEnd"/>
      <w:r>
        <w:rPr>
          <w:rFonts w:ascii="Times New Roman" w:eastAsia="Times New Roman" w:hAnsi="Times New Roman" w:cs="Times New Roman"/>
          <w:sz w:val="24"/>
          <w:szCs w:val="24"/>
        </w:rPr>
        <w:t xml:space="preserve">™ e processamento em equipamento PT Link (DAKO) seguindo protocolo de recuperação do fabricante. A análise de expressão proteica foi realizada de forma </w:t>
      </w:r>
      <w:proofErr w:type="spellStart"/>
      <w:r>
        <w:rPr>
          <w:rFonts w:ascii="Times New Roman" w:eastAsia="Times New Roman" w:hAnsi="Times New Roman" w:cs="Times New Roman"/>
          <w:sz w:val="24"/>
          <w:szCs w:val="24"/>
        </w:rPr>
        <w:t>semiquantitativa</w:t>
      </w:r>
      <w:proofErr w:type="spellEnd"/>
      <w:r>
        <w:rPr>
          <w:rFonts w:ascii="Times New Roman" w:eastAsia="Times New Roman" w:hAnsi="Times New Roman" w:cs="Times New Roman"/>
          <w:sz w:val="24"/>
          <w:szCs w:val="24"/>
        </w:rPr>
        <w:t xml:space="preserve"> por dois patologistas, seguindo as metodologias propostas por Lopes e colaboradores (2002), para análise de p53. As especificações do anticorpo monoclonal utilizado estão dispostas na tabela 1. </w:t>
      </w:r>
    </w:p>
    <w:p w:rsidR="00CA2804" w:rsidRDefault="00CA2804">
      <w:pPr>
        <w:spacing w:line="240" w:lineRule="auto"/>
        <w:jc w:val="both"/>
        <w:rPr>
          <w:rFonts w:ascii="Times New Roman" w:eastAsia="Times New Roman" w:hAnsi="Times New Roman" w:cs="Times New Roman"/>
          <w:sz w:val="24"/>
          <w:szCs w:val="24"/>
        </w:rPr>
      </w:pPr>
    </w:p>
    <w:p w:rsidR="00CA2804" w:rsidRDefault="00D3018E">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 1.</w:t>
      </w:r>
      <w:r>
        <w:rPr>
          <w:rFonts w:ascii="Times New Roman" w:eastAsia="Times New Roman" w:hAnsi="Times New Roman" w:cs="Times New Roman"/>
          <w:sz w:val="24"/>
          <w:szCs w:val="24"/>
        </w:rPr>
        <w:t xml:space="preserve"> Especificações do anticorpo utilizado no ensaio de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w:t>
      </w:r>
    </w:p>
    <w:tbl>
      <w:tblPr>
        <w:tblStyle w:val="a1"/>
        <w:tblW w:w="907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8"/>
        <w:gridCol w:w="1260"/>
        <w:gridCol w:w="1560"/>
        <w:gridCol w:w="1290"/>
        <w:gridCol w:w="1890"/>
        <w:gridCol w:w="1538"/>
      </w:tblGrid>
      <w:tr w:rsidR="00CA2804">
        <w:trPr>
          <w:jc w:val="center"/>
        </w:trPr>
        <w:tc>
          <w:tcPr>
            <w:tcW w:w="1538" w:type="dxa"/>
            <w:tcBorders>
              <w:top w:val="single" w:sz="4" w:space="0" w:color="000000"/>
              <w:bottom w:val="single" w:sz="4" w:space="0" w:color="000000"/>
            </w:tcBorders>
            <w:shd w:val="clear" w:color="auto" w:fill="DEEBF6"/>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Anticorpo</w:t>
            </w:r>
          </w:p>
        </w:tc>
        <w:tc>
          <w:tcPr>
            <w:tcW w:w="1260" w:type="dxa"/>
            <w:tcBorders>
              <w:top w:val="single" w:sz="4" w:space="0" w:color="000000"/>
              <w:bottom w:val="single" w:sz="4" w:space="0" w:color="000000"/>
            </w:tcBorders>
            <w:shd w:val="clear" w:color="auto" w:fill="DEEBF6"/>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Clone</w:t>
            </w:r>
          </w:p>
        </w:tc>
        <w:tc>
          <w:tcPr>
            <w:tcW w:w="1560" w:type="dxa"/>
            <w:tcBorders>
              <w:top w:val="single" w:sz="4" w:space="0" w:color="000000"/>
              <w:bottom w:val="single" w:sz="4" w:space="0" w:color="000000"/>
            </w:tcBorders>
            <w:shd w:val="clear" w:color="auto" w:fill="DEEBF6"/>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Espécie</w:t>
            </w:r>
          </w:p>
        </w:tc>
        <w:tc>
          <w:tcPr>
            <w:tcW w:w="1290" w:type="dxa"/>
            <w:tcBorders>
              <w:top w:val="single" w:sz="4" w:space="0" w:color="000000"/>
              <w:bottom w:val="single" w:sz="4" w:space="0" w:color="000000"/>
            </w:tcBorders>
            <w:shd w:val="clear" w:color="auto" w:fill="DEEBF6"/>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Marca</w:t>
            </w:r>
          </w:p>
        </w:tc>
        <w:tc>
          <w:tcPr>
            <w:tcW w:w="1890" w:type="dxa"/>
            <w:tcBorders>
              <w:top w:val="single" w:sz="4" w:space="0" w:color="000000"/>
              <w:bottom w:val="single" w:sz="4" w:space="0" w:color="000000"/>
            </w:tcBorders>
            <w:shd w:val="clear" w:color="auto" w:fill="DEEBF6"/>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Diluição</w:t>
            </w:r>
          </w:p>
        </w:tc>
        <w:tc>
          <w:tcPr>
            <w:tcW w:w="1538" w:type="dxa"/>
            <w:tcBorders>
              <w:top w:val="single" w:sz="4" w:space="0" w:color="000000"/>
              <w:bottom w:val="single" w:sz="4" w:space="0" w:color="000000"/>
            </w:tcBorders>
            <w:shd w:val="clear" w:color="auto" w:fill="DEEBF6"/>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Marcação</w:t>
            </w:r>
          </w:p>
        </w:tc>
      </w:tr>
      <w:tr w:rsidR="00CA2804">
        <w:trPr>
          <w:jc w:val="center"/>
        </w:trPr>
        <w:tc>
          <w:tcPr>
            <w:tcW w:w="1538" w:type="dxa"/>
            <w:tcBorders>
              <w:top w:val="single" w:sz="4" w:space="0" w:color="000000"/>
              <w:bottom w:val="single" w:sz="4" w:space="0" w:color="000000"/>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Anti-p53</w:t>
            </w:r>
          </w:p>
        </w:tc>
        <w:tc>
          <w:tcPr>
            <w:tcW w:w="1260" w:type="dxa"/>
            <w:tcBorders>
              <w:top w:val="single" w:sz="4" w:space="0" w:color="000000"/>
              <w:bottom w:val="single" w:sz="4" w:space="0" w:color="000000"/>
            </w:tcBorders>
            <w:vAlign w:val="center"/>
          </w:tcPr>
          <w:p w:rsidR="00CA2804" w:rsidRDefault="00D3018E">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DO-7</w:t>
            </w:r>
          </w:p>
        </w:tc>
        <w:tc>
          <w:tcPr>
            <w:tcW w:w="1560" w:type="dxa"/>
            <w:tcBorders>
              <w:top w:val="single" w:sz="4" w:space="0" w:color="000000"/>
              <w:bottom w:val="single" w:sz="4" w:space="0" w:color="000000"/>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Camundongo</w:t>
            </w:r>
          </w:p>
        </w:tc>
        <w:tc>
          <w:tcPr>
            <w:tcW w:w="1290" w:type="dxa"/>
            <w:tcBorders>
              <w:top w:val="single" w:sz="4" w:space="0" w:color="000000"/>
              <w:bottom w:val="single" w:sz="4" w:space="0" w:color="000000"/>
            </w:tcBorders>
            <w:vAlign w:val="center"/>
          </w:tcPr>
          <w:p w:rsidR="00CA2804" w:rsidRDefault="00D3018E">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Dako</w:t>
            </w:r>
          </w:p>
        </w:tc>
        <w:tc>
          <w:tcPr>
            <w:tcW w:w="1890" w:type="dxa"/>
            <w:tcBorders>
              <w:top w:val="single" w:sz="4" w:space="0" w:color="000000"/>
              <w:bottom w:val="single" w:sz="4" w:space="0" w:color="000000"/>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Pronto para uso</w:t>
            </w:r>
          </w:p>
        </w:tc>
        <w:tc>
          <w:tcPr>
            <w:tcW w:w="1538" w:type="dxa"/>
            <w:tcBorders>
              <w:top w:val="single" w:sz="4" w:space="0" w:color="000000"/>
              <w:bottom w:val="single" w:sz="4" w:space="0" w:color="000000"/>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Nuclear</w:t>
            </w:r>
          </w:p>
        </w:tc>
      </w:tr>
    </w:tbl>
    <w:p w:rsidR="00CA2804" w:rsidRDefault="00CA2804">
      <w:pPr>
        <w:spacing w:line="240" w:lineRule="auto"/>
        <w:jc w:val="both"/>
        <w:rPr>
          <w:rFonts w:ascii="Times New Roman" w:eastAsia="Times New Roman" w:hAnsi="Times New Roman" w:cs="Times New Roman"/>
          <w:sz w:val="24"/>
          <w:szCs w:val="24"/>
        </w:rPr>
      </w:pP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RESULTADOS</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ab/>
        <w:t xml:space="preserve">Perfil clínico e histopatológico </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sdt>
        <w:sdtPr>
          <w:tag w:val="goog_rdk_0"/>
          <w:id w:val="-1530026394"/>
        </w:sdtPr>
        <w:sdtEndPr/>
        <w:sdtContent>
          <w:r>
            <w:rPr>
              <w:rFonts w:ascii="Gungsuh" w:eastAsia="Gungsuh" w:hAnsi="Gungsuh" w:cs="Gungsuh"/>
              <w:sz w:val="24"/>
              <w:szCs w:val="24"/>
            </w:rPr>
            <w:t>Foram avaliados 200 pacientes com diagnóstico clínico-histopatológico de câncer de pênis. As frequências absolutas e relativas de cada variável dos casos analisados estão dispostas no quadro 1. A maioria dos pacientes tinham idade média acima de 60 anos, variando de 23 a 95 anos. Quando analisados os fatores de risco, 38,5% dos pacientes eram tabagistas, 24% etilistas e 39,5% possuíam prepúcio não retrátil (fimose). Cerca de 22% dos casos demoraram ≥ 1 ano para buscar atendimento hospitalar desde os primeiros sintomas da doença.</w:t>
          </w:r>
        </w:sdtContent>
      </w:sdt>
    </w:p>
    <w:p w:rsidR="00CA2804" w:rsidRDefault="00D3018E">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os casos realizaram procedimento cirúrgico como principal método terapêutico. O tipo de cirurgia mais frequente foi a </w:t>
      </w:r>
      <w:proofErr w:type="spellStart"/>
      <w:r>
        <w:rPr>
          <w:rFonts w:ascii="Times New Roman" w:eastAsia="Times New Roman" w:hAnsi="Times New Roman" w:cs="Times New Roman"/>
          <w:sz w:val="24"/>
          <w:szCs w:val="24"/>
        </w:rPr>
        <w:t>penectomia</w:t>
      </w:r>
      <w:proofErr w:type="spellEnd"/>
      <w:r>
        <w:rPr>
          <w:rFonts w:ascii="Times New Roman" w:eastAsia="Times New Roman" w:hAnsi="Times New Roman" w:cs="Times New Roman"/>
          <w:sz w:val="24"/>
          <w:szCs w:val="24"/>
        </w:rPr>
        <w:t xml:space="preserve"> parcial, adotada em 75,5% dos casos, seguido da </w:t>
      </w:r>
      <w:proofErr w:type="spellStart"/>
      <w:r>
        <w:rPr>
          <w:rFonts w:ascii="Times New Roman" w:eastAsia="Times New Roman" w:hAnsi="Times New Roman" w:cs="Times New Roman"/>
          <w:sz w:val="24"/>
          <w:szCs w:val="24"/>
        </w:rPr>
        <w:t>penectomia</w:t>
      </w:r>
      <w:proofErr w:type="spellEnd"/>
      <w:r>
        <w:rPr>
          <w:rFonts w:ascii="Times New Roman" w:eastAsia="Times New Roman" w:hAnsi="Times New Roman" w:cs="Times New Roman"/>
          <w:sz w:val="24"/>
          <w:szCs w:val="24"/>
        </w:rPr>
        <w:t xml:space="preserve"> total (21%) e exérese (3,5%). Na análise microscópica, todos os tumores foram classificados como carcinoma de células escamosas (CEC) do pênis (carcinoma </w:t>
      </w:r>
      <w:proofErr w:type="spellStart"/>
      <w:r>
        <w:rPr>
          <w:rFonts w:ascii="Times New Roman" w:eastAsia="Times New Roman" w:hAnsi="Times New Roman" w:cs="Times New Roman"/>
          <w:sz w:val="24"/>
          <w:szCs w:val="24"/>
        </w:rPr>
        <w:t>epidermóide</w:t>
      </w:r>
      <w:proofErr w:type="spellEnd"/>
      <w:r>
        <w:rPr>
          <w:rFonts w:ascii="Times New Roman" w:eastAsia="Times New Roman" w:hAnsi="Times New Roman" w:cs="Times New Roman"/>
          <w:sz w:val="24"/>
          <w:szCs w:val="24"/>
        </w:rPr>
        <w:t xml:space="preserve">), os quais se enquadraram nos seguintes subtipos histológicos: usual (39,5%), </w:t>
      </w:r>
      <w:proofErr w:type="spellStart"/>
      <w:r>
        <w:rPr>
          <w:rFonts w:ascii="Times New Roman" w:eastAsia="Times New Roman" w:hAnsi="Times New Roman" w:cs="Times New Roman"/>
          <w:sz w:val="24"/>
          <w:szCs w:val="24"/>
        </w:rPr>
        <w:t>condilomatoso</w:t>
      </w:r>
      <w:proofErr w:type="spellEnd"/>
      <w:r>
        <w:rPr>
          <w:rFonts w:ascii="Times New Roman" w:eastAsia="Times New Roman" w:hAnsi="Times New Roman" w:cs="Times New Roman"/>
          <w:sz w:val="24"/>
          <w:szCs w:val="24"/>
        </w:rPr>
        <w:t xml:space="preserve"> (29%), </w:t>
      </w:r>
      <w:proofErr w:type="spellStart"/>
      <w:r>
        <w:rPr>
          <w:rFonts w:ascii="Times New Roman" w:eastAsia="Times New Roman" w:hAnsi="Times New Roman" w:cs="Times New Roman"/>
          <w:sz w:val="24"/>
          <w:szCs w:val="24"/>
        </w:rPr>
        <w:t>basalóide</w:t>
      </w:r>
      <w:proofErr w:type="spellEnd"/>
      <w:r>
        <w:rPr>
          <w:rFonts w:ascii="Times New Roman" w:eastAsia="Times New Roman" w:hAnsi="Times New Roman" w:cs="Times New Roman"/>
          <w:sz w:val="24"/>
          <w:szCs w:val="24"/>
        </w:rPr>
        <w:t xml:space="preserve"> (4%), tumores com padrão histológico misto (16%) e outros (3%). Quanto ao grau de diferenciação tumoral, a maioria dos casos eram tumores pouco diferenciados (G3-49%), seguido de tumores moderadamente diferenciados (G2-38,5%), com ausência de invasão </w:t>
      </w:r>
      <w:proofErr w:type="spellStart"/>
      <w:r>
        <w:rPr>
          <w:rFonts w:ascii="Times New Roman" w:eastAsia="Times New Roman" w:hAnsi="Times New Roman" w:cs="Times New Roman"/>
          <w:sz w:val="24"/>
          <w:szCs w:val="24"/>
        </w:rPr>
        <w:t>angiolinfática</w:t>
      </w:r>
      <w:proofErr w:type="spellEnd"/>
      <w:r>
        <w:rPr>
          <w:rFonts w:ascii="Times New Roman" w:eastAsia="Times New Roman" w:hAnsi="Times New Roman" w:cs="Times New Roman"/>
          <w:sz w:val="24"/>
          <w:szCs w:val="24"/>
        </w:rPr>
        <w:t xml:space="preserve"> (64,5%) e ausência de comprometimento </w:t>
      </w:r>
      <w:proofErr w:type="spellStart"/>
      <w:r>
        <w:rPr>
          <w:rFonts w:ascii="Times New Roman" w:eastAsia="Times New Roman" w:hAnsi="Times New Roman" w:cs="Times New Roman"/>
          <w:sz w:val="24"/>
          <w:szCs w:val="24"/>
        </w:rPr>
        <w:t>perineural</w:t>
      </w:r>
      <w:proofErr w:type="spellEnd"/>
      <w:r>
        <w:rPr>
          <w:rFonts w:ascii="Times New Roman" w:eastAsia="Times New Roman" w:hAnsi="Times New Roman" w:cs="Times New Roman"/>
          <w:sz w:val="24"/>
          <w:szCs w:val="24"/>
        </w:rPr>
        <w:t xml:space="preserve"> (63,5%).</w:t>
      </w:r>
    </w:p>
    <w:p w:rsidR="00CA2804" w:rsidRDefault="00D3018E">
      <w:pPr>
        <w:spacing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classificação do tumor primário (T), linfonodos inguinais (N) e metástase à distância pelo sistema TNM (8ª Edição), a maioria dos tumores eram pT3-pT4 (51%). Cerca de 63% dos casos foram </w:t>
      </w:r>
      <w:proofErr w:type="spellStart"/>
      <w:r>
        <w:rPr>
          <w:rFonts w:ascii="Times New Roman" w:eastAsia="Times New Roman" w:hAnsi="Times New Roman" w:cs="Times New Roman"/>
          <w:sz w:val="24"/>
          <w:szCs w:val="24"/>
        </w:rPr>
        <w:t>pNx</w:t>
      </w:r>
      <w:proofErr w:type="spellEnd"/>
      <w:r>
        <w:rPr>
          <w:rFonts w:ascii="Times New Roman" w:eastAsia="Times New Roman" w:hAnsi="Times New Roman" w:cs="Times New Roman"/>
          <w:sz w:val="24"/>
          <w:szCs w:val="24"/>
        </w:rPr>
        <w:t xml:space="preserve">, pois não realizaram linfadenectomia no momento da amputação. Na análise histológica, 23,5% apresentaram metástase </w:t>
      </w:r>
      <w:proofErr w:type="spellStart"/>
      <w:r>
        <w:rPr>
          <w:rFonts w:ascii="Times New Roman" w:eastAsia="Times New Roman" w:hAnsi="Times New Roman" w:cs="Times New Roman"/>
          <w:sz w:val="24"/>
          <w:szCs w:val="24"/>
        </w:rPr>
        <w:t>linfonodal</w:t>
      </w:r>
      <w:proofErr w:type="spellEnd"/>
      <w:r>
        <w:rPr>
          <w:rFonts w:ascii="Times New Roman" w:eastAsia="Times New Roman" w:hAnsi="Times New Roman" w:cs="Times New Roman"/>
          <w:sz w:val="24"/>
          <w:szCs w:val="24"/>
        </w:rPr>
        <w:t xml:space="preserve">, dos quais em 18,5% havia extensão </w:t>
      </w:r>
      <w:proofErr w:type="spellStart"/>
      <w:r>
        <w:rPr>
          <w:rFonts w:ascii="Times New Roman" w:eastAsia="Times New Roman" w:hAnsi="Times New Roman" w:cs="Times New Roman"/>
          <w:sz w:val="24"/>
          <w:szCs w:val="24"/>
        </w:rPr>
        <w:t>extranodal</w:t>
      </w:r>
      <w:proofErr w:type="spellEnd"/>
      <w:r>
        <w:rPr>
          <w:rFonts w:ascii="Times New Roman" w:eastAsia="Times New Roman" w:hAnsi="Times New Roman" w:cs="Times New Roman"/>
          <w:sz w:val="24"/>
          <w:szCs w:val="24"/>
        </w:rPr>
        <w:t xml:space="preserve"> do tumor. Durante a avaliação clínica, 30,5% dos casos apresentaram </w:t>
      </w:r>
      <w:proofErr w:type="spellStart"/>
      <w:r>
        <w:rPr>
          <w:rFonts w:ascii="Times New Roman" w:eastAsia="Times New Roman" w:hAnsi="Times New Roman" w:cs="Times New Roman"/>
          <w:sz w:val="24"/>
          <w:szCs w:val="24"/>
        </w:rPr>
        <w:t>linfonodomegalias</w:t>
      </w:r>
      <w:proofErr w:type="spellEnd"/>
      <w:r>
        <w:rPr>
          <w:rFonts w:ascii="Times New Roman" w:eastAsia="Times New Roman" w:hAnsi="Times New Roman" w:cs="Times New Roman"/>
          <w:sz w:val="24"/>
          <w:szCs w:val="24"/>
        </w:rPr>
        <w:t xml:space="preserve"> inguinais.</w:t>
      </w:r>
    </w:p>
    <w:p w:rsidR="00CA2804" w:rsidRDefault="00D3018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b/>
          <w:sz w:val="24"/>
          <w:szCs w:val="24"/>
        </w:rPr>
        <w:tab/>
        <w:t>Infecção por HPV</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Somente 113 amostras de DNA extraídas preencheram os critérios de qualidade (amplificação para o gene da B-globina) e foram submetidas à detecção de HPV. De todos os casos avaliados (n=113), cerca de 91 casos foram positivos para o vírus, representando 80,5% da casuística avaliada. </w:t>
      </w:r>
    </w:p>
    <w:p w:rsidR="00CA2804" w:rsidRDefault="00CA2804">
      <w:pPr>
        <w:spacing w:line="240" w:lineRule="auto"/>
        <w:ind w:firstLine="720"/>
        <w:jc w:val="both"/>
        <w:rPr>
          <w:rFonts w:ascii="Times New Roman" w:eastAsia="Times New Roman" w:hAnsi="Times New Roman" w:cs="Times New Roman"/>
          <w:b/>
          <w:sz w:val="24"/>
          <w:szCs w:val="24"/>
        </w:rPr>
      </w:pPr>
    </w:p>
    <w:p w:rsidR="00CA2804" w:rsidRDefault="00D301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ab/>
        <w:t>Expressão proteica de p53</w:t>
      </w:r>
      <w:r>
        <w:rPr>
          <w:rFonts w:ascii="Times New Roman" w:eastAsia="Times New Roman" w:hAnsi="Times New Roman" w:cs="Times New Roman"/>
          <w:sz w:val="24"/>
          <w:szCs w:val="24"/>
        </w:rPr>
        <w:t xml:space="preserve"> </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análise de expressão proteica de p53 por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 xml:space="preserve"> foi conduzida de acordo com os critérios propostos por Lopes et al. (2002), onde foram considerados negativos os casos </w:t>
      </w:r>
      <w:r>
        <w:rPr>
          <w:rFonts w:ascii="Times New Roman" w:eastAsia="Times New Roman" w:hAnsi="Times New Roman" w:cs="Times New Roman"/>
          <w:sz w:val="24"/>
          <w:szCs w:val="24"/>
        </w:rPr>
        <w:lastRenderedPageBreak/>
        <w:t xml:space="preserve">com &lt; 20% de </w:t>
      </w:r>
      <w:proofErr w:type="spellStart"/>
      <w:r>
        <w:rPr>
          <w:rFonts w:ascii="Times New Roman" w:eastAsia="Times New Roman" w:hAnsi="Times New Roman" w:cs="Times New Roman"/>
          <w:sz w:val="24"/>
          <w:szCs w:val="24"/>
        </w:rPr>
        <w:t>imuno-marcação</w:t>
      </w:r>
      <w:proofErr w:type="spellEnd"/>
      <w:r>
        <w:rPr>
          <w:rFonts w:ascii="Times New Roman" w:eastAsia="Times New Roman" w:hAnsi="Times New Roman" w:cs="Times New Roman"/>
          <w:sz w:val="24"/>
          <w:szCs w:val="24"/>
        </w:rPr>
        <w:t xml:space="preserve">, os casos com &gt; 20% foram classificados em: positivo (+), com positividade entre 20-50%, e positivo (++), com positividade &gt;50% (Figura 1). De acordo com esses critérios, 95 casos (47,5%) foram considerados negativos e 78 (39%) foram positivos. Dentre os casos positivos, 44 (22%) foram positivos (+) e 34 (17%) foram positivos (++) (Tabela 2). </w:t>
      </w:r>
    </w:p>
    <w:p w:rsidR="00CA2804" w:rsidRDefault="00CA2804">
      <w:pPr>
        <w:spacing w:line="240" w:lineRule="auto"/>
        <w:jc w:val="both"/>
        <w:rPr>
          <w:rFonts w:ascii="Times New Roman" w:eastAsia="Times New Roman" w:hAnsi="Times New Roman" w:cs="Times New Roman"/>
          <w:b/>
          <w:sz w:val="24"/>
          <w:szCs w:val="24"/>
        </w:rPr>
      </w:pPr>
    </w:p>
    <w:p w:rsidR="00CA2804" w:rsidRDefault="00CA2804">
      <w:pPr>
        <w:spacing w:line="240" w:lineRule="auto"/>
        <w:jc w:val="both"/>
        <w:rPr>
          <w:rFonts w:ascii="Times New Roman" w:eastAsia="Times New Roman" w:hAnsi="Times New Roman" w:cs="Times New Roman"/>
          <w:b/>
          <w:sz w:val="24"/>
          <w:szCs w:val="24"/>
        </w:rPr>
      </w:pP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240" w:lineRule="auto"/>
        <w:jc w:val="center"/>
      </w:pPr>
      <w:r>
        <w:rPr>
          <w:rFonts w:ascii="Times New Roman" w:eastAsia="Times New Roman" w:hAnsi="Times New Roman" w:cs="Times New Roman"/>
          <w:b/>
          <w:sz w:val="24"/>
          <w:szCs w:val="24"/>
        </w:rPr>
        <w:t xml:space="preserve">Tabela 2. </w:t>
      </w:r>
      <w:r>
        <w:rPr>
          <w:rFonts w:ascii="Times New Roman" w:eastAsia="Times New Roman" w:hAnsi="Times New Roman" w:cs="Times New Roman"/>
          <w:sz w:val="24"/>
          <w:szCs w:val="24"/>
        </w:rPr>
        <w:t>Distribuição de expressão proteica de p53 nos tumores avaliados (n=200)</w:t>
      </w:r>
      <w:r>
        <w:t>.</w:t>
      </w:r>
    </w:p>
    <w:p w:rsidR="00CA2804" w:rsidRDefault="00CA2804">
      <w:pPr>
        <w:spacing w:line="240" w:lineRule="auto"/>
        <w:jc w:val="center"/>
      </w:pPr>
    </w:p>
    <w:tbl>
      <w:tblPr>
        <w:tblStyle w:val="a2"/>
        <w:tblW w:w="9061"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1838"/>
        <w:gridCol w:w="2692"/>
        <w:gridCol w:w="2265"/>
        <w:gridCol w:w="2266"/>
      </w:tblGrid>
      <w:tr w:rsidR="00CA2804">
        <w:tc>
          <w:tcPr>
            <w:tcW w:w="1838" w:type="dxa"/>
            <w:tcBorders>
              <w:top w:val="single" w:sz="4" w:space="0" w:color="222222"/>
              <w:left w:val="single" w:sz="4" w:space="0" w:color="222222"/>
              <w:bottom w:val="single" w:sz="4" w:space="0" w:color="222222"/>
              <w:right w:val="single" w:sz="4" w:space="0" w:color="222222"/>
            </w:tcBorders>
            <w:shd w:val="clear" w:color="auto" w:fill="BDD7EE"/>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Marcador</w:t>
            </w:r>
          </w:p>
        </w:tc>
        <w:tc>
          <w:tcPr>
            <w:tcW w:w="2692" w:type="dxa"/>
            <w:tcBorders>
              <w:top w:val="single" w:sz="4" w:space="0" w:color="222222"/>
              <w:left w:val="single" w:sz="4" w:space="0" w:color="222222"/>
              <w:bottom w:val="single" w:sz="4" w:space="0" w:color="222222"/>
              <w:right w:val="single" w:sz="4" w:space="0" w:color="222222"/>
            </w:tcBorders>
            <w:shd w:val="clear" w:color="auto" w:fill="BDD7EE"/>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Padrão de expressão</w:t>
            </w:r>
          </w:p>
        </w:tc>
        <w:tc>
          <w:tcPr>
            <w:tcW w:w="2265" w:type="dxa"/>
            <w:tcBorders>
              <w:top w:val="single" w:sz="4" w:space="0" w:color="222222"/>
              <w:left w:val="single" w:sz="4" w:space="0" w:color="222222"/>
              <w:bottom w:val="single" w:sz="4" w:space="0" w:color="222222"/>
              <w:right w:val="single" w:sz="4" w:space="0" w:color="222222"/>
            </w:tcBorders>
            <w:shd w:val="clear" w:color="auto" w:fill="BDD7EE"/>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266" w:type="dxa"/>
            <w:tcBorders>
              <w:top w:val="single" w:sz="4" w:space="0" w:color="222222"/>
              <w:left w:val="single" w:sz="4" w:space="0" w:color="222222"/>
              <w:bottom w:val="single" w:sz="4" w:space="0" w:color="222222"/>
              <w:right w:val="single" w:sz="4" w:space="0" w:color="222222"/>
            </w:tcBorders>
            <w:shd w:val="clear" w:color="auto" w:fill="BDD7EE"/>
            <w:vAlign w:val="center"/>
          </w:tcPr>
          <w:p w:rsidR="00CA2804" w:rsidRDefault="00D3018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A2804">
        <w:tc>
          <w:tcPr>
            <w:tcW w:w="1838" w:type="dxa"/>
            <w:vMerge w:val="restart"/>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P53</w:t>
            </w:r>
          </w:p>
        </w:tc>
        <w:tc>
          <w:tcPr>
            <w:tcW w:w="2692"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Negativo (&lt;20%)</w:t>
            </w:r>
          </w:p>
        </w:tc>
        <w:tc>
          <w:tcPr>
            <w:tcW w:w="2265"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266"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r>
      <w:tr w:rsidR="00CA2804">
        <w:tc>
          <w:tcPr>
            <w:tcW w:w="1838" w:type="dxa"/>
            <w:vMerge/>
            <w:tcBorders>
              <w:top w:val="single" w:sz="4" w:space="0" w:color="222222"/>
              <w:left w:val="single" w:sz="4" w:space="0" w:color="222222"/>
              <w:bottom w:val="single" w:sz="4" w:space="0" w:color="222222"/>
              <w:right w:val="single" w:sz="4" w:space="0" w:color="222222"/>
            </w:tcBorders>
            <w:vAlign w:val="center"/>
          </w:tcPr>
          <w:p w:rsidR="00CA2804" w:rsidRDefault="00CA280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92"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Positivo + (20-50%)</w:t>
            </w:r>
          </w:p>
        </w:tc>
        <w:tc>
          <w:tcPr>
            <w:tcW w:w="2265"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6"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A2804">
        <w:tc>
          <w:tcPr>
            <w:tcW w:w="1838" w:type="dxa"/>
            <w:vMerge/>
            <w:tcBorders>
              <w:top w:val="single" w:sz="4" w:space="0" w:color="222222"/>
              <w:left w:val="single" w:sz="4" w:space="0" w:color="222222"/>
              <w:bottom w:val="single" w:sz="4" w:space="0" w:color="222222"/>
              <w:right w:val="single" w:sz="4" w:space="0" w:color="222222"/>
            </w:tcBorders>
            <w:vAlign w:val="center"/>
          </w:tcPr>
          <w:p w:rsidR="00CA2804" w:rsidRDefault="00CA280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92"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Positivo ++ (&gt;50%)</w:t>
            </w:r>
          </w:p>
        </w:tc>
        <w:tc>
          <w:tcPr>
            <w:tcW w:w="2265"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6" w:type="dxa"/>
            <w:tcBorders>
              <w:top w:val="single" w:sz="4" w:space="0" w:color="222222"/>
              <w:left w:val="single" w:sz="4" w:space="0" w:color="222222"/>
              <w:bottom w:val="single" w:sz="4" w:space="0" w:color="222222"/>
              <w:right w:val="single" w:sz="4" w:space="0" w:color="222222"/>
            </w:tcBorders>
            <w:vAlign w:val="center"/>
          </w:tcPr>
          <w:p w:rsidR="00CA2804" w:rsidRDefault="00D301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bl>
    <w:p w:rsidR="00CA2804" w:rsidRDefault="00D3018E">
      <w:pPr>
        <w:spacing w:after="240" w:line="360" w:lineRule="auto"/>
        <w:ind w:firstLine="360"/>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(N) Frequência absoluta; (%) Frequência relativa</w:t>
      </w:r>
    </w:p>
    <w:p w:rsidR="00CA2804" w:rsidRDefault="00D3018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469588" cy="42129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69588" cy="4212960"/>
                    </a:xfrm>
                    <a:prstGeom prst="rect">
                      <a:avLst/>
                    </a:prstGeom>
                    <a:ln/>
                  </pic:spPr>
                </pic:pic>
              </a:graphicData>
            </a:graphic>
          </wp:inline>
        </w:drawing>
      </w:r>
    </w:p>
    <w:p w:rsidR="00CA2804" w:rsidRDefault="00D3018E">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Figura 1. </w:t>
      </w:r>
      <w:r>
        <w:rPr>
          <w:rFonts w:ascii="Times New Roman" w:eastAsia="Times New Roman" w:hAnsi="Times New Roman" w:cs="Times New Roman"/>
        </w:rPr>
        <w:t xml:space="preserve">Expressão da proteína supressora tumoral p53 por </w:t>
      </w:r>
      <w:proofErr w:type="spellStart"/>
      <w:r>
        <w:rPr>
          <w:rFonts w:ascii="Times New Roman" w:eastAsia="Times New Roman" w:hAnsi="Times New Roman" w:cs="Times New Roman"/>
        </w:rPr>
        <w:t>imuno-histoquímica</w:t>
      </w:r>
      <w:proofErr w:type="spellEnd"/>
      <w:r>
        <w:rPr>
          <w:rFonts w:ascii="Times New Roman" w:eastAsia="Times New Roman" w:hAnsi="Times New Roman" w:cs="Times New Roman"/>
        </w:rPr>
        <w:t xml:space="preserve"> em cortes histológicos. (A) Carcinoma </w:t>
      </w:r>
      <w:proofErr w:type="spellStart"/>
      <w:r>
        <w:rPr>
          <w:rFonts w:ascii="Times New Roman" w:eastAsia="Times New Roman" w:hAnsi="Times New Roman" w:cs="Times New Roman"/>
        </w:rPr>
        <w:t>epidermóide</w:t>
      </w:r>
      <w:proofErr w:type="spellEnd"/>
      <w:r>
        <w:rPr>
          <w:rFonts w:ascii="Times New Roman" w:eastAsia="Times New Roman" w:hAnsi="Times New Roman" w:cs="Times New Roman"/>
        </w:rPr>
        <w:t xml:space="preserve"> peniano negativo para p53 (&lt; 20%); (B) Carcinoma </w:t>
      </w:r>
      <w:proofErr w:type="spellStart"/>
      <w:r>
        <w:rPr>
          <w:rFonts w:ascii="Times New Roman" w:eastAsia="Times New Roman" w:hAnsi="Times New Roman" w:cs="Times New Roman"/>
        </w:rPr>
        <w:t>epidermóide</w:t>
      </w:r>
      <w:proofErr w:type="spellEnd"/>
      <w:r>
        <w:rPr>
          <w:rFonts w:ascii="Times New Roman" w:eastAsia="Times New Roman" w:hAnsi="Times New Roman" w:cs="Times New Roman"/>
        </w:rPr>
        <w:t xml:space="preserve"> peniano exibindo positividade (+) para p53 (20-50%); (C) Carcinoma </w:t>
      </w:r>
      <w:proofErr w:type="spellStart"/>
      <w:r>
        <w:rPr>
          <w:rFonts w:ascii="Times New Roman" w:eastAsia="Times New Roman" w:hAnsi="Times New Roman" w:cs="Times New Roman"/>
        </w:rPr>
        <w:t>epidermóide</w:t>
      </w:r>
      <w:proofErr w:type="spellEnd"/>
      <w:r>
        <w:rPr>
          <w:rFonts w:ascii="Times New Roman" w:eastAsia="Times New Roman" w:hAnsi="Times New Roman" w:cs="Times New Roman"/>
        </w:rPr>
        <w:t xml:space="preserve"> peniano exibindo marcação positiva (++) para p53 (&gt;50%). </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DISCUSSÃO</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avaliados 200 casos de tumores de pênis quanto às suas características clínico-histopatológicas, perfil de infecção pelo </w:t>
      </w:r>
      <w:proofErr w:type="spellStart"/>
      <w:r>
        <w:rPr>
          <w:rFonts w:ascii="Times New Roman" w:eastAsia="Times New Roman" w:hAnsi="Times New Roman" w:cs="Times New Roman"/>
          <w:sz w:val="24"/>
          <w:szCs w:val="24"/>
        </w:rPr>
        <w:t>papilomavírus</w:t>
      </w:r>
      <w:proofErr w:type="spellEnd"/>
      <w:r>
        <w:rPr>
          <w:rFonts w:ascii="Times New Roman" w:eastAsia="Times New Roman" w:hAnsi="Times New Roman" w:cs="Times New Roman"/>
          <w:sz w:val="24"/>
          <w:szCs w:val="24"/>
        </w:rPr>
        <w:t xml:space="preserve"> humano (HPV), expressão proteica de p53.  Em relação a presença de infecção pelo </w:t>
      </w:r>
      <w:proofErr w:type="spellStart"/>
      <w:r>
        <w:rPr>
          <w:rFonts w:ascii="Times New Roman" w:eastAsia="Times New Roman" w:hAnsi="Times New Roman" w:cs="Times New Roman"/>
          <w:sz w:val="24"/>
          <w:szCs w:val="24"/>
        </w:rPr>
        <w:t>papilomavírus</w:t>
      </w:r>
      <w:proofErr w:type="spellEnd"/>
      <w:r>
        <w:rPr>
          <w:rFonts w:ascii="Times New Roman" w:eastAsia="Times New Roman" w:hAnsi="Times New Roman" w:cs="Times New Roman"/>
          <w:sz w:val="24"/>
          <w:szCs w:val="24"/>
        </w:rPr>
        <w:t xml:space="preserve"> humano (HPV), neste trabalho a detecção molecular do vírus por PCR revelou que 80,5% dos tumores possuíam a infecção. No estado do Maranhão, a maior prevalência de HPV em tumores penianos já descrita foi de 89,1% de positividade em trabalho realizado Martins et al., (2018). Essa diferença na prevalência encontrada, apesar se sútil, pode estar associada ao viés amostral dos estudos, onde no trabalho de Martins et al. (2018) foram utilizadas amostras de tecido fresco, enquanto no presente estudo, foram utilizadas amostras obtidas a partir de tecido fixado em parafina, sabidamente de menor qualidade para ensaios moleculares (WATANABE et al., 2017; MCDONOUGH et al., 2019). </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avaliamos o perfil de expressão de p53, observamos que 95 casos foram negativos e 78 positivos (44 + / 34 ++). A presença de </w:t>
      </w:r>
      <w:proofErr w:type="spellStart"/>
      <w:r>
        <w:rPr>
          <w:rFonts w:ascii="Times New Roman" w:eastAsia="Times New Roman" w:hAnsi="Times New Roman" w:cs="Times New Roman"/>
          <w:sz w:val="24"/>
          <w:szCs w:val="24"/>
        </w:rPr>
        <w:t>coilocitose</w:t>
      </w:r>
      <w:proofErr w:type="spellEnd"/>
      <w:r>
        <w:rPr>
          <w:rFonts w:ascii="Times New Roman" w:eastAsia="Times New Roman" w:hAnsi="Times New Roman" w:cs="Times New Roman"/>
          <w:sz w:val="24"/>
          <w:szCs w:val="24"/>
        </w:rPr>
        <w:t xml:space="preserve"> esteve associada a negatividade para p53 no presente estudo (p=0,001), estes dados corroboram com a principal via descrita para ação do HPV sob a proteína p53 (AKAGI et al., 2017). O câncer de pênis é uma doença negligenciada, multifatorial, agressiva e mortal quando diagnosticada tardiamente. Há alta incidência desse tipo de câncer no estado do Maranhão e pouco se conhece sobre o perfil etiológico local desses tumores. Os poucos trabalhos já realizados apresentam certa discordância no que se observa em pacientes de outras localidades, com alta prevalência de tumores infectados pelo HPV e de padrões histológicos que sustentam os achados de detecção viral. </w:t>
      </w: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maioria dos pacientes atendidos no Maranhão encontram-se em situação de vulnerabilidade socioeconômica, e grande parte são oriundos do interior do estado. Há somente dois centros de referência no tratamento da doença, ambos localizados na capital São Luís, o que dificulta o diagnóstico precoce e o monitoramento desses pacientes. Além disso, a ausência de protocolos clínicos específicos e efetivos para manejo desses pacientes torna o diagnóstico precoce decisivo na avaliação prognóstica, o que geralmente não ocorre. Frente a estes fatores, pesquisas que visem compreender os aspectos etiológicos, evolução e progressão desses tumores são de suma importância para o estado.</w:t>
      </w:r>
    </w:p>
    <w:p w:rsidR="00CA2804" w:rsidRDefault="00CA2804">
      <w:pPr>
        <w:spacing w:line="240" w:lineRule="auto"/>
        <w:jc w:val="both"/>
        <w:rPr>
          <w:rFonts w:ascii="Times New Roman" w:eastAsia="Times New Roman" w:hAnsi="Times New Roman" w:cs="Times New Roman"/>
          <w:sz w:val="24"/>
          <w:szCs w:val="24"/>
        </w:rPr>
      </w:pPr>
    </w:p>
    <w:p w:rsidR="00CA2804" w:rsidRDefault="00D3018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CONCLUSÃO</w:t>
      </w:r>
    </w:p>
    <w:p w:rsidR="00CA2804" w:rsidRDefault="00CA2804">
      <w:pPr>
        <w:spacing w:line="240" w:lineRule="auto"/>
        <w:jc w:val="both"/>
        <w:rPr>
          <w:rFonts w:ascii="Times New Roman" w:eastAsia="Times New Roman" w:hAnsi="Times New Roman" w:cs="Times New Roman"/>
          <w:b/>
          <w:sz w:val="24"/>
          <w:szCs w:val="24"/>
        </w:rPr>
      </w:pPr>
    </w:p>
    <w:p w:rsidR="00CA2804" w:rsidRDefault="00D3018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estudo revela dados importantes para caracterização do perfil de pacientes diagnosticados com câncer de pênis no Maranhão. A alta prevalência da infecção pelo </w:t>
      </w:r>
      <w:proofErr w:type="spellStart"/>
      <w:r>
        <w:rPr>
          <w:rFonts w:ascii="Times New Roman" w:eastAsia="Times New Roman" w:hAnsi="Times New Roman" w:cs="Times New Roman"/>
          <w:sz w:val="24"/>
          <w:szCs w:val="24"/>
        </w:rPr>
        <w:lastRenderedPageBreak/>
        <w:t>Papilomavírus</w:t>
      </w:r>
      <w:proofErr w:type="spellEnd"/>
      <w:r>
        <w:rPr>
          <w:rFonts w:ascii="Times New Roman" w:eastAsia="Times New Roman" w:hAnsi="Times New Roman" w:cs="Times New Roman"/>
          <w:sz w:val="24"/>
          <w:szCs w:val="24"/>
        </w:rPr>
        <w:t xml:space="preserve"> humano (HPV) foi reafirmada em tumores de pênis e foi descrito o perfil </w:t>
      </w:r>
      <w:proofErr w:type="spellStart"/>
      <w:r>
        <w:rPr>
          <w:rFonts w:ascii="Times New Roman" w:eastAsia="Times New Roman" w:hAnsi="Times New Roman" w:cs="Times New Roman"/>
          <w:sz w:val="24"/>
          <w:szCs w:val="24"/>
        </w:rPr>
        <w:t>imuno-histoquímico</w:t>
      </w:r>
      <w:proofErr w:type="spellEnd"/>
      <w:r>
        <w:rPr>
          <w:rFonts w:ascii="Times New Roman" w:eastAsia="Times New Roman" w:hAnsi="Times New Roman" w:cs="Times New Roman"/>
          <w:sz w:val="24"/>
          <w:szCs w:val="24"/>
        </w:rPr>
        <w:t xml:space="preserve"> de p53 dessas lesões, o qual demonstrou potencial para avaliação diagnóstica e prognóstica da doença.</w:t>
      </w:r>
    </w:p>
    <w:p w:rsidR="00CA2804" w:rsidRDefault="00CA2804">
      <w:pPr>
        <w:spacing w:line="240" w:lineRule="auto"/>
        <w:jc w:val="both"/>
        <w:rPr>
          <w:rFonts w:ascii="Times New Roman" w:eastAsia="Times New Roman" w:hAnsi="Times New Roman" w:cs="Times New Roman"/>
          <w:sz w:val="24"/>
          <w:szCs w:val="24"/>
        </w:rPr>
      </w:pPr>
    </w:p>
    <w:p w:rsidR="00CA2804" w:rsidRDefault="00D3018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REFERÊNCIAS</w:t>
      </w:r>
      <w:r>
        <w:br/>
      </w:r>
      <w:r>
        <w:br/>
      </w:r>
      <w:r>
        <w:rPr>
          <w:rFonts w:ascii="Times New Roman" w:eastAsia="Times New Roman" w:hAnsi="Times New Roman" w:cs="Times New Roman"/>
          <w:sz w:val="24"/>
          <w:szCs w:val="24"/>
        </w:rPr>
        <w:t xml:space="preserve">[1] ALEMANY, L. et al. Role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papillomavirus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carcinomas </w:t>
      </w:r>
      <w:proofErr w:type="spellStart"/>
      <w:r>
        <w:rPr>
          <w:rFonts w:ascii="Times New Roman" w:eastAsia="Times New Roman" w:hAnsi="Times New Roman" w:cs="Times New Roman"/>
          <w:sz w:val="24"/>
          <w:szCs w:val="24"/>
        </w:rPr>
        <w:t>worldwide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urology</w:t>
      </w:r>
      <w:proofErr w:type="spellEnd"/>
      <w:r>
        <w:rPr>
          <w:rFonts w:ascii="Times New Roman" w:eastAsia="Times New Roman" w:hAnsi="Times New Roman" w:cs="Times New Roman"/>
          <w:sz w:val="24"/>
          <w:szCs w:val="24"/>
        </w:rPr>
        <w:t>, v. 69, n. 5, p. 953-961, 2016.</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BACKES, D. M. et al.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papillomavirus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prevalence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invasive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Cancer</w:t>
      </w:r>
      <w:proofErr w:type="spellEnd"/>
      <w:r>
        <w:rPr>
          <w:rFonts w:ascii="Times New Roman" w:eastAsia="Times New Roman" w:hAnsi="Times New Roman" w:cs="Times New Roman"/>
          <w:b/>
          <w:sz w:val="24"/>
          <w:szCs w:val="24"/>
        </w:rPr>
        <w:t xml:space="preserve"> Causes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Control</w:t>
      </w:r>
      <w:proofErr w:type="spellEnd"/>
      <w:r>
        <w:rPr>
          <w:rFonts w:ascii="Times New Roman" w:eastAsia="Times New Roman" w:hAnsi="Times New Roman" w:cs="Times New Roman"/>
          <w:sz w:val="24"/>
          <w:szCs w:val="24"/>
        </w:rPr>
        <w:t>, v. 20, n. 4, p. 449–457, 2009.</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BARBOSA, R.N.F. Análise molecular dos </w:t>
      </w:r>
      <w:proofErr w:type="spellStart"/>
      <w:r>
        <w:rPr>
          <w:rFonts w:ascii="Times New Roman" w:eastAsia="Times New Roman" w:hAnsi="Times New Roman" w:cs="Times New Roman"/>
          <w:sz w:val="24"/>
          <w:szCs w:val="24"/>
        </w:rPr>
        <w:t>éxons</w:t>
      </w:r>
      <w:proofErr w:type="spellEnd"/>
      <w:r>
        <w:rPr>
          <w:rFonts w:ascii="Times New Roman" w:eastAsia="Times New Roman" w:hAnsi="Times New Roman" w:cs="Times New Roman"/>
          <w:sz w:val="24"/>
          <w:szCs w:val="24"/>
        </w:rPr>
        <w:t xml:space="preserve"> 8 a 11 do gene da p53 em amostra de câncer de colo do útero no Rio Grande do Norte [dissertação]. Natal – RN: Departamento de Biologia Celular e Genética. Centro de Biociências. Universidade Federal do Rio Grande do Norte, 2007.</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CHANG, F.; SYRJANE, S.; KELLOKOSKI, J.; SYRJANE, K.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papillomavirus</w:t>
      </w:r>
      <w:proofErr w:type="spellEnd"/>
      <w:r>
        <w:rPr>
          <w:rFonts w:ascii="Times New Roman" w:eastAsia="Times New Roman" w:hAnsi="Times New Roman" w:cs="Times New Roman"/>
          <w:sz w:val="24"/>
          <w:szCs w:val="24"/>
        </w:rPr>
        <w:t xml:space="preserve"> (HPV) </w:t>
      </w:r>
      <w:proofErr w:type="spellStart"/>
      <w:r>
        <w:rPr>
          <w:rFonts w:ascii="Times New Roman" w:eastAsia="Times New Roman" w:hAnsi="Times New Roman" w:cs="Times New Roman"/>
          <w:sz w:val="24"/>
          <w:szCs w:val="24"/>
        </w:rPr>
        <w:t>infections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oral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J</w:t>
      </w:r>
      <w:r>
        <w:rPr>
          <w:rFonts w:ascii="Times New Roman" w:eastAsia="Times New Roman" w:hAnsi="Times New Roman" w:cs="Times New Roman"/>
          <w:b/>
          <w:sz w:val="24"/>
          <w:szCs w:val="24"/>
        </w:rPr>
        <w:t xml:space="preserve">. Oral </w:t>
      </w:r>
      <w:proofErr w:type="spellStart"/>
      <w:r>
        <w:rPr>
          <w:rFonts w:ascii="Times New Roman" w:eastAsia="Times New Roman" w:hAnsi="Times New Roman" w:cs="Times New Roman"/>
          <w:b/>
          <w:sz w:val="24"/>
          <w:szCs w:val="24"/>
        </w:rPr>
        <w:t>Pathol</w:t>
      </w:r>
      <w:proofErr w:type="spellEnd"/>
      <w:r>
        <w:rPr>
          <w:rFonts w:ascii="Times New Roman" w:eastAsia="Times New Roman" w:hAnsi="Times New Roman" w:cs="Times New Roman"/>
          <w:b/>
          <w:sz w:val="24"/>
          <w:szCs w:val="24"/>
        </w:rPr>
        <w:t>. Med</w:t>
      </w:r>
      <w:r>
        <w:rPr>
          <w:rFonts w:ascii="Times New Roman" w:eastAsia="Times New Roman" w:hAnsi="Times New Roman" w:cs="Times New Roman"/>
          <w:sz w:val="24"/>
          <w:szCs w:val="24"/>
        </w:rPr>
        <w:t xml:space="preserve">., v. 20, n. 7, p. 305-17, </w:t>
      </w:r>
      <w:proofErr w:type="spellStart"/>
      <w:r>
        <w:rPr>
          <w:rFonts w:ascii="Times New Roman" w:eastAsia="Times New Roman" w:hAnsi="Times New Roman" w:cs="Times New Roman"/>
          <w:sz w:val="24"/>
          <w:szCs w:val="24"/>
        </w:rPr>
        <w:t>Aug</w:t>
      </w:r>
      <w:proofErr w:type="spellEnd"/>
      <w:r>
        <w:rPr>
          <w:rFonts w:ascii="Times New Roman" w:eastAsia="Times New Roman" w:hAnsi="Times New Roman" w:cs="Times New Roman"/>
          <w:sz w:val="24"/>
          <w:szCs w:val="24"/>
        </w:rPr>
        <w:t>. 1991.</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COELHO, Ronald Wagner Pereira et al.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in Maranhão, </w:t>
      </w:r>
      <w:proofErr w:type="spellStart"/>
      <w:r>
        <w:rPr>
          <w:rFonts w:ascii="Times New Roman" w:eastAsia="Times New Roman" w:hAnsi="Times New Roman" w:cs="Times New Roman"/>
          <w:sz w:val="24"/>
          <w:szCs w:val="24"/>
        </w:rPr>
        <w:t>Northeast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globally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BMC </w:t>
      </w:r>
      <w:proofErr w:type="spellStart"/>
      <w:r>
        <w:rPr>
          <w:rFonts w:ascii="Times New Roman" w:eastAsia="Times New Roman" w:hAnsi="Times New Roman" w:cs="Times New Roman"/>
          <w:b/>
          <w:sz w:val="24"/>
          <w:szCs w:val="24"/>
        </w:rPr>
        <w:t>urology</w:t>
      </w:r>
      <w:proofErr w:type="spellEnd"/>
      <w:r>
        <w:rPr>
          <w:rFonts w:ascii="Times New Roman" w:eastAsia="Times New Roman" w:hAnsi="Times New Roman" w:cs="Times New Roman"/>
          <w:sz w:val="24"/>
          <w:szCs w:val="24"/>
        </w:rPr>
        <w:t>, v. 18, n. 1, p. 1-7, 2018.</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DOUGLAWI, </w:t>
      </w:r>
      <w:proofErr w:type="spellStart"/>
      <w:r>
        <w:rPr>
          <w:rFonts w:ascii="Times New Roman" w:eastAsia="Times New Roman" w:hAnsi="Times New Roman" w:cs="Times New Roman"/>
          <w:sz w:val="24"/>
          <w:szCs w:val="24"/>
        </w:rPr>
        <w:t>Antoin</w:t>
      </w:r>
      <w:proofErr w:type="spellEnd"/>
      <w:r>
        <w:rPr>
          <w:rFonts w:ascii="Times New Roman" w:eastAsia="Times New Roman" w:hAnsi="Times New Roman" w:cs="Times New Roman"/>
          <w:sz w:val="24"/>
          <w:szCs w:val="24"/>
        </w:rPr>
        <w:t xml:space="preserve">; MASTERSON, Timothy A.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epidemiology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contemporary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Current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opinion</w:t>
      </w:r>
      <w:proofErr w:type="spellEnd"/>
      <w:r>
        <w:rPr>
          <w:rFonts w:ascii="Times New Roman" w:eastAsia="Times New Roman" w:hAnsi="Times New Roman" w:cs="Times New Roman"/>
          <w:b/>
          <w:sz w:val="24"/>
          <w:szCs w:val="24"/>
        </w:rPr>
        <w:t xml:space="preserve"> in </w:t>
      </w:r>
      <w:proofErr w:type="spellStart"/>
      <w:r>
        <w:rPr>
          <w:rFonts w:ascii="Times New Roman" w:eastAsia="Times New Roman" w:hAnsi="Times New Roman" w:cs="Times New Roman"/>
          <w:b/>
          <w:sz w:val="24"/>
          <w:szCs w:val="24"/>
        </w:rPr>
        <w:t>urology</w:t>
      </w:r>
      <w:proofErr w:type="spellEnd"/>
      <w:r>
        <w:rPr>
          <w:rFonts w:ascii="Times New Roman" w:eastAsia="Times New Roman" w:hAnsi="Times New Roman" w:cs="Times New Roman"/>
          <w:sz w:val="24"/>
          <w:szCs w:val="24"/>
        </w:rPr>
        <w:t>, v. 29, n. 2, p. 145-149, 2019.</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DUESING, S.; MUNGER, K. </w:t>
      </w:r>
      <w:proofErr w:type="spellStart"/>
      <w:r>
        <w:rPr>
          <w:rFonts w:ascii="Times New Roman" w:eastAsia="Times New Roman" w:hAnsi="Times New Roman" w:cs="Times New Roman"/>
          <w:sz w:val="24"/>
          <w:szCs w:val="24"/>
        </w:rPr>
        <w:t>Mechanisms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instability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insights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papillomavirus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oncoproteins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Int. J. </w:t>
      </w:r>
      <w:proofErr w:type="spellStart"/>
      <w:r>
        <w:rPr>
          <w:rFonts w:ascii="Times New Roman" w:eastAsia="Times New Roman" w:hAnsi="Times New Roman" w:cs="Times New Roman"/>
          <w:b/>
          <w:sz w:val="24"/>
          <w:szCs w:val="24"/>
        </w:rPr>
        <w:t>Cancer</w:t>
      </w:r>
      <w:proofErr w:type="spellEnd"/>
      <w:r>
        <w:rPr>
          <w:rFonts w:ascii="Times New Roman" w:eastAsia="Times New Roman" w:hAnsi="Times New Roman" w:cs="Times New Roman"/>
          <w:sz w:val="24"/>
          <w:szCs w:val="24"/>
        </w:rPr>
        <w:t>, n. 109, n. 2, p. 157-62, Mar. 2004.</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FAVORITO, Luciano A. et al. </w:t>
      </w:r>
      <w:proofErr w:type="spellStart"/>
      <w:r>
        <w:rPr>
          <w:rFonts w:ascii="Times New Roman" w:eastAsia="Times New Roman" w:hAnsi="Times New Roman" w:cs="Times New Roman"/>
          <w:sz w:val="24"/>
          <w:szCs w:val="24"/>
        </w:rPr>
        <w:t>Epidemiologic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International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braz</w:t>
      </w:r>
      <w:proofErr w:type="spellEnd"/>
      <w:r>
        <w:rPr>
          <w:rFonts w:ascii="Times New Roman" w:eastAsia="Times New Roman" w:hAnsi="Times New Roman" w:cs="Times New Roman"/>
          <w:b/>
          <w:sz w:val="24"/>
          <w:szCs w:val="24"/>
        </w:rPr>
        <w:t xml:space="preserve"> j </w:t>
      </w:r>
      <w:proofErr w:type="spellStart"/>
      <w:r>
        <w:rPr>
          <w:rFonts w:ascii="Times New Roman" w:eastAsia="Times New Roman" w:hAnsi="Times New Roman" w:cs="Times New Roman"/>
          <w:b/>
          <w:sz w:val="24"/>
          <w:szCs w:val="24"/>
        </w:rPr>
        <w:t>urol</w:t>
      </w:r>
      <w:proofErr w:type="spellEnd"/>
      <w:r>
        <w:rPr>
          <w:rFonts w:ascii="Times New Roman" w:eastAsia="Times New Roman" w:hAnsi="Times New Roman" w:cs="Times New Roman"/>
          <w:sz w:val="24"/>
          <w:szCs w:val="24"/>
        </w:rPr>
        <w:t>, v. 34, p. 587-593, 2008.</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GHITTONI, R.; ACCARDI, R.; HASAN, U.; GHEIT, T.; SYLLA, </w:t>
      </w:r>
      <w:proofErr w:type="gramStart"/>
      <w:r>
        <w:rPr>
          <w:rFonts w:ascii="Times New Roman" w:eastAsia="Times New Roman" w:hAnsi="Times New Roman" w:cs="Times New Roman"/>
          <w:sz w:val="24"/>
          <w:szCs w:val="24"/>
        </w:rPr>
        <w:t>B.;TOMMASINO</w:t>
      </w:r>
      <w:proofErr w:type="gramEnd"/>
      <w:r>
        <w:rPr>
          <w:rFonts w:ascii="Times New Roman" w:eastAsia="Times New Roman" w:hAnsi="Times New Roman" w:cs="Times New Roman"/>
          <w:sz w:val="24"/>
          <w:szCs w:val="24"/>
        </w:rPr>
        <w:t xml:space="preserve">, M. The </w:t>
      </w:r>
      <w:proofErr w:type="spellStart"/>
      <w:r>
        <w:rPr>
          <w:rFonts w:ascii="Times New Roman" w:eastAsia="Times New Roman" w:hAnsi="Times New Roman" w:cs="Times New Roman"/>
          <w:sz w:val="24"/>
          <w:szCs w:val="24"/>
        </w:rPr>
        <w:t>biological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properties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E6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E7 </w:t>
      </w:r>
      <w:proofErr w:type="spellStart"/>
      <w:r>
        <w:rPr>
          <w:rFonts w:ascii="Times New Roman" w:eastAsia="Times New Roman" w:hAnsi="Times New Roman" w:cs="Times New Roman"/>
          <w:sz w:val="24"/>
          <w:szCs w:val="24"/>
        </w:rPr>
        <w:t>oncoproteins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Papillomaviruses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Virus</w:t>
      </w:r>
      <w:proofErr w:type="spellEnd"/>
      <w:r>
        <w:rPr>
          <w:rFonts w:ascii="Times New Roman" w:eastAsia="Times New Roman" w:hAnsi="Times New Roman" w:cs="Times New Roman"/>
          <w:b/>
          <w:sz w:val="24"/>
          <w:szCs w:val="24"/>
        </w:rPr>
        <w:t xml:space="preserve"> Genes</w:t>
      </w:r>
      <w:r>
        <w:rPr>
          <w:rFonts w:ascii="Times New Roman" w:eastAsia="Times New Roman" w:hAnsi="Times New Roman" w:cs="Times New Roman"/>
          <w:sz w:val="24"/>
          <w:szCs w:val="24"/>
        </w:rPr>
        <w:t>. 2010; 40(1):1-13, 2009.</w:t>
      </w:r>
    </w:p>
    <w:p w:rsidR="00CA2804" w:rsidRDefault="00D30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HERNANDEZ, B. Y. et al. </w:t>
      </w:r>
      <w:proofErr w:type="spellStart"/>
      <w:r>
        <w:rPr>
          <w:rFonts w:ascii="Times New Roman" w:eastAsia="Times New Roman" w:hAnsi="Times New Roman" w:cs="Times New Roman"/>
          <w:sz w:val="24"/>
          <w:szCs w:val="24"/>
        </w:rPr>
        <w:t>Burden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invasive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squamous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cell</w:t>
      </w:r>
      <w:proofErr w:type="spellEnd"/>
      <w:r>
        <w:rPr>
          <w:rFonts w:ascii="Times New Roman" w:eastAsia="Times New Roman" w:hAnsi="Times New Roman" w:cs="Times New Roman"/>
          <w:sz w:val="24"/>
          <w:szCs w:val="24"/>
        </w:rPr>
        <w:t xml:space="preserve"> carcinoma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United </w:t>
      </w:r>
      <w:proofErr w:type="spellStart"/>
      <w:r>
        <w:rPr>
          <w:rFonts w:ascii="Times New Roman" w:eastAsia="Times New Roman" w:hAnsi="Times New Roman" w:cs="Times New Roman"/>
          <w:sz w:val="24"/>
          <w:szCs w:val="24"/>
        </w:rPr>
        <w:t>States</w:t>
      </w:r>
      <w:proofErr w:type="spellEnd"/>
      <w:r>
        <w:rPr>
          <w:rFonts w:ascii="Times New Roman" w:eastAsia="Times New Roman" w:hAnsi="Times New Roman" w:cs="Times New Roman"/>
          <w:sz w:val="24"/>
          <w:szCs w:val="24"/>
        </w:rPr>
        <w:t xml:space="preserve">, 1998-2003. </w:t>
      </w:r>
      <w:proofErr w:type="spellStart"/>
      <w:r>
        <w:rPr>
          <w:rFonts w:ascii="Times New Roman" w:eastAsia="Times New Roman" w:hAnsi="Times New Roman" w:cs="Times New Roman"/>
          <w:b/>
          <w:sz w:val="24"/>
          <w:szCs w:val="24"/>
        </w:rPr>
        <w:t>Cancer</w:t>
      </w:r>
      <w:proofErr w:type="spellEnd"/>
      <w:r>
        <w:rPr>
          <w:rFonts w:ascii="Times New Roman" w:eastAsia="Times New Roman" w:hAnsi="Times New Roman" w:cs="Times New Roman"/>
          <w:sz w:val="24"/>
          <w:szCs w:val="24"/>
        </w:rPr>
        <w:t xml:space="preserve">, v. 113, n. 10 </w:t>
      </w:r>
      <w:proofErr w:type="gramStart"/>
      <w:r>
        <w:rPr>
          <w:rFonts w:ascii="Times New Roman" w:eastAsia="Times New Roman" w:hAnsi="Times New Roman" w:cs="Times New Roman"/>
          <w:sz w:val="24"/>
          <w:szCs w:val="24"/>
        </w:rPr>
        <w:t>SUPPL.,</w:t>
      </w:r>
      <w:proofErr w:type="gramEnd"/>
      <w:r>
        <w:rPr>
          <w:rFonts w:ascii="Times New Roman" w:eastAsia="Times New Roman" w:hAnsi="Times New Roman" w:cs="Times New Roman"/>
          <w:sz w:val="24"/>
          <w:szCs w:val="24"/>
        </w:rPr>
        <w:t xml:space="preserve"> p. 2883–2891, 2008.</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KOIFMAN, Leandro et al. </w:t>
      </w:r>
      <w:proofErr w:type="spellStart"/>
      <w:r>
        <w:rPr>
          <w:rFonts w:ascii="Times New Roman" w:eastAsia="Times New Roman" w:hAnsi="Times New Roman" w:cs="Times New Roman"/>
          <w:sz w:val="24"/>
          <w:szCs w:val="24"/>
        </w:rPr>
        <w:t>Epidemiological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in Rio de Janeiro: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230 cases. </w:t>
      </w:r>
      <w:proofErr w:type="spellStart"/>
      <w:r>
        <w:rPr>
          <w:rFonts w:ascii="Times New Roman" w:eastAsia="Times New Roman" w:hAnsi="Times New Roman" w:cs="Times New Roman"/>
          <w:b/>
          <w:sz w:val="24"/>
          <w:szCs w:val="24"/>
        </w:rPr>
        <w:t>International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braz</w:t>
      </w:r>
      <w:proofErr w:type="spellEnd"/>
      <w:r>
        <w:rPr>
          <w:rFonts w:ascii="Times New Roman" w:eastAsia="Times New Roman" w:hAnsi="Times New Roman" w:cs="Times New Roman"/>
          <w:b/>
          <w:sz w:val="24"/>
          <w:szCs w:val="24"/>
        </w:rPr>
        <w:t xml:space="preserve"> j </w:t>
      </w:r>
      <w:proofErr w:type="spellStart"/>
      <w:r>
        <w:rPr>
          <w:rFonts w:ascii="Times New Roman" w:eastAsia="Times New Roman" w:hAnsi="Times New Roman" w:cs="Times New Roman"/>
          <w:b/>
          <w:sz w:val="24"/>
          <w:szCs w:val="24"/>
        </w:rPr>
        <w:t>urol</w:t>
      </w:r>
      <w:proofErr w:type="spellEnd"/>
      <w:r>
        <w:rPr>
          <w:rFonts w:ascii="Times New Roman" w:eastAsia="Times New Roman" w:hAnsi="Times New Roman" w:cs="Times New Roman"/>
          <w:sz w:val="24"/>
          <w:szCs w:val="24"/>
        </w:rPr>
        <w:t>, v. 37, n. 2, p. 231-243, 2011.</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LEBELO, R. L. et al.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HPV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cancerous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pre‐cancerous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South </w:t>
      </w:r>
      <w:proofErr w:type="spellStart"/>
      <w:r>
        <w:rPr>
          <w:rFonts w:ascii="Times New Roman" w:eastAsia="Times New Roman" w:hAnsi="Times New Roman" w:cs="Times New Roman"/>
          <w:sz w:val="24"/>
          <w:szCs w:val="24"/>
        </w:rPr>
        <w:t>African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Implications</w:t>
      </w:r>
      <w:proofErr w:type="spellEnd"/>
      <w:r>
        <w:rPr>
          <w:rFonts w:ascii="Times New Roman" w:eastAsia="Times New Roman" w:hAnsi="Times New Roman" w:cs="Times New Roman"/>
          <w:sz w:val="24"/>
          <w:szCs w:val="24"/>
        </w:rPr>
        <w:t xml:space="preserve"> for future HPV </w:t>
      </w:r>
      <w:proofErr w:type="spellStart"/>
      <w:r>
        <w:rPr>
          <w:rFonts w:ascii="Times New Roman" w:eastAsia="Times New Roman" w:hAnsi="Times New Roman" w:cs="Times New Roman"/>
          <w:sz w:val="24"/>
          <w:szCs w:val="24"/>
        </w:rPr>
        <w:t>vaccination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medical </w:t>
      </w:r>
      <w:proofErr w:type="spellStart"/>
      <w:r>
        <w:rPr>
          <w:rFonts w:ascii="Times New Roman" w:eastAsia="Times New Roman" w:hAnsi="Times New Roman" w:cs="Times New Roman"/>
          <w:b/>
          <w:sz w:val="24"/>
          <w:szCs w:val="24"/>
        </w:rPr>
        <w:t>virology</w:t>
      </w:r>
      <w:proofErr w:type="spellEnd"/>
      <w:r>
        <w:rPr>
          <w:rFonts w:ascii="Times New Roman" w:eastAsia="Times New Roman" w:hAnsi="Times New Roman" w:cs="Times New Roman"/>
          <w:sz w:val="24"/>
          <w:szCs w:val="24"/>
        </w:rPr>
        <w:t>, v. 86, n. 2, p. 257-25, 2014.</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LIMA, M.A.P.; SILVA, C.G.L.; RABENHORST, S.H.B. Papel das Proteínas Precoces do </w:t>
      </w:r>
      <w:proofErr w:type="spellStart"/>
      <w:r>
        <w:rPr>
          <w:rFonts w:ascii="Times New Roman" w:eastAsia="Times New Roman" w:hAnsi="Times New Roman" w:cs="Times New Roman"/>
          <w:sz w:val="24"/>
          <w:szCs w:val="24"/>
        </w:rPr>
        <w:t>Papilomavírus</w:t>
      </w:r>
      <w:proofErr w:type="spellEnd"/>
      <w:r>
        <w:rPr>
          <w:rFonts w:ascii="Times New Roman" w:eastAsia="Times New Roman" w:hAnsi="Times New Roman" w:cs="Times New Roman"/>
          <w:sz w:val="24"/>
          <w:szCs w:val="24"/>
        </w:rPr>
        <w:t xml:space="preserve"> Humano na </w:t>
      </w:r>
      <w:proofErr w:type="spellStart"/>
      <w:r>
        <w:rPr>
          <w:rFonts w:ascii="Times New Roman" w:eastAsia="Times New Roman" w:hAnsi="Times New Roman" w:cs="Times New Roman"/>
          <w:sz w:val="24"/>
          <w:szCs w:val="24"/>
        </w:rPr>
        <w:t>Carcinogênese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Revista Brasileira de Cancerologia</w:t>
      </w:r>
      <w:r>
        <w:rPr>
          <w:rFonts w:ascii="Times New Roman" w:eastAsia="Times New Roman" w:hAnsi="Times New Roman" w:cs="Times New Roman"/>
          <w:sz w:val="24"/>
          <w:szCs w:val="24"/>
        </w:rPr>
        <w:t>, 59(4), p. 565-573, 2013.</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MARTINS, V. A. et al. P16INK4a </w:t>
      </w:r>
      <w:proofErr w:type="spellStart"/>
      <w:r>
        <w:rPr>
          <w:rFonts w:ascii="Times New Roman" w:eastAsia="Times New Roman" w:hAnsi="Times New Roman" w:cs="Times New Roman"/>
          <w:sz w:val="24"/>
          <w:szCs w:val="24"/>
        </w:rPr>
        <w:t>expression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PlosOne</w:t>
      </w:r>
      <w:proofErr w:type="spellEnd"/>
      <w:r>
        <w:rPr>
          <w:rFonts w:ascii="Times New Roman" w:eastAsia="Times New Roman" w:hAnsi="Times New Roman" w:cs="Times New Roman"/>
          <w:sz w:val="24"/>
          <w:szCs w:val="24"/>
        </w:rPr>
        <w:t>, v. 13, n. 10, p. 1-13, 2018.</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MCDONOUGH, S.L. et al. Use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FFPE-</w:t>
      </w:r>
      <w:proofErr w:type="spellStart"/>
      <w:r>
        <w:rPr>
          <w:rFonts w:ascii="Times New Roman" w:eastAsia="Times New Roman" w:hAnsi="Times New Roman" w:cs="Times New Roman"/>
          <w:sz w:val="24"/>
          <w:szCs w:val="24"/>
        </w:rPr>
        <w:t>derived</w:t>
      </w:r>
      <w:proofErr w:type="spellEnd"/>
      <w:r>
        <w:rPr>
          <w:rFonts w:ascii="Times New Roman" w:eastAsia="Times New Roman" w:hAnsi="Times New Roman" w:cs="Times New Roman"/>
          <w:sz w:val="24"/>
          <w:szCs w:val="24"/>
        </w:rPr>
        <w:t xml:space="preserve"> DNA in </w:t>
      </w:r>
      <w:proofErr w:type="spellStart"/>
      <w:r>
        <w:rPr>
          <w:rFonts w:ascii="Times New Roman" w:eastAsia="Times New Roman" w:hAnsi="Times New Roman" w:cs="Times New Roman"/>
          <w:sz w:val="24"/>
          <w:szCs w:val="24"/>
        </w:rPr>
        <w:t>next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sequencing</w:t>
      </w:r>
      <w:proofErr w:type="spellEnd"/>
      <w:r>
        <w:rPr>
          <w:rFonts w:ascii="Times New Roman" w:eastAsia="Times New Roman" w:hAnsi="Times New Roman" w:cs="Times New Roman"/>
          <w:sz w:val="24"/>
          <w:szCs w:val="24"/>
        </w:rPr>
        <w:t xml:space="preserve">: DNA </w:t>
      </w:r>
      <w:proofErr w:type="spellStart"/>
      <w:r>
        <w:rPr>
          <w:rFonts w:ascii="Times New Roman" w:eastAsia="Times New Roman" w:hAnsi="Times New Roman" w:cs="Times New Roman"/>
          <w:sz w:val="24"/>
          <w:szCs w:val="24"/>
        </w:rPr>
        <w:t>extraction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Plos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One</w:t>
      </w:r>
      <w:proofErr w:type="spellEnd"/>
      <w:r>
        <w:rPr>
          <w:rFonts w:ascii="Times New Roman" w:eastAsia="Times New Roman" w:hAnsi="Times New Roman" w:cs="Times New Roman"/>
          <w:sz w:val="24"/>
          <w:szCs w:val="24"/>
        </w:rPr>
        <w:t>, n.4, v. 14, 2019.</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NAM, Jong </w:t>
      </w:r>
      <w:proofErr w:type="spellStart"/>
      <w:r>
        <w:rPr>
          <w:rFonts w:ascii="Times New Roman" w:eastAsia="Times New Roman" w:hAnsi="Times New Roman" w:cs="Times New Roman"/>
          <w:sz w:val="24"/>
          <w:szCs w:val="24"/>
        </w:rPr>
        <w:t>Kil</w:t>
      </w:r>
      <w:proofErr w:type="spellEnd"/>
      <w:r>
        <w:rPr>
          <w:rFonts w:ascii="Times New Roman" w:eastAsia="Times New Roman" w:hAnsi="Times New Roman" w:cs="Times New Roman"/>
          <w:sz w:val="24"/>
          <w:szCs w:val="24"/>
        </w:rPr>
        <w:t xml:space="preserve"> et al. </w:t>
      </w:r>
      <w:proofErr w:type="spellStart"/>
      <w:r>
        <w:rPr>
          <w:rFonts w:ascii="Times New Roman" w:eastAsia="Times New Roman" w:hAnsi="Times New Roman" w:cs="Times New Roman"/>
          <w:sz w:val="24"/>
          <w:szCs w:val="24"/>
        </w:rPr>
        <w:t>Clinicopathologic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characteristics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outcomes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The world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health</w:t>
      </w:r>
      <w:proofErr w:type="spellEnd"/>
      <w:r>
        <w:rPr>
          <w:rFonts w:ascii="Times New Roman" w:eastAsia="Times New Roman" w:hAnsi="Times New Roman" w:cs="Times New Roman"/>
          <w:sz w:val="24"/>
          <w:szCs w:val="24"/>
        </w:rPr>
        <w:t>, v. 35, n. 1, p. 28-33, 2017.</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POW-SANG, M. R. et al. </w:t>
      </w:r>
      <w:proofErr w:type="spellStart"/>
      <w:r>
        <w:rPr>
          <w:rFonts w:ascii="Times New Roman" w:eastAsia="Times New Roman" w:hAnsi="Times New Roman" w:cs="Times New Roman"/>
          <w:sz w:val="24"/>
          <w:szCs w:val="24"/>
        </w:rPr>
        <w:t>Epidemiology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natural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Urology</w:t>
      </w:r>
      <w:proofErr w:type="spellEnd"/>
      <w:r>
        <w:rPr>
          <w:rFonts w:ascii="Times New Roman" w:eastAsia="Times New Roman" w:hAnsi="Times New Roman" w:cs="Times New Roman"/>
          <w:sz w:val="24"/>
          <w:szCs w:val="24"/>
        </w:rPr>
        <w:t>, v. 76, n. 2, p. S2-S6, 2010.</w:t>
      </w:r>
    </w:p>
    <w:p w:rsidR="00CA2804" w:rsidRDefault="00D30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SKEPPNER, E. et al. </w:t>
      </w:r>
      <w:proofErr w:type="spellStart"/>
      <w:r>
        <w:rPr>
          <w:rFonts w:ascii="Times New Roman" w:eastAsia="Times New Roman" w:hAnsi="Times New Roman" w:cs="Times New Roman"/>
          <w:sz w:val="24"/>
          <w:szCs w:val="24"/>
        </w:rPr>
        <w:t>Initial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delay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penile</w:t>
      </w:r>
      <w:proofErr w:type="spellEnd"/>
      <w:r>
        <w:rPr>
          <w:rFonts w:ascii="Times New Roman" w:eastAsia="Times New Roman" w:hAnsi="Times New Roman" w:cs="Times New Roman"/>
          <w:sz w:val="24"/>
          <w:szCs w:val="24"/>
        </w:rPr>
        <w:t xml:space="preserve"> carcinoma. </w:t>
      </w:r>
      <w:proofErr w:type="spellStart"/>
      <w:r>
        <w:rPr>
          <w:rFonts w:ascii="Times New Roman" w:eastAsia="Times New Roman" w:hAnsi="Times New Roman" w:cs="Times New Roman"/>
          <w:b/>
          <w:sz w:val="24"/>
          <w:szCs w:val="24"/>
        </w:rPr>
        <w:t>Scandinavian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Urology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Nephrology</w:t>
      </w:r>
      <w:proofErr w:type="spellEnd"/>
      <w:r>
        <w:rPr>
          <w:rFonts w:ascii="Times New Roman" w:eastAsia="Times New Roman" w:hAnsi="Times New Roman" w:cs="Times New Roman"/>
          <w:sz w:val="24"/>
          <w:szCs w:val="24"/>
        </w:rPr>
        <w:t>, v. 46, n. 5, p. 319–325, 2012.</w:t>
      </w:r>
    </w:p>
    <w:p w:rsidR="00CA2804" w:rsidRDefault="00D3018E">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VOGELSTEIN, B.; SUR, S.; PRIVES, C. (2010).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53: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altered</w:t>
      </w:r>
      <w:proofErr w:type="spellEnd"/>
      <w:r>
        <w:rPr>
          <w:rFonts w:ascii="Times New Roman" w:eastAsia="Times New Roman" w:hAnsi="Times New Roman" w:cs="Times New Roman"/>
          <w:sz w:val="24"/>
          <w:szCs w:val="24"/>
        </w:rPr>
        <w:t xml:space="preserve"> gene in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cancers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Nature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Education</w:t>
      </w:r>
      <w:proofErr w:type="spellEnd"/>
      <w:r>
        <w:rPr>
          <w:rFonts w:ascii="Times New Roman" w:eastAsia="Times New Roman" w:hAnsi="Times New Roman" w:cs="Times New Roman"/>
          <w:sz w:val="24"/>
          <w:szCs w:val="24"/>
        </w:rPr>
        <w:t>, 3. Disponível em: http://www.nature.com/scitable/topicpage/p53-the-most-frequently-altered-gene-in-14192717.</w:t>
      </w:r>
    </w:p>
    <w:p w:rsidR="00CA2804" w:rsidRDefault="00D3018E">
      <w:pPr>
        <w:spacing w:before="24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[20] WATANABE, M. et al. </w:t>
      </w:r>
      <w:proofErr w:type="spellStart"/>
      <w:r>
        <w:rPr>
          <w:rFonts w:ascii="Times New Roman" w:eastAsia="Times New Roman" w:hAnsi="Times New Roman" w:cs="Times New Roman"/>
          <w:sz w:val="24"/>
          <w:szCs w:val="24"/>
        </w:rPr>
        <w:t>Estimation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age-</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DNA </w:t>
      </w:r>
      <w:proofErr w:type="spellStart"/>
      <w:r>
        <w:rPr>
          <w:rFonts w:ascii="Times New Roman" w:eastAsia="Times New Roman" w:hAnsi="Times New Roman" w:cs="Times New Roman"/>
          <w:sz w:val="24"/>
          <w:szCs w:val="24"/>
        </w:rPr>
        <w:t>degradation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formalin-fixed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paraffin-embedded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tissue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extraction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Exp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w:t>
      </w:r>
      <w:proofErr w:type="spellEnd"/>
      <w:r>
        <w:rPr>
          <w:rFonts w:ascii="Times New Roman" w:eastAsia="Times New Roman" w:hAnsi="Times New Roman" w:cs="Times New Roman"/>
          <w:sz w:val="24"/>
          <w:szCs w:val="24"/>
        </w:rPr>
        <w:t>, n. 3, v. 14, p.2683-88, 2017.</w:t>
      </w:r>
    </w:p>
    <w:p w:rsidR="00CA2804" w:rsidRDefault="00CA2804">
      <w:pPr>
        <w:spacing w:line="240" w:lineRule="auto"/>
        <w:rPr>
          <w:rFonts w:ascii="Times New Roman" w:eastAsia="Times New Roman" w:hAnsi="Times New Roman" w:cs="Times New Roman"/>
          <w:sz w:val="24"/>
          <w:szCs w:val="24"/>
        </w:rPr>
      </w:pPr>
      <w:bookmarkStart w:id="2" w:name="_heading=h.buau39sqefd2" w:colFirst="0" w:colLast="0"/>
      <w:bookmarkEnd w:id="2"/>
    </w:p>
    <w:sectPr w:rsidR="00CA2804">
      <w:pgSz w:w="11909" w:h="16834"/>
      <w:pgMar w:top="1700" w:right="1133"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04"/>
    <w:rsid w:val="005F199E"/>
    <w:rsid w:val="00CA2804"/>
    <w:rsid w:val="00D3018E"/>
    <w:rsid w:val="00D65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CD97C-0313-4D35-BC5A-263FF9C1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AF7B52"/>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2C4A0F"/>
    <w:pPr>
      <w:spacing w:after="240" w:line="360" w:lineRule="auto"/>
      <w:ind w:left="720" w:firstLine="720"/>
      <w:contextualSpacing/>
    </w:pPr>
    <w:rPr>
      <w:rFonts w:ascii="Times New Roman" w:eastAsia="Times New Roman" w:hAnsi="Times New Roman" w:cs="Times New Roman"/>
      <w:sz w:val="24"/>
      <w:szCs w:val="24"/>
      <w:lang w:val="pt-PT" w:eastAsia="en-US"/>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0guzADP3Q98/qX1dsb5SpAhw==">AMUW2mW9JhZqqpfx5/opvx3Epyc4TEyhaii79Hyah0zW6h5F62IBj//IwoKCMlgwt3g05aB6soxSrnEIIVkWQtTguoql6lo2qmMDjh1l1MXHW6Tn5ZeP0akdv6BW7I6CMO7F4p1WLkfv2nCq/eLsHfWWPjsLwQ1YiToR4Id21F9arYgsaBA+Q38Q0JKXGjBdoLDiKsUK2p/yPx+DF+NOUr0PGjMVOgR2iP8P0uJW4WHtsm8ETOll8dI+knW7yQqXXjISoIKhqMmF0whhAhsW4FbdQkaDqso22bjA8ICmMPEqZ+oE6vWPl37HoXj3e+znu21GNMb180KzrUS2WGdpPEb6vUMwTWk1xzUx9pqL7UKd+gPgaQXXuXGtd3Hze0G8s2UvSqYDFFfj5s1l6C9KLjlwNXvPqbT1CQwsV3sleM4X8gC0AE41nD4XFmys2KDfJFyML4kJIC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3039</Words>
  <Characters>16416</Characters>
  <Application>Microsoft Office Word</Application>
  <DocSecurity>0</DocSecurity>
  <Lines>136</Lines>
  <Paragraphs>38</Paragraphs>
  <ScaleCrop>false</ScaleCrop>
  <Company>Microsoft</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Thalita Moura Silva Rocha</dc:creator>
  <cp:lastModifiedBy>thalita moura</cp:lastModifiedBy>
  <cp:revision>4</cp:revision>
  <dcterms:created xsi:type="dcterms:W3CDTF">2022-06-17T23:44:00Z</dcterms:created>
  <dcterms:modified xsi:type="dcterms:W3CDTF">2022-06-18T04:57:00Z</dcterms:modified>
</cp:coreProperties>
</file>