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B1" w:rsidRPr="007D4387" w:rsidRDefault="00E668B1">
      <w:pPr>
        <w:spacing w:before="6"/>
        <w:ind w:left="3172" w:right="3162"/>
        <w:jc w:val="center"/>
        <w:rPr>
          <w:rFonts w:ascii="Arial" w:hAnsi="Arial" w:cs="Arial"/>
          <w:b/>
          <w:sz w:val="20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Default="00C14315" w:rsidP="00CD45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5B3B">
        <w:rPr>
          <w:rFonts w:ascii="Arial" w:hAnsi="Arial" w:cs="Arial"/>
          <w:b/>
          <w:bCs/>
          <w:sz w:val="24"/>
          <w:szCs w:val="24"/>
        </w:rPr>
        <w:t>LOGÍSTICA REVERSA – LUXO OU NECESSIDADE</w:t>
      </w:r>
    </w:p>
    <w:p w:rsidR="00CD4507" w:rsidRDefault="00CD4507" w:rsidP="00CD45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D4507" w:rsidRPr="00435B3B" w:rsidRDefault="00CD4507" w:rsidP="00CD4507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B4252B" w:rsidRPr="00435B3B" w:rsidRDefault="00C14315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435B3B">
        <w:rPr>
          <w:rFonts w:ascii="Arial" w:hAnsi="Arial" w:cs="Arial"/>
          <w:sz w:val="24"/>
          <w:szCs w:val="24"/>
          <w:lang w:val="pt-BR"/>
        </w:rPr>
        <w:t>Mônica de Souza Grossi Soares</w:t>
      </w:r>
      <w:r w:rsidR="00B4252B" w:rsidRPr="00435B3B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B4252B" w:rsidRPr="00435B3B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D4507" w:rsidRDefault="00C0766E" w:rsidP="00CD4507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435B3B">
        <w:rPr>
          <w:rFonts w:ascii="Arial" w:hAnsi="Arial" w:cs="Arial"/>
          <w:sz w:val="24"/>
          <w:szCs w:val="24"/>
          <w:lang w:val="pt-BR"/>
        </w:rPr>
        <w:t>Saulo Henrique Alves dos Santos</w:t>
      </w:r>
      <w:r w:rsidR="00B4252B" w:rsidRPr="00435B3B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CD4507" w:rsidRPr="008005E9" w:rsidRDefault="00CD4507" w:rsidP="00CD4507">
      <w:pPr>
        <w:jc w:val="right"/>
        <w:rPr>
          <w:rFonts w:ascii="Arial" w:eastAsia="BAAAAA+TimesNewRomanPS-BoldMT" w:hAnsi="Arial" w:cs="Arial"/>
          <w:b/>
          <w:bCs/>
          <w:sz w:val="24"/>
          <w:szCs w:val="24"/>
        </w:rPr>
      </w:pPr>
    </w:p>
    <w:p w:rsidR="00B4252B" w:rsidRPr="008005E9" w:rsidRDefault="00B4252B" w:rsidP="00C43AE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005E9">
        <w:rPr>
          <w:rFonts w:ascii="Arial" w:hAnsi="Arial" w:cs="Arial"/>
          <w:b/>
          <w:sz w:val="24"/>
          <w:szCs w:val="24"/>
          <w:lang w:val="pt-BR"/>
        </w:rPr>
        <w:t>Resumo</w:t>
      </w:r>
      <w:r w:rsidR="00C14315" w:rsidRPr="008005E9">
        <w:rPr>
          <w:rFonts w:ascii="Arial" w:hAnsi="Arial" w:cs="Arial"/>
          <w:b/>
          <w:sz w:val="24"/>
          <w:szCs w:val="24"/>
          <w:lang w:val="pt-BR"/>
        </w:rPr>
        <w:t xml:space="preserve">: </w:t>
      </w:r>
      <w:r w:rsidRPr="008005E9">
        <w:rPr>
          <w:rFonts w:ascii="Arial" w:hAnsi="Arial" w:cs="Arial"/>
          <w:sz w:val="24"/>
          <w:szCs w:val="24"/>
          <w:lang w:val="pt-BR"/>
        </w:rPr>
        <w:t xml:space="preserve"> 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>Com o aumento da população e as facilidades trazidas pela industrialização e pela globalização, o ser humano hoje consume mais que há algumas décadas</w:t>
      </w:r>
      <w:r w:rsidR="00E55BF5" w:rsidRPr="008005E9">
        <w:rPr>
          <w:rFonts w:ascii="Arial" w:eastAsiaTheme="minorHAnsi" w:hAnsi="Arial" w:cs="Arial"/>
          <w:sz w:val="24"/>
          <w:szCs w:val="24"/>
          <w:lang w:val="pt-BR"/>
        </w:rPr>
        <w:t>,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1150CA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gerando </w:t>
      </w:r>
      <w:r w:rsidR="00E55BF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muitos 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>resíduos sólidos</w:t>
      </w:r>
      <w:r w:rsidR="00492B11">
        <w:rPr>
          <w:rFonts w:ascii="Arial" w:eastAsiaTheme="minorHAnsi" w:hAnsi="Arial" w:cs="Arial"/>
          <w:sz w:val="24"/>
          <w:szCs w:val="24"/>
          <w:lang w:val="pt-BR"/>
        </w:rPr>
        <w:t xml:space="preserve"> urbanos (RSU)</w:t>
      </w:r>
      <w:r w:rsidR="008005E9">
        <w:rPr>
          <w:rFonts w:ascii="Arial" w:eastAsiaTheme="minorHAnsi" w:hAnsi="Arial" w:cs="Arial"/>
          <w:sz w:val="24"/>
          <w:szCs w:val="24"/>
          <w:lang w:val="pt-BR"/>
        </w:rPr>
        <w:t xml:space="preserve">. São gerados 1,4 bilhão de toneladas de </w:t>
      </w:r>
      <w:r w:rsidR="00492B11">
        <w:rPr>
          <w:rFonts w:ascii="Arial" w:eastAsiaTheme="minorHAnsi" w:hAnsi="Arial" w:cs="Arial"/>
          <w:sz w:val="24"/>
          <w:szCs w:val="24"/>
          <w:lang w:val="pt-BR"/>
        </w:rPr>
        <w:t xml:space="preserve">RSU </w:t>
      </w:r>
      <w:r w:rsidR="00035B01">
        <w:rPr>
          <w:rFonts w:ascii="Arial" w:eastAsiaTheme="minorHAnsi" w:hAnsi="Arial" w:cs="Arial"/>
          <w:sz w:val="24"/>
          <w:szCs w:val="24"/>
          <w:lang w:val="pt-BR"/>
        </w:rPr>
        <w:t>anualmente, uma</w:t>
      </w:r>
      <w:r w:rsidR="008005E9">
        <w:rPr>
          <w:rFonts w:ascii="Arial" w:eastAsiaTheme="minorHAnsi" w:hAnsi="Arial" w:cs="Arial"/>
          <w:sz w:val="24"/>
          <w:szCs w:val="24"/>
          <w:lang w:val="pt-BR"/>
        </w:rPr>
        <w:t xml:space="preserve"> média de 1,2 kg per capita diariamente. Segundo a União Europeia, (2012)</w:t>
      </w:r>
      <w:r w:rsidR="00523DEF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8005E9">
        <w:rPr>
          <w:rFonts w:ascii="Arial" w:eastAsiaTheme="minorHAnsi" w:hAnsi="Arial" w:cs="Arial"/>
          <w:sz w:val="24"/>
          <w:szCs w:val="24"/>
          <w:lang w:val="pt-BR"/>
        </w:rPr>
        <w:t xml:space="preserve">poderiam ser economizados 72 </w:t>
      </w:r>
      <w:r w:rsidR="00523DEF">
        <w:rPr>
          <w:rFonts w:ascii="Arial" w:eastAsiaTheme="minorHAnsi" w:hAnsi="Arial" w:cs="Arial"/>
          <w:sz w:val="24"/>
          <w:szCs w:val="24"/>
          <w:lang w:val="pt-BR"/>
        </w:rPr>
        <w:t>bilhões de euros, com a utilização de uma política séria</w:t>
      </w:r>
      <w:r w:rsidR="00492B11">
        <w:rPr>
          <w:rFonts w:ascii="Arial" w:eastAsiaTheme="minorHAnsi" w:hAnsi="Arial" w:cs="Arial"/>
          <w:sz w:val="24"/>
          <w:szCs w:val="24"/>
          <w:lang w:val="pt-BR"/>
        </w:rPr>
        <w:t xml:space="preserve"> no tratamento d</w:t>
      </w:r>
      <w:r w:rsidR="00523DEF">
        <w:rPr>
          <w:rFonts w:ascii="Arial" w:eastAsiaTheme="minorHAnsi" w:hAnsi="Arial" w:cs="Arial"/>
          <w:sz w:val="24"/>
          <w:szCs w:val="24"/>
          <w:lang w:val="pt-BR"/>
        </w:rPr>
        <w:t>os resíduos sólidos. Não faltam medidas para minimizar o problema, a logística reversa é uma.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D9372C" w:rsidRPr="008005E9">
        <w:rPr>
          <w:rFonts w:ascii="Arial" w:eastAsiaTheme="minorHAnsi" w:hAnsi="Arial" w:cs="Arial"/>
          <w:sz w:val="24"/>
          <w:szCs w:val="24"/>
          <w:lang w:val="pt-BR"/>
        </w:rPr>
        <w:t>Esta pesquisa teve o objetivo de analisar a viabilidade do uso desta logística em uma empresa de cosméticos na cidade de Goianésia/</w:t>
      </w:r>
      <w:r w:rsidR="005D4F49" w:rsidRPr="008005E9">
        <w:rPr>
          <w:rFonts w:ascii="Arial" w:eastAsiaTheme="minorHAnsi" w:hAnsi="Arial" w:cs="Arial"/>
          <w:sz w:val="24"/>
          <w:szCs w:val="24"/>
          <w:lang w:val="pt-BR"/>
        </w:rPr>
        <w:t>GO. Através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da observação </w:t>
      </w:r>
      <w:r w:rsidR="00C14315" w:rsidRPr="008005E9">
        <w:rPr>
          <w:rFonts w:ascii="Arial" w:eastAsiaTheme="minorHAnsi" w:hAnsi="Arial" w:cs="Arial"/>
          <w:i/>
          <w:iCs/>
          <w:sz w:val="24"/>
          <w:szCs w:val="24"/>
          <w:lang w:val="pt-BR"/>
        </w:rPr>
        <w:t>in loco</w:t>
      </w:r>
      <w:r w:rsidR="00D9372C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e de uma pesquisa </w:t>
      </w:r>
      <w:r w:rsidR="00726E5F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bibliográfica </w:t>
      </w:r>
      <w:r w:rsidR="005D4F49">
        <w:rPr>
          <w:rFonts w:ascii="Arial" w:eastAsiaTheme="minorHAnsi" w:hAnsi="Arial" w:cs="Arial"/>
          <w:sz w:val="24"/>
          <w:szCs w:val="24"/>
          <w:lang w:val="pt-BR"/>
        </w:rPr>
        <w:t>fundamentada</w:t>
      </w:r>
      <w:r w:rsidR="00726E5F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nas obras de </w:t>
      </w:r>
      <w:r w:rsidR="005D4F49">
        <w:rPr>
          <w:rFonts w:ascii="Arial" w:eastAsiaTheme="minorHAnsi" w:hAnsi="Arial" w:cs="Arial"/>
          <w:sz w:val="24"/>
          <w:szCs w:val="24"/>
          <w:lang w:val="pt-BR"/>
        </w:rPr>
        <w:t xml:space="preserve">Leite </w:t>
      </w:r>
      <w:r w:rsidR="005D4F49" w:rsidRPr="008005E9">
        <w:rPr>
          <w:rFonts w:ascii="Arial" w:eastAsiaTheme="minorHAnsi" w:hAnsi="Arial" w:cs="Arial"/>
          <w:sz w:val="24"/>
          <w:szCs w:val="24"/>
          <w:lang w:val="pt-BR"/>
        </w:rPr>
        <w:t>(20</w:t>
      </w:r>
      <w:r w:rsidR="005D4F49">
        <w:rPr>
          <w:rFonts w:ascii="Arial" w:eastAsiaTheme="minorHAnsi" w:hAnsi="Arial" w:cs="Arial"/>
          <w:sz w:val="24"/>
          <w:szCs w:val="24"/>
          <w:lang w:val="pt-BR"/>
        </w:rPr>
        <w:t>17</w:t>
      </w:r>
      <w:r w:rsidR="005D4F49" w:rsidRPr="008005E9">
        <w:rPr>
          <w:rFonts w:ascii="Arial" w:eastAsiaTheme="minorHAnsi" w:hAnsi="Arial" w:cs="Arial"/>
          <w:sz w:val="24"/>
          <w:szCs w:val="24"/>
          <w:lang w:val="pt-BR"/>
        </w:rPr>
        <w:t>) e Gontijo e Dias (2010)</w:t>
      </w:r>
      <w:r w:rsidR="005D4F49">
        <w:rPr>
          <w:rFonts w:ascii="Arial" w:eastAsiaTheme="minorHAnsi" w:hAnsi="Arial" w:cs="Arial"/>
          <w:sz w:val="24"/>
          <w:szCs w:val="24"/>
          <w:lang w:val="pt-BR"/>
        </w:rPr>
        <w:t xml:space="preserve"> entre outros para verificar </w:t>
      </w:r>
      <w:r w:rsidR="00726E5F" w:rsidRPr="008005E9">
        <w:rPr>
          <w:rFonts w:ascii="Arial" w:eastAsiaTheme="minorHAnsi" w:hAnsi="Arial" w:cs="Arial"/>
          <w:sz w:val="24"/>
          <w:szCs w:val="24"/>
          <w:lang w:val="pt-BR"/>
        </w:rPr>
        <w:t>os impactos positivos da utilização da logística reversa e seu planejamento dentro da</w:t>
      </w:r>
      <w:r w:rsidR="001149A5" w:rsidRPr="008005E9">
        <w:rPr>
          <w:rFonts w:ascii="Arial" w:eastAsiaTheme="minorHAnsi" w:hAnsi="Arial" w:cs="Arial"/>
          <w:sz w:val="24"/>
          <w:szCs w:val="24"/>
          <w:lang w:val="pt-BR"/>
        </w:rPr>
        <w:t>s</w:t>
      </w:r>
      <w:r w:rsidR="00726E5F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organizações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. A logística empresarial atua como responsável pelo processo de aquisição, armazenagem e entrega dos produtos, enquanto a logística reversa, faz o caminho de volta, a embalagem </w:t>
      </w:r>
      <w:r w:rsidR="00E55BF5" w:rsidRPr="008005E9">
        <w:rPr>
          <w:rFonts w:ascii="Arial" w:eastAsiaTheme="minorHAnsi" w:hAnsi="Arial" w:cs="Arial"/>
          <w:sz w:val="24"/>
          <w:szCs w:val="24"/>
          <w:lang w:val="pt-BR"/>
        </w:rPr>
        <w:t>usada</w:t>
      </w:r>
      <w:r w:rsidR="00C42FDD">
        <w:rPr>
          <w:rFonts w:ascii="Arial" w:eastAsiaTheme="minorHAnsi" w:hAnsi="Arial" w:cs="Arial"/>
          <w:sz w:val="24"/>
          <w:szCs w:val="24"/>
          <w:lang w:val="pt-BR"/>
        </w:rPr>
        <w:t xml:space="preserve"> volta</w:t>
      </w:r>
      <w:bookmarkStart w:id="0" w:name="_GoBack"/>
      <w:bookmarkEnd w:id="0"/>
      <w:r w:rsidR="00E55BF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para a indústria </w:t>
      </w:r>
      <w:r w:rsidR="00E55BF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onde 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>será reutilizada, reciclada ou terão os resíduos destin</w:t>
      </w:r>
      <w:r w:rsidR="001149A5" w:rsidRPr="008005E9">
        <w:rPr>
          <w:rFonts w:ascii="Arial" w:eastAsiaTheme="minorHAnsi" w:hAnsi="Arial" w:cs="Arial"/>
          <w:sz w:val="24"/>
          <w:szCs w:val="24"/>
          <w:lang w:val="pt-BR"/>
        </w:rPr>
        <w:t>ação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corret</w:t>
      </w:r>
      <w:r w:rsidR="001149A5" w:rsidRPr="008005E9">
        <w:rPr>
          <w:rFonts w:ascii="Arial" w:eastAsiaTheme="minorHAnsi" w:hAnsi="Arial" w:cs="Arial"/>
          <w:sz w:val="24"/>
          <w:szCs w:val="24"/>
          <w:lang w:val="pt-BR"/>
        </w:rPr>
        <w:t>a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>. A lei 12305/10</w:t>
      </w:r>
      <w:r w:rsidR="001150CA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-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Política Nacional de Resíduos Sólidos reúne o conjunto de </w:t>
      </w:r>
      <w:r w:rsidR="00C82560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ações importantes que permitirá </w:t>
      </w:r>
      <w:r w:rsidR="00033FC5" w:rsidRPr="008005E9">
        <w:rPr>
          <w:rFonts w:ascii="Arial" w:eastAsiaTheme="minorHAnsi" w:hAnsi="Arial" w:cs="Arial"/>
          <w:sz w:val="24"/>
          <w:szCs w:val="24"/>
          <w:lang w:val="pt-BR"/>
        </w:rPr>
        <w:t>a</w:t>
      </w:r>
      <w:r w:rsidR="00C82560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o país </w:t>
      </w:r>
      <w:r w:rsidR="00033FC5" w:rsidRPr="008005E9">
        <w:rPr>
          <w:rFonts w:ascii="Arial" w:eastAsiaTheme="minorHAnsi" w:hAnsi="Arial" w:cs="Arial"/>
          <w:sz w:val="24"/>
          <w:szCs w:val="24"/>
          <w:lang w:val="pt-BR"/>
        </w:rPr>
        <w:t>avançar e enfrentar problemas</w:t>
      </w:r>
      <w:r w:rsidR="00C82560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oriundos do manejo inadequado dos resíduos sólidos</w:t>
      </w:r>
      <w:r w:rsidR="00033FC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D0396F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colocando </w:t>
      </w:r>
      <w:r w:rsidR="00033FC5" w:rsidRPr="008005E9">
        <w:rPr>
          <w:rFonts w:ascii="Arial" w:eastAsiaTheme="minorHAnsi" w:hAnsi="Arial" w:cs="Arial"/>
          <w:sz w:val="24"/>
          <w:szCs w:val="24"/>
          <w:lang w:val="pt-BR"/>
        </w:rPr>
        <w:t>o Brasil em igualdade aos países desenvolvidos com relação ao padrão legal</w:t>
      </w:r>
      <w:r w:rsidR="00C82560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. </w:t>
      </w:r>
      <w:r w:rsidR="00726E5F" w:rsidRPr="008005E9">
        <w:rPr>
          <w:rFonts w:ascii="Arial" w:eastAsiaTheme="minorHAnsi" w:hAnsi="Arial" w:cs="Arial"/>
          <w:sz w:val="24"/>
          <w:szCs w:val="24"/>
          <w:lang w:val="pt-BR"/>
        </w:rPr>
        <w:t>A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>través da logística reversa agrega-se valores econômicos, ecológicos</w:t>
      </w:r>
      <w:r w:rsidR="001150CA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e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233D8B" w:rsidRPr="008005E9">
        <w:rPr>
          <w:rFonts w:ascii="Arial" w:eastAsiaTheme="minorHAnsi" w:hAnsi="Arial" w:cs="Arial"/>
          <w:sz w:val="24"/>
          <w:szCs w:val="24"/>
          <w:lang w:val="pt-BR"/>
        </w:rPr>
        <w:t>lega</w:t>
      </w:r>
      <w:r w:rsidR="00726E5F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is 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>além de</w:t>
      </w:r>
      <w:r w:rsidR="00726E5F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trazer</w:t>
      </w:r>
      <w:r w:rsidR="00C1431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uma boa imagem corporativa. Conclui-se que muitas empresas utilizam a logística reversa por ser obrigatória, mas chegará o tempo em que ser sustentável será o caminho que todos seguirão.</w:t>
      </w:r>
      <w:r w:rsidR="00033FC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1150CA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A </w:t>
      </w:r>
      <w:r w:rsidR="00033FC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empresa analisada deverá incluir planejamento e bons parceiros, para que possa gerenciar seus </w:t>
      </w:r>
      <w:r w:rsidR="009F3B2C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resíduos sólidos e se </w:t>
      </w:r>
      <w:r w:rsidR="00AD2145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abarcar </w:t>
      </w:r>
      <w:r w:rsidR="001150CA" w:rsidRPr="008005E9">
        <w:rPr>
          <w:rFonts w:ascii="Arial" w:eastAsiaTheme="minorHAnsi" w:hAnsi="Arial" w:cs="Arial"/>
          <w:sz w:val="24"/>
          <w:szCs w:val="24"/>
          <w:lang w:val="pt-BR"/>
        </w:rPr>
        <w:t>como</w:t>
      </w:r>
      <w:r w:rsidR="009F3B2C" w:rsidRPr="008005E9">
        <w:rPr>
          <w:rFonts w:ascii="Arial" w:eastAsiaTheme="minorHAnsi" w:hAnsi="Arial" w:cs="Arial"/>
          <w:sz w:val="24"/>
          <w:szCs w:val="24"/>
          <w:lang w:val="pt-BR"/>
        </w:rPr>
        <w:t xml:space="preserve"> empresa sustentáve</w:t>
      </w:r>
      <w:r w:rsidR="001150CA" w:rsidRPr="008005E9">
        <w:rPr>
          <w:rFonts w:ascii="Arial" w:eastAsiaTheme="minorHAnsi" w:hAnsi="Arial" w:cs="Arial"/>
          <w:sz w:val="24"/>
          <w:szCs w:val="24"/>
          <w:lang w:val="pt-BR"/>
        </w:rPr>
        <w:t>l</w:t>
      </w:r>
      <w:r w:rsidR="009F3B2C" w:rsidRPr="008005E9">
        <w:rPr>
          <w:rFonts w:ascii="Arial" w:eastAsiaTheme="minorHAnsi" w:hAnsi="Arial" w:cs="Arial"/>
          <w:sz w:val="24"/>
          <w:szCs w:val="24"/>
          <w:lang w:val="pt-BR"/>
        </w:rPr>
        <w:t>.</w:t>
      </w:r>
    </w:p>
    <w:p w:rsidR="00390135" w:rsidRPr="00281CD0" w:rsidRDefault="00B4252B" w:rsidP="00C43AEB">
      <w:pPr>
        <w:jc w:val="both"/>
        <w:rPr>
          <w:rFonts w:ascii="Arial" w:hAnsi="Arial" w:cs="Arial"/>
          <w:sz w:val="24"/>
          <w:szCs w:val="24"/>
          <w:lang w:val="pt-BR"/>
        </w:rPr>
      </w:pPr>
      <w:r w:rsidRPr="008005E9">
        <w:rPr>
          <w:rFonts w:ascii="Arial" w:hAnsi="Arial" w:cs="Arial"/>
          <w:b/>
          <w:sz w:val="24"/>
          <w:szCs w:val="24"/>
          <w:lang w:val="pt-BR"/>
        </w:rPr>
        <w:t>Palavras-chave:</w:t>
      </w:r>
      <w:r w:rsidRPr="008005E9">
        <w:rPr>
          <w:rFonts w:ascii="Arial" w:hAnsi="Arial" w:cs="Arial"/>
          <w:sz w:val="24"/>
          <w:szCs w:val="24"/>
          <w:lang w:val="pt-BR"/>
        </w:rPr>
        <w:t xml:space="preserve"> </w:t>
      </w:r>
      <w:r w:rsidR="00C14315" w:rsidRPr="008005E9">
        <w:rPr>
          <w:rFonts w:ascii="Arial" w:hAnsi="Arial" w:cs="Arial"/>
          <w:bCs/>
          <w:sz w:val="24"/>
          <w:szCs w:val="24"/>
        </w:rPr>
        <w:t>Resíduos Sólidos</w:t>
      </w:r>
      <w:r w:rsidR="001640D5" w:rsidRPr="008005E9">
        <w:rPr>
          <w:rFonts w:ascii="Arial" w:hAnsi="Arial" w:cs="Arial"/>
          <w:bCs/>
          <w:sz w:val="24"/>
          <w:szCs w:val="24"/>
        </w:rPr>
        <w:t>,</w:t>
      </w:r>
      <w:r w:rsidR="00C14315" w:rsidRPr="008005E9">
        <w:rPr>
          <w:rFonts w:ascii="Arial" w:hAnsi="Arial" w:cs="Arial"/>
          <w:bCs/>
          <w:sz w:val="24"/>
          <w:szCs w:val="24"/>
        </w:rPr>
        <w:t xml:space="preserve"> Logística Reversa</w:t>
      </w:r>
      <w:r w:rsidR="001640D5" w:rsidRPr="008005E9">
        <w:rPr>
          <w:rFonts w:ascii="Arial" w:hAnsi="Arial" w:cs="Arial"/>
          <w:bCs/>
          <w:sz w:val="24"/>
          <w:szCs w:val="24"/>
        </w:rPr>
        <w:t>,</w:t>
      </w:r>
      <w:r w:rsidR="00C14315" w:rsidRPr="008005E9">
        <w:rPr>
          <w:rFonts w:ascii="Arial" w:hAnsi="Arial" w:cs="Arial"/>
          <w:bCs/>
          <w:sz w:val="24"/>
          <w:szCs w:val="24"/>
        </w:rPr>
        <w:t xml:space="preserve"> Reciclagem</w:t>
      </w:r>
    </w:p>
    <w:p w:rsidR="00B4252B" w:rsidRPr="00281CD0" w:rsidRDefault="00B4252B" w:rsidP="00C43AEB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281CD0" w:rsidRDefault="00B4252B" w:rsidP="00814332">
      <w:pPr>
        <w:tabs>
          <w:tab w:val="left" w:pos="8100"/>
        </w:tabs>
        <w:rPr>
          <w:rFonts w:ascii="Arial" w:hAnsi="Arial" w:cs="Arial"/>
          <w:sz w:val="24"/>
          <w:szCs w:val="24"/>
          <w:lang w:val="pt-BR"/>
        </w:rPr>
      </w:pPr>
    </w:p>
    <w:sectPr w:rsidR="00B4252B" w:rsidRPr="00281CD0" w:rsidSect="009C352A">
      <w:headerReference w:type="default" r:id="rId8"/>
      <w:pgSz w:w="11910" w:h="16840"/>
      <w:pgMar w:top="1180" w:right="1020" w:bottom="2269" w:left="1580" w:header="142" w:footer="2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E7A" w:rsidRDefault="00381E7A">
      <w:r>
        <w:separator/>
      </w:r>
    </w:p>
  </w:endnote>
  <w:endnote w:type="continuationSeparator" w:id="0">
    <w:p w:rsidR="00381E7A" w:rsidRDefault="003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E7A" w:rsidRDefault="00381E7A">
      <w:r>
        <w:separator/>
      </w:r>
    </w:p>
  </w:footnote>
  <w:footnote w:type="continuationSeparator" w:id="0">
    <w:p w:rsidR="00381E7A" w:rsidRDefault="00381E7A">
      <w:r>
        <w:continuationSeparator/>
      </w:r>
    </w:p>
  </w:footnote>
  <w:footnote w:id="1">
    <w:p w:rsidR="00B4252B" w:rsidRPr="00435B3B" w:rsidRDefault="00B4252B" w:rsidP="0088582E">
      <w:pPr>
        <w:pStyle w:val="Textodenotaderodap"/>
        <w:tabs>
          <w:tab w:val="left" w:pos="142"/>
        </w:tabs>
        <w:ind w:left="142" w:hanging="142"/>
        <w:jc w:val="both"/>
      </w:pPr>
      <w:r w:rsidRPr="00435B3B">
        <w:rPr>
          <w:rStyle w:val="Refdenotaderodap"/>
        </w:rPr>
        <w:footnoteRef/>
      </w:r>
      <w:r w:rsidRPr="00435B3B">
        <w:t xml:space="preserve"> </w:t>
      </w:r>
      <w:r w:rsidRPr="00435B3B">
        <w:tab/>
        <w:t xml:space="preserve">Acadêmica no </w:t>
      </w:r>
      <w:r w:rsidR="00C14315" w:rsidRPr="00435B3B">
        <w:t>6</w:t>
      </w:r>
      <w:r w:rsidRPr="00435B3B">
        <w:t xml:space="preserve">º período do Curso de </w:t>
      </w:r>
      <w:r w:rsidR="00053E83" w:rsidRPr="00435B3B">
        <w:t>bacharelado e</w:t>
      </w:r>
      <w:r w:rsidRPr="00435B3B">
        <w:t xml:space="preserve">m </w:t>
      </w:r>
      <w:r w:rsidR="00053E83" w:rsidRPr="00435B3B">
        <w:t>Administração</w:t>
      </w:r>
      <w:r w:rsidRPr="00435B3B">
        <w:t xml:space="preserve"> na UEG – </w:t>
      </w:r>
      <w:r w:rsidR="00C0766E" w:rsidRPr="00435B3B">
        <w:t>Campus</w:t>
      </w:r>
      <w:r w:rsidRPr="00435B3B">
        <w:t xml:space="preserve"> Goianésia, </w:t>
      </w:r>
      <w:r w:rsidR="00C14315" w:rsidRPr="00435B3B">
        <w:t>mdsgs_especial@hotmail.com</w:t>
      </w:r>
      <w:r w:rsidR="00D063A3">
        <w:t>.</w:t>
      </w:r>
    </w:p>
  </w:footnote>
  <w:footnote w:id="2">
    <w:p w:rsidR="00B4252B" w:rsidRPr="00435B3B" w:rsidRDefault="00B4252B" w:rsidP="0088582E">
      <w:pPr>
        <w:pStyle w:val="Textodenotaderodap"/>
      </w:pPr>
      <w:r w:rsidRPr="00435B3B">
        <w:rPr>
          <w:rStyle w:val="Refdenotaderodap"/>
        </w:rPr>
        <w:footnoteRef/>
      </w:r>
      <w:r w:rsidRPr="00435B3B">
        <w:t xml:space="preserve"> Professor orientador</w:t>
      </w:r>
      <w:r w:rsidR="00C14315" w:rsidRPr="00435B3B">
        <w:t xml:space="preserve"> do estágio supervisionado do curso de administração</w:t>
      </w:r>
      <w:r w:rsidR="00C0766E" w:rsidRPr="00435B3B">
        <w:t xml:space="preserve"> da UEG – Campus Goianésia</w:t>
      </w:r>
      <w:r w:rsidRPr="00435B3B">
        <w:t xml:space="preserve">, </w:t>
      </w:r>
      <w:r w:rsidR="00C14315" w:rsidRPr="00435B3B">
        <w:t>mestr</w:t>
      </w:r>
      <w:r w:rsidR="00C0766E" w:rsidRPr="00435B3B">
        <w:t>e</w:t>
      </w:r>
      <w:r w:rsidR="00C14315" w:rsidRPr="00435B3B">
        <w:t xml:space="preserve"> em</w:t>
      </w:r>
      <w:r w:rsidR="00C0766E" w:rsidRPr="00435B3B">
        <w:t xml:space="preserve"> administração profissional</w:t>
      </w:r>
      <w:r w:rsidR="00C14315" w:rsidRPr="00435B3B">
        <w:t xml:space="preserve">, </w:t>
      </w:r>
      <w:r w:rsidR="00D063A3" w:rsidRPr="00D063A3">
        <w:t>profsaulo123@gmail.com</w:t>
      </w:r>
      <w:r w:rsidR="00D063A3">
        <w:t>.</w:t>
      </w:r>
    </w:p>
    <w:p w:rsidR="009C352A" w:rsidRPr="00435B3B" w:rsidRDefault="009C352A" w:rsidP="0088582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287B9E4D" wp14:editId="2974BB47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 w15:restartNumberingAfterBreak="0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 w15:restartNumberingAfterBreak="0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 w15:restartNumberingAfterBreak="0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52"/>
    <w:rsid w:val="00012C86"/>
    <w:rsid w:val="00033FC5"/>
    <w:rsid w:val="00035B01"/>
    <w:rsid w:val="00036C3A"/>
    <w:rsid w:val="00053471"/>
    <w:rsid w:val="00053E83"/>
    <w:rsid w:val="001149A5"/>
    <w:rsid w:val="001150CA"/>
    <w:rsid w:val="001640D5"/>
    <w:rsid w:val="001B4327"/>
    <w:rsid w:val="001C5FFC"/>
    <w:rsid w:val="002278A0"/>
    <w:rsid w:val="00233D8B"/>
    <w:rsid w:val="00251986"/>
    <w:rsid w:val="00281CD0"/>
    <w:rsid w:val="00295C2D"/>
    <w:rsid w:val="00296E15"/>
    <w:rsid w:val="00381E7A"/>
    <w:rsid w:val="00390135"/>
    <w:rsid w:val="003C2A1F"/>
    <w:rsid w:val="00435B3B"/>
    <w:rsid w:val="004405F9"/>
    <w:rsid w:val="00452A6D"/>
    <w:rsid w:val="00492B11"/>
    <w:rsid w:val="00523DEF"/>
    <w:rsid w:val="00530428"/>
    <w:rsid w:val="00556671"/>
    <w:rsid w:val="00572580"/>
    <w:rsid w:val="00580E09"/>
    <w:rsid w:val="005A1BB5"/>
    <w:rsid w:val="005D4F49"/>
    <w:rsid w:val="00631EC7"/>
    <w:rsid w:val="006B3CD4"/>
    <w:rsid w:val="006B6EC2"/>
    <w:rsid w:val="006E5282"/>
    <w:rsid w:val="00726E5F"/>
    <w:rsid w:val="007A1D28"/>
    <w:rsid w:val="007A3D0E"/>
    <w:rsid w:val="007D4387"/>
    <w:rsid w:val="008005E9"/>
    <w:rsid w:val="00814332"/>
    <w:rsid w:val="008254B2"/>
    <w:rsid w:val="008461B0"/>
    <w:rsid w:val="008B4B0D"/>
    <w:rsid w:val="008C1714"/>
    <w:rsid w:val="008C4674"/>
    <w:rsid w:val="00924C03"/>
    <w:rsid w:val="0094306D"/>
    <w:rsid w:val="00944C25"/>
    <w:rsid w:val="00952818"/>
    <w:rsid w:val="00967350"/>
    <w:rsid w:val="00990121"/>
    <w:rsid w:val="009B34DD"/>
    <w:rsid w:val="009C352A"/>
    <w:rsid w:val="009F3B2C"/>
    <w:rsid w:val="00AA40CF"/>
    <w:rsid w:val="00AD0DF9"/>
    <w:rsid w:val="00AD2145"/>
    <w:rsid w:val="00B4252B"/>
    <w:rsid w:val="00B732F8"/>
    <w:rsid w:val="00B93B7D"/>
    <w:rsid w:val="00BA506C"/>
    <w:rsid w:val="00BC3877"/>
    <w:rsid w:val="00BF67BB"/>
    <w:rsid w:val="00C0766E"/>
    <w:rsid w:val="00C14315"/>
    <w:rsid w:val="00C42FDD"/>
    <w:rsid w:val="00C43AEB"/>
    <w:rsid w:val="00C66952"/>
    <w:rsid w:val="00C82560"/>
    <w:rsid w:val="00C87258"/>
    <w:rsid w:val="00CA0F80"/>
    <w:rsid w:val="00CD1704"/>
    <w:rsid w:val="00CD4507"/>
    <w:rsid w:val="00CD5757"/>
    <w:rsid w:val="00D0396F"/>
    <w:rsid w:val="00D063A3"/>
    <w:rsid w:val="00D3063D"/>
    <w:rsid w:val="00D9372C"/>
    <w:rsid w:val="00E55BF5"/>
    <w:rsid w:val="00E668B1"/>
    <w:rsid w:val="00E67305"/>
    <w:rsid w:val="00E86201"/>
    <w:rsid w:val="00FB033C"/>
    <w:rsid w:val="00FB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54B5C"/>
  <w15:docId w15:val="{7D11704C-4F18-4D2D-A35A-8D66117F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A701-2131-4F3D-B381-6C3C0E0C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Princesa</cp:lastModifiedBy>
  <cp:revision>19</cp:revision>
  <dcterms:created xsi:type="dcterms:W3CDTF">2019-09-18T18:47:00Z</dcterms:created>
  <dcterms:modified xsi:type="dcterms:W3CDTF">2019-09-24T12:55:00Z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