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B5521C" w14:textId="75C1B7FA" w:rsidR="003C417D" w:rsidRDefault="00684BB8" w:rsidP="00401852">
      <w:pPr>
        <w:pStyle w:val="NormalWeb"/>
        <w:jc w:val="center"/>
        <w:rPr>
          <w:b/>
        </w:rPr>
      </w:pPr>
      <w:r w:rsidRPr="00F63899">
        <w:rPr>
          <w:b/>
        </w:rPr>
        <w:t>E</w:t>
      </w:r>
      <w:r>
        <w:rPr>
          <w:b/>
        </w:rPr>
        <w:t>FEITO DO USO DE RESÍDUOS VEGETAIS COMO ADUBO ORGÂNICO NO CULTIVO DE JAMBU</w:t>
      </w:r>
      <w:r w:rsidR="002618FA">
        <w:rPr>
          <w:b/>
        </w:rPr>
        <w:t xml:space="preserve"> (</w:t>
      </w:r>
      <w:r w:rsidR="002618FA" w:rsidRPr="002618FA">
        <w:rPr>
          <w:b/>
          <w:i/>
          <w:iCs/>
        </w:rPr>
        <w:t>Acmella oleracea</w:t>
      </w:r>
      <w:r w:rsidR="002618FA">
        <w:rPr>
          <w:b/>
        </w:rPr>
        <w:t xml:space="preserve"> L.)</w:t>
      </w:r>
    </w:p>
    <w:p w14:paraId="6632BBA7" w14:textId="358725FF" w:rsidR="003C417D" w:rsidRPr="00B00679" w:rsidRDefault="00B00679" w:rsidP="00F920D2">
      <w:pPr>
        <w:pStyle w:val="NormalWeb"/>
        <w:jc w:val="center"/>
      </w:pPr>
      <w:r w:rsidRPr="00401852">
        <w:t xml:space="preserve">Ayla </w:t>
      </w:r>
      <w:r w:rsidR="003C417D" w:rsidRPr="00401852">
        <w:t>Marinho</w:t>
      </w:r>
      <w:r w:rsidRPr="00401852">
        <w:t xml:space="preserve"> da Silva</w:t>
      </w:r>
      <w:r w:rsidR="003C417D" w:rsidRPr="00401852">
        <w:rPr>
          <w:vertAlign w:val="superscript"/>
        </w:rPr>
        <w:t>1</w:t>
      </w:r>
      <w:r w:rsidR="00401852">
        <w:t xml:space="preserve">; </w:t>
      </w:r>
      <w:r w:rsidR="003C417D">
        <w:t>Maria Eduarda do Vale Coutinho</w:t>
      </w:r>
      <w:r w:rsidR="003C417D">
        <w:rPr>
          <w:vertAlign w:val="superscript"/>
        </w:rPr>
        <w:t>2</w:t>
      </w:r>
      <w:r w:rsidR="00401852">
        <w:t>;</w:t>
      </w:r>
      <w:r w:rsidR="003C417D" w:rsidRPr="003C417D">
        <w:t xml:space="preserve"> </w:t>
      </w:r>
      <w:r>
        <w:t xml:space="preserve">Raíssa </w:t>
      </w:r>
      <w:r w:rsidR="001B6F15">
        <w:t xml:space="preserve">da Costa </w:t>
      </w:r>
      <w:r>
        <w:t>Marques</w:t>
      </w:r>
      <w:r>
        <w:rPr>
          <w:vertAlign w:val="superscript"/>
        </w:rPr>
        <w:t>2</w:t>
      </w:r>
      <w:r w:rsidR="00401852">
        <w:t xml:space="preserve">; </w:t>
      </w:r>
      <w:r w:rsidR="003C417D">
        <w:t>Mariana</w:t>
      </w:r>
      <w:r w:rsidR="00743A97">
        <w:t xml:space="preserve"> Cardoso Ribeiro</w:t>
      </w:r>
      <w:r>
        <w:rPr>
          <w:vertAlign w:val="superscript"/>
        </w:rPr>
        <w:t>2</w:t>
      </w:r>
      <w:r w:rsidR="00401852">
        <w:t>;</w:t>
      </w:r>
      <w:r w:rsidR="003C417D" w:rsidRPr="003C417D">
        <w:t xml:space="preserve"> </w:t>
      </w:r>
      <w:r w:rsidR="003C417D">
        <w:t>Kelly Katarina Ferreira do Nascimento</w:t>
      </w:r>
      <w:r>
        <w:rPr>
          <w:vertAlign w:val="superscript"/>
        </w:rPr>
        <w:t>2</w:t>
      </w:r>
      <w:r w:rsidR="00401852">
        <w:t xml:space="preserve">; </w:t>
      </w:r>
      <w:r w:rsidR="00205A9E" w:rsidRPr="00B00679">
        <w:rPr>
          <w:u w:val="single"/>
        </w:rPr>
        <w:t>João Rodrigo Coimbra Nobre</w:t>
      </w:r>
      <w:r w:rsidR="00205A9E" w:rsidRPr="00B00679">
        <w:rPr>
          <w:u w:val="single"/>
          <w:vertAlign w:val="superscript"/>
        </w:rPr>
        <w:t>3</w:t>
      </w:r>
      <w:r w:rsidR="00205A9E" w:rsidRPr="00205A9E">
        <w:rPr>
          <w:vertAlign w:val="superscript"/>
        </w:rPr>
        <w:t xml:space="preserve">; </w:t>
      </w:r>
      <w:r w:rsidR="00401852" w:rsidRPr="00205A9E">
        <w:t>Rafael Magalhães de Aragão</w:t>
      </w:r>
      <w:r w:rsidR="00205A9E" w:rsidRPr="00205A9E">
        <w:rPr>
          <w:vertAlign w:val="superscript"/>
        </w:rPr>
        <w:t>4</w:t>
      </w:r>
      <w:r w:rsidRPr="00205A9E">
        <w:t>.</w:t>
      </w:r>
    </w:p>
    <w:p w14:paraId="5C849AC7" w14:textId="2B938F8B" w:rsidR="003C417D" w:rsidRDefault="00B00679" w:rsidP="00DD6E1E">
      <w:pPr>
        <w:pStyle w:val="NormalWeb"/>
        <w:spacing w:before="0" w:beforeAutospacing="0" w:after="0" w:afterAutospacing="0"/>
        <w:jc w:val="center"/>
      </w:pPr>
      <w:r>
        <w:rPr>
          <w:vertAlign w:val="superscript"/>
        </w:rPr>
        <w:t xml:space="preserve">1 </w:t>
      </w:r>
      <w:r w:rsidR="00401852" w:rsidRPr="00401852">
        <w:t>Mestranda no Programa de Pós-Graduação e</w:t>
      </w:r>
      <w:r w:rsidR="00401852">
        <w:t>m</w:t>
      </w:r>
      <w:r w:rsidR="00401852" w:rsidRPr="00401852">
        <w:t xml:space="preserve"> Tecnologia, Recursos Naturais e Sustentabilidade na Amazônia.</w:t>
      </w:r>
      <w:r w:rsidR="00D7514A">
        <w:t xml:space="preserve"> Universidade do Estado do Pará.</w:t>
      </w:r>
      <w:r w:rsidR="00816D0F">
        <w:t xml:space="preserve"> </w:t>
      </w:r>
      <w:r w:rsidR="00401852">
        <w:t>aylamarinho.silva@gmail.com.</w:t>
      </w:r>
    </w:p>
    <w:p w14:paraId="2A9603D2" w14:textId="1B10989B" w:rsidR="00B00679" w:rsidRDefault="00B00679" w:rsidP="00DD6E1E">
      <w:pPr>
        <w:pStyle w:val="NormalWeb"/>
        <w:spacing w:before="0" w:beforeAutospacing="0" w:after="0" w:afterAutospacing="0"/>
        <w:jc w:val="center"/>
      </w:pPr>
      <w:r>
        <w:rPr>
          <w:vertAlign w:val="superscript"/>
        </w:rPr>
        <w:t xml:space="preserve">2 </w:t>
      </w:r>
      <w:r>
        <w:t>Graduanda em Engenharia Florestal. Universidade do Estado do Pará.</w:t>
      </w:r>
    </w:p>
    <w:p w14:paraId="3BA001C5" w14:textId="05C7038C" w:rsidR="003C417D" w:rsidRDefault="00B00679" w:rsidP="00DD6E1E">
      <w:pPr>
        <w:pStyle w:val="NormalWeb"/>
        <w:spacing w:before="0" w:beforeAutospacing="0" w:after="0" w:afterAutospacing="0"/>
        <w:jc w:val="center"/>
      </w:pPr>
      <w:r>
        <w:rPr>
          <w:vertAlign w:val="superscript"/>
        </w:rPr>
        <w:t xml:space="preserve">3 </w:t>
      </w:r>
      <w:r w:rsidR="00401852" w:rsidRPr="00401852">
        <w:t xml:space="preserve">Doutor em Ciência e Tecnologia da Madeira em Engenharia Florestal. Universidade do Estado do Pará. </w:t>
      </w:r>
    </w:p>
    <w:p w14:paraId="1BF4BB55" w14:textId="1991B485" w:rsidR="00205A9E" w:rsidRDefault="00205A9E" w:rsidP="00205A9E">
      <w:pPr>
        <w:pStyle w:val="NormalWeb"/>
        <w:spacing w:before="0" w:beforeAutospacing="0" w:after="0" w:afterAutospacing="0"/>
        <w:jc w:val="center"/>
      </w:pPr>
      <w:r w:rsidRPr="00205A9E">
        <w:rPr>
          <w:vertAlign w:val="superscript"/>
        </w:rPr>
        <w:t>4</w:t>
      </w:r>
      <w:r>
        <w:t xml:space="preserve">Doutor em Bioquímica. </w:t>
      </w:r>
      <w:r w:rsidRPr="00401852">
        <w:t>Universidade Federal Rural da Amazônia</w:t>
      </w:r>
      <w:r>
        <w:t>.</w:t>
      </w:r>
      <w:r w:rsidRPr="00401852">
        <w:t xml:space="preserve"> </w:t>
      </w:r>
    </w:p>
    <w:p w14:paraId="55FBBC4A" w14:textId="77777777" w:rsidR="00205A9E" w:rsidRPr="00B00679" w:rsidRDefault="00205A9E" w:rsidP="00DD6E1E">
      <w:pPr>
        <w:pStyle w:val="NormalWeb"/>
        <w:spacing w:before="0" w:beforeAutospacing="0" w:after="0" w:afterAutospacing="0"/>
        <w:jc w:val="center"/>
      </w:pPr>
    </w:p>
    <w:p w14:paraId="46E03281" w14:textId="06DB2DB6" w:rsidR="00BF1026" w:rsidRPr="006C50C1" w:rsidRDefault="00BF1026" w:rsidP="007E7C57">
      <w:pPr>
        <w:pStyle w:val="NormalWeb"/>
        <w:tabs>
          <w:tab w:val="left" w:pos="2977"/>
          <w:tab w:val="left" w:pos="6663"/>
        </w:tabs>
        <w:spacing w:before="0" w:beforeAutospacing="0"/>
        <w:jc w:val="both"/>
      </w:pPr>
      <w:r>
        <w:t>O jambu (</w:t>
      </w:r>
      <w:r w:rsidRPr="001A4DCC">
        <w:rPr>
          <w:i/>
          <w:iCs/>
        </w:rPr>
        <w:t xml:space="preserve">Acmella oleracea </w:t>
      </w:r>
      <w:r>
        <w:t>(L.) RK Jansen) é uma hortaliça folhosa de grande importância econômica para a região norte do Brasil, especialmente para o estado do Pará onde é utilizada na culinária, medicina tradicional e formulação de produtos cosméticos em razão de suas propriedades bioativas, como o espilantol. Nesse sentido, o</w:t>
      </w:r>
      <w:r w:rsidRPr="00D52531">
        <w:t xml:space="preserve"> cultivo sustentável d</w:t>
      </w:r>
      <w:r>
        <w:t>o</w:t>
      </w:r>
      <w:r w:rsidRPr="00D52531">
        <w:t xml:space="preserve"> jambu</w:t>
      </w:r>
      <w:r>
        <w:t xml:space="preserve"> </w:t>
      </w:r>
      <w:r w:rsidRPr="00D52531">
        <w:t>tem despertado interesse devido sua relevância econômica e nutricional</w:t>
      </w:r>
      <w:r>
        <w:t xml:space="preserve">, evidenciando a </w:t>
      </w:r>
      <w:r w:rsidRPr="00684BB8">
        <w:t>necessidade de explorar</w:t>
      </w:r>
      <w:r>
        <w:t xml:space="preserve"> </w:t>
      </w:r>
      <w:r w:rsidRPr="00684BB8">
        <w:t xml:space="preserve">alternativas de adubação que substituam os fertilizantes químicos, promovendo a produtividade de forma </w:t>
      </w:r>
      <w:r>
        <w:t>mais sustentável.</w:t>
      </w:r>
      <w:r w:rsidRPr="00684BB8">
        <w:t xml:space="preserve"> </w:t>
      </w:r>
      <w:r>
        <w:t>Com isso, é importante ressaltar que a</w:t>
      </w:r>
      <w:r w:rsidRPr="00684BB8">
        <w:t xml:space="preserve"> reutilização de resíduos vegetais por meio da compostagem agrega valor ao manejo de resíduos, transformando materiais </w:t>
      </w:r>
      <w:r>
        <w:t xml:space="preserve">antes </w:t>
      </w:r>
      <w:r w:rsidRPr="00684BB8">
        <w:t>descartáveis em insumos agrícolas de alta qualidade.</w:t>
      </w:r>
      <w:r>
        <w:t xml:space="preserve"> O</w:t>
      </w:r>
      <w:r w:rsidRPr="00684BB8">
        <w:t xml:space="preserve"> </w:t>
      </w:r>
      <w:r>
        <w:t>objetivo desta pesquisa</w:t>
      </w:r>
      <w:r w:rsidRPr="00684BB8">
        <w:t xml:space="preserve"> </w:t>
      </w:r>
      <w:r>
        <w:t>foi avaliar</w:t>
      </w:r>
      <w:r w:rsidRPr="00684BB8">
        <w:t xml:space="preserve"> os efeitos do uso de resíduos vegetais </w:t>
      </w:r>
      <w:r>
        <w:t xml:space="preserve">provenientes </w:t>
      </w:r>
      <w:r w:rsidRPr="00684BB8">
        <w:t>d</w:t>
      </w:r>
      <w:r>
        <w:t xml:space="preserve">as folhas de </w:t>
      </w:r>
      <w:r w:rsidRPr="00684BB8">
        <w:t>cajueiro (</w:t>
      </w:r>
      <w:r w:rsidRPr="00684BB8">
        <w:rPr>
          <w:i/>
          <w:iCs/>
        </w:rPr>
        <w:t>Anacardium occidentale</w:t>
      </w:r>
      <w:r w:rsidRPr="00684BB8">
        <w:t>) e bananeira (</w:t>
      </w:r>
      <w:r w:rsidRPr="00684BB8">
        <w:rPr>
          <w:i/>
          <w:iCs/>
        </w:rPr>
        <w:t>Musa spp.</w:t>
      </w:r>
      <w:r w:rsidRPr="00684BB8">
        <w:t>) como adubo orgânico no cultivo de jambu</w:t>
      </w:r>
      <w:r>
        <w:t>. O</w:t>
      </w:r>
      <w:r w:rsidRPr="00684BB8">
        <w:t xml:space="preserve"> experimento</w:t>
      </w:r>
      <w:r>
        <w:t xml:space="preserve"> foi realizado na Universidade Federal Rural da Amazônia/UFRA-Capanema, Pará, nos meses de junho a setembro. Para o cultivo</w:t>
      </w:r>
      <w:r w:rsidRPr="00684BB8">
        <w:t xml:space="preserve"> </w:t>
      </w:r>
      <w:r>
        <w:t xml:space="preserve">do jambu </w:t>
      </w:r>
      <w:r w:rsidRPr="00684BB8">
        <w:t>utilizou</w:t>
      </w:r>
      <w:r>
        <w:t xml:space="preserve">-se </w:t>
      </w:r>
      <w:r w:rsidRPr="00684BB8">
        <w:t>dois tipos de adubos orgânicos (cajueiro e bananeira)</w:t>
      </w:r>
      <w:r>
        <w:t xml:space="preserve"> produzidos por meio do processo de compostagem, e um tratamento controle para comparação e validação dos resultados. As mudas foram plantadas em vasos de 2L, utilizando-se apenas terra preta no tratamento controle, e nos tratamentos com adubo orgânico foram adicionados 100g de adubo. O delineamento foi inteiramente casualizado (DIC) compreendendo </w:t>
      </w:r>
      <w:r w:rsidRPr="00684BB8">
        <w:t>cinco repetições</w:t>
      </w:r>
      <w:r>
        <w:t xml:space="preserve"> cada, totalizando 15 mudas de jambu. As variáveis biométricas analisadas, foram </w:t>
      </w:r>
      <w:r w:rsidRPr="00684BB8">
        <w:t>altura</w:t>
      </w:r>
      <w:r>
        <w:t xml:space="preserve"> (cm)</w:t>
      </w:r>
      <w:r w:rsidRPr="00684BB8">
        <w:t>, número de folhas</w:t>
      </w:r>
      <w:r>
        <w:t xml:space="preserve"> (un.)</w:t>
      </w:r>
      <w:r w:rsidRPr="00684BB8">
        <w:t xml:space="preserve"> e comprimento da nervura central</w:t>
      </w:r>
      <w:r>
        <w:t xml:space="preserve"> (cm)</w:t>
      </w:r>
      <w:r w:rsidRPr="00684BB8">
        <w:t xml:space="preserve"> </w:t>
      </w:r>
      <w:r>
        <w:t>considerando</w:t>
      </w:r>
      <w:r w:rsidRPr="00684BB8">
        <w:t xml:space="preserve"> os intervalos de 41, 48, 55 e 62 dias </w:t>
      </w:r>
      <w:r>
        <w:t>após a semeadura (DAS)</w:t>
      </w:r>
      <w:r w:rsidRPr="00684BB8">
        <w:t>.</w:t>
      </w:r>
      <w:r w:rsidRPr="00CB1126">
        <w:t xml:space="preserve"> </w:t>
      </w:r>
      <w:r>
        <w:t>O</w:t>
      </w:r>
      <w:r w:rsidRPr="00684BB8">
        <w:t xml:space="preserve">s dados coletados foram analisados com base em médias </w:t>
      </w:r>
      <w:r w:rsidRPr="00954FA7">
        <w:rPr>
          <w:color w:val="000000" w:themeColor="text1"/>
        </w:rPr>
        <w:t xml:space="preserve">e desvio-padrão para cada variável. Observou-se que ambos os adubos orgânicos utilizados influenciaram positivamente na resposta vegetativa do jambu quando comparados com o tratamento controle, </w:t>
      </w:r>
      <w:r>
        <w:t xml:space="preserve">devido a presença de macronutrientes essenciais. </w:t>
      </w:r>
      <w:r>
        <w:rPr>
          <w:color w:val="000000" w:themeColor="text1"/>
        </w:rPr>
        <w:t xml:space="preserve">Contudo, os </w:t>
      </w:r>
      <w:r w:rsidRPr="00684BB8">
        <w:t xml:space="preserve">resultados </w:t>
      </w:r>
      <w:r>
        <w:t xml:space="preserve">biométricos, </w:t>
      </w:r>
      <w:r w:rsidRPr="00684BB8">
        <w:t>mostraram que o</w:t>
      </w:r>
      <w:r>
        <w:rPr>
          <w:color w:val="000000" w:themeColor="text1"/>
        </w:rPr>
        <w:t xml:space="preserve"> </w:t>
      </w:r>
      <w:r w:rsidRPr="003B4E61">
        <w:rPr>
          <w:color w:val="000000" w:themeColor="text1"/>
        </w:rPr>
        <w:t>jambu cultivado com adubação orgânica de cajueiro</w:t>
      </w:r>
      <w:r>
        <w:rPr>
          <w:color w:val="000000" w:themeColor="text1"/>
        </w:rPr>
        <w:t xml:space="preserve"> </w:t>
      </w:r>
      <w:r w:rsidRPr="00684BB8">
        <w:t>apresentou melhores desempenhos</w:t>
      </w:r>
      <w:r>
        <w:t xml:space="preserve">, </w:t>
      </w:r>
      <w:r w:rsidR="00EA79A5">
        <w:t>para</w:t>
      </w:r>
      <w:r>
        <w:t xml:space="preserve"> altura (</w:t>
      </w:r>
      <w:r w:rsidRPr="00684BB8">
        <w:t>27,84 cm</w:t>
      </w:r>
      <w:r>
        <w:t>), número de folhas (92,0 un.) e nervura central (</w:t>
      </w:r>
      <w:r w:rsidRPr="00684BB8">
        <w:t>9,55 cm</w:t>
      </w:r>
      <w:r>
        <w:t>) em comparação ao adubo de bananeira aos 62 DAS, indicando que houve maior influência na</w:t>
      </w:r>
      <w:r w:rsidRPr="00684BB8">
        <w:t xml:space="preserve"> capacidade fotossintética da planta</w:t>
      </w:r>
      <w:r>
        <w:t>. Os adubos orgânicos fornecem teores elevados de nutrientes como Nitrogênio, Fósforo, Potássio e Magnésio</w:t>
      </w:r>
      <w:r w:rsidR="00EA79A5">
        <w:t xml:space="preserve">, </w:t>
      </w:r>
      <w:r>
        <w:t>fundamentais para a fotossíntese</w:t>
      </w:r>
      <w:r w:rsidR="00EA79A5">
        <w:t xml:space="preserve">, </w:t>
      </w:r>
      <w:r>
        <w:t>aument</w:t>
      </w:r>
      <w:r w:rsidR="00EA79A5">
        <w:t>o</w:t>
      </w:r>
      <w:r>
        <w:t xml:space="preserve"> d</w:t>
      </w:r>
      <w:r w:rsidR="00EA79A5">
        <w:t xml:space="preserve">a </w:t>
      </w:r>
      <w:r>
        <w:t>matéria orgânica nos solos</w:t>
      </w:r>
      <w:r w:rsidR="00EA79A5">
        <w:t xml:space="preserve">, </w:t>
      </w:r>
      <w:r w:rsidR="00EA79A5" w:rsidRPr="00684BB8">
        <w:t>crescimento e produtividad</w:t>
      </w:r>
      <w:r w:rsidR="00EA79A5">
        <w:t>e das plantas</w:t>
      </w:r>
      <w:r>
        <w:t xml:space="preserve">. No caso do jambu, por ser uma hortaliça folhosa quanto maior a produção de folhas, maior o retorno econômico dos pequenos </w:t>
      </w:r>
      <w:r>
        <w:lastRenderedPageBreak/>
        <w:t>produtores, visto que o interesse dos consumidores está voltado principalmente para folhas mais atrativas. A pesquisa evidenciou</w:t>
      </w:r>
      <w:r w:rsidRPr="00684BB8">
        <w:t xml:space="preserve"> que o uso de adubos orgânicos à base de resíduos vegetais, especialmente d</w:t>
      </w:r>
      <w:r>
        <w:t>o</w:t>
      </w:r>
      <w:r w:rsidRPr="00684BB8">
        <w:t xml:space="preserve"> cajueiro, </w:t>
      </w:r>
      <w:r>
        <w:t xml:space="preserve">contribui significativamente para o crescimento e produtividade </w:t>
      </w:r>
      <w:r w:rsidRPr="00684BB8">
        <w:t xml:space="preserve">das </w:t>
      </w:r>
      <w:r>
        <w:t>plantas</w:t>
      </w:r>
      <w:r w:rsidRPr="00684BB8">
        <w:t xml:space="preserve"> de jambu</w:t>
      </w:r>
      <w:r>
        <w:t>, sendo caracterizado como</w:t>
      </w:r>
      <w:r w:rsidRPr="00684BB8">
        <w:t xml:space="preserve"> uma estratégia eficaz e sustentável. </w:t>
      </w:r>
      <w:r>
        <w:t>A adoção de</w:t>
      </w:r>
      <w:r w:rsidRPr="00684BB8">
        <w:t>ssa prática</w:t>
      </w:r>
      <w:r>
        <w:t xml:space="preserve"> </w:t>
      </w:r>
      <w:r w:rsidRPr="00684BB8">
        <w:t>agrega valor aos resíduos</w:t>
      </w:r>
      <w:r>
        <w:t>,</w:t>
      </w:r>
      <w:r w:rsidRPr="00684BB8">
        <w:t xml:space="preserve"> </w:t>
      </w:r>
      <w:r>
        <w:t xml:space="preserve">viabiliza a diminuição e/ou substituição dos fertilizantes químicos por adubos orgânicos contribuindo para </w:t>
      </w:r>
      <w:r w:rsidRPr="00684BB8">
        <w:t>redu</w:t>
      </w:r>
      <w:r>
        <w:t>ção dos</w:t>
      </w:r>
      <w:r w:rsidRPr="00684BB8">
        <w:t xml:space="preserve"> impactos ambientais</w:t>
      </w:r>
      <w:r>
        <w:t xml:space="preserve">, e garante </w:t>
      </w:r>
      <w:r w:rsidRPr="00684BB8">
        <w:t xml:space="preserve">alternativas de manejo mais acessíveis para pequenos </w:t>
      </w:r>
      <w:r>
        <w:t xml:space="preserve">produtores, além de </w:t>
      </w:r>
      <w:r w:rsidRPr="00BD07BB">
        <w:t>resulta</w:t>
      </w:r>
      <w:r>
        <w:t xml:space="preserve">r </w:t>
      </w:r>
      <w:r w:rsidRPr="00BD07BB">
        <w:t xml:space="preserve">em benefícios </w:t>
      </w:r>
      <w:r>
        <w:t>ec</w:t>
      </w:r>
      <w:r w:rsidRPr="00BD07BB">
        <w:t xml:space="preserve">onômicos </w:t>
      </w:r>
      <w:r>
        <w:t>e</w:t>
      </w:r>
      <w:r w:rsidRPr="00BD07BB">
        <w:t xml:space="preserve"> </w:t>
      </w:r>
      <w:r>
        <w:t>socioambientais</w:t>
      </w:r>
      <w:r w:rsidRPr="00BD07BB">
        <w:t>.</w:t>
      </w:r>
    </w:p>
    <w:p w14:paraId="360B457C" w14:textId="10825679" w:rsidR="003C417D" w:rsidRPr="00B00679" w:rsidRDefault="00B00679" w:rsidP="007E7C57">
      <w:pPr>
        <w:pStyle w:val="NormalWeb"/>
        <w:spacing w:before="0" w:beforeAutospacing="0"/>
        <w:jc w:val="both"/>
        <w:rPr>
          <w:b/>
        </w:rPr>
      </w:pPr>
      <w:r w:rsidRPr="00B00679">
        <w:rPr>
          <w:b/>
        </w:rPr>
        <w:t>Palavras-chave:</w:t>
      </w:r>
      <w:r w:rsidR="00555BDB">
        <w:rPr>
          <w:b/>
        </w:rPr>
        <w:t xml:space="preserve"> </w:t>
      </w:r>
      <w:r w:rsidR="00555BDB" w:rsidRPr="00555BDB">
        <w:t>Sustentabilidade.</w:t>
      </w:r>
      <w:r w:rsidR="00555BDB">
        <w:t xml:space="preserve"> Compostagem. </w:t>
      </w:r>
      <w:r w:rsidR="00DD6E1E">
        <w:t>Cultivo orgânico.</w:t>
      </w:r>
    </w:p>
    <w:p w14:paraId="385D1264" w14:textId="5E4A9D84" w:rsidR="003A4540" w:rsidRPr="006302BF" w:rsidRDefault="00B00679" w:rsidP="007E7C57">
      <w:pPr>
        <w:pStyle w:val="NormalWeb"/>
        <w:spacing w:before="0" w:beforeAutospacing="0"/>
        <w:jc w:val="both"/>
        <w:rPr>
          <w:b/>
        </w:rPr>
      </w:pPr>
      <w:r>
        <w:rPr>
          <w:b/>
        </w:rPr>
        <w:t>Área de I</w:t>
      </w:r>
      <w:r w:rsidRPr="00B00679">
        <w:rPr>
          <w:b/>
        </w:rPr>
        <w:t>nteresse:</w:t>
      </w:r>
      <w:r w:rsidR="00555BDB">
        <w:rPr>
          <w:b/>
        </w:rPr>
        <w:t xml:space="preserve"> </w:t>
      </w:r>
      <w:r w:rsidR="00173948" w:rsidRPr="00173948">
        <w:t>Desenvolvimento Agrícola, Economia Extrativa, Política Ambiental, Produção e Manejo Agroflorestais</w:t>
      </w:r>
      <w:r w:rsidR="00173948">
        <w:t>.</w:t>
      </w:r>
    </w:p>
    <w:sectPr w:rsidR="003A4540" w:rsidRPr="006302BF" w:rsidSect="00684BB8">
      <w:headerReference w:type="default" r:id="rId6"/>
      <w:footerReference w:type="default" r:id="rId7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74CB2B" w14:textId="77777777" w:rsidR="0046630B" w:rsidRDefault="0046630B">
      <w:r>
        <w:separator/>
      </w:r>
    </w:p>
  </w:endnote>
  <w:endnote w:type="continuationSeparator" w:id="0">
    <w:p w14:paraId="29F031F2" w14:textId="77777777" w:rsidR="0046630B" w:rsidRDefault="00466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7F916" w14:textId="77777777" w:rsidR="00AC141F" w:rsidRDefault="00AC141F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1A4B127" wp14:editId="262CDF17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0DCC269" w14:textId="77777777" w:rsidR="00AC141F" w:rsidRPr="00957BE7" w:rsidRDefault="00AC141F" w:rsidP="00957BE7">
                          <w:pPr>
                            <w:jc w:val="center"/>
                            <w:rPr>
                              <w:b/>
                              <w:bCs/>
                              <w:color w:val="E97132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97132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A4B127" id="Retângulo 3" o:spid="_x0000_s1026" style="position:absolute;margin-left:0;margin-top:-14.3pt;width:1in;height:31.5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60DCC269" w14:textId="77777777" w:rsidR="00AC141F" w:rsidRPr="00957BE7" w:rsidRDefault="00AC141F" w:rsidP="00957BE7">
                    <w:pPr>
                      <w:jc w:val="center"/>
                      <w:rPr>
                        <w:b/>
                        <w:bCs/>
                        <w:color w:val="E97132" w:themeColor="accent2"/>
                      </w:rPr>
                    </w:pPr>
                    <w:r>
                      <w:rPr>
                        <w:b/>
                        <w:bCs/>
                        <w:color w:val="E97132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277387F" wp14:editId="52BF1586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718EFF" w14:textId="77777777" w:rsidR="00AC141F" w:rsidRPr="00957BE7" w:rsidRDefault="00AC141F" w:rsidP="00957BE7">
                          <w:pPr>
                            <w:jc w:val="center"/>
                            <w:rPr>
                              <w:b/>
                              <w:bCs/>
                              <w:color w:val="E97132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97132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77387F" id="_x0000_s1027" style="position:absolute;margin-left:-22.05pt;margin-top:-15.55pt;width:1in;height:3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B718EFF" w14:textId="77777777" w:rsidR="00AC141F" w:rsidRPr="00957BE7" w:rsidRDefault="00AC141F" w:rsidP="00957BE7">
                    <w:pPr>
                      <w:jc w:val="center"/>
                      <w:rPr>
                        <w:b/>
                        <w:bCs/>
                        <w:color w:val="E97132" w:themeColor="accent2"/>
                      </w:rPr>
                    </w:pPr>
                    <w:r w:rsidRPr="00957BE7">
                      <w:rPr>
                        <w:b/>
                        <w:bCs/>
                        <w:color w:val="E97132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2336" behindDoc="0" locked="0" layoutInCell="1" allowOverlap="1" wp14:anchorId="07A98C6A" wp14:editId="0E7C6852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5408" behindDoc="0" locked="0" layoutInCell="1" allowOverlap="1" wp14:anchorId="55BAD2E7" wp14:editId="7B39BBD6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4384" behindDoc="0" locked="0" layoutInCell="1" allowOverlap="1" wp14:anchorId="70E7EB5D" wp14:editId="0C3D3AE9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3360" behindDoc="0" locked="0" layoutInCell="1" allowOverlap="1" wp14:anchorId="2409B451" wp14:editId="23575FB2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9FEE217" wp14:editId="72346F8F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0A8ADAB" wp14:editId="421B688A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08653CB" wp14:editId="2C496E89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5EB7C7D" w14:textId="77777777" w:rsidR="00AC141F" w:rsidRDefault="00AC141F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A88370" w14:textId="77777777" w:rsidR="0046630B" w:rsidRDefault="0046630B">
      <w:r>
        <w:separator/>
      </w:r>
    </w:p>
  </w:footnote>
  <w:footnote w:type="continuationSeparator" w:id="0">
    <w:p w14:paraId="1D49F275" w14:textId="77777777" w:rsidR="0046630B" w:rsidRDefault="00466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068310" w14:textId="77777777" w:rsidR="00AC141F" w:rsidRDefault="00AC141F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53DECC63" w14:textId="77777777" w:rsidR="00AC141F" w:rsidRPr="00957BE7" w:rsidRDefault="00AC141F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25A5D965" wp14:editId="6691C7A3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553C80F" w14:textId="77777777" w:rsidR="00AC141F" w:rsidRDefault="00AC141F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BB8"/>
    <w:rsid w:val="000024AC"/>
    <w:rsid w:val="00070471"/>
    <w:rsid w:val="000A7ED3"/>
    <w:rsid w:val="00173948"/>
    <w:rsid w:val="001A4DCC"/>
    <w:rsid w:val="001B6F15"/>
    <w:rsid w:val="00205A9E"/>
    <w:rsid w:val="002618FA"/>
    <w:rsid w:val="002934EC"/>
    <w:rsid w:val="00376EA7"/>
    <w:rsid w:val="003A4540"/>
    <w:rsid w:val="003C417D"/>
    <w:rsid w:val="00401852"/>
    <w:rsid w:val="00437A5A"/>
    <w:rsid w:val="0046630B"/>
    <w:rsid w:val="004C7711"/>
    <w:rsid w:val="00555037"/>
    <w:rsid w:val="00555BDB"/>
    <w:rsid w:val="00560960"/>
    <w:rsid w:val="006302BF"/>
    <w:rsid w:val="00684BB8"/>
    <w:rsid w:val="006A5443"/>
    <w:rsid w:val="006C50C1"/>
    <w:rsid w:val="00730E41"/>
    <w:rsid w:val="00743A97"/>
    <w:rsid w:val="007E7C57"/>
    <w:rsid w:val="00816D0F"/>
    <w:rsid w:val="009428AB"/>
    <w:rsid w:val="00972552"/>
    <w:rsid w:val="00A55E44"/>
    <w:rsid w:val="00A80CE2"/>
    <w:rsid w:val="00A85995"/>
    <w:rsid w:val="00AC141F"/>
    <w:rsid w:val="00AE7F32"/>
    <w:rsid w:val="00B00679"/>
    <w:rsid w:val="00BD07BB"/>
    <w:rsid w:val="00BF1026"/>
    <w:rsid w:val="00D7514A"/>
    <w:rsid w:val="00DD6E1E"/>
    <w:rsid w:val="00E074A4"/>
    <w:rsid w:val="00EA79A5"/>
    <w:rsid w:val="00F920D2"/>
    <w:rsid w:val="00FE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776294"/>
  <w15:chartTrackingRefBased/>
  <w15:docId w15:val="{763E73E2-9DCE-483C-A9B1-11EFB697C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4BB8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684B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84B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4B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84B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84B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84B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84B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84B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84B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84B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84B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4B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84BB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84BB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84BB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84BB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84BB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84BB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84BB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84B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84B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84B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84B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84BB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84BB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84BB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84B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84BB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84BB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84BB8"/>
    <w:pPr>
      <w:widowControl/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05A9E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05A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1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683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raissamarques339@gmail.com</dc:creator>
  <cp:keywords/>
  <dc:description/>
  <cp:lastModifiedBy>Marcos Vinicius Afonso Cabral</cp:lastModifiedBy>
  <cp:revision>13</cp:revision>
  <dcterms:created xsi:type="dcterms:W3CDTF">2024-11-26T18:44:00Z</dcterms:created>
  <dcterms:modified xsi:type="dcterms:W3CDTF">2024-11-29T01:53:00Z</dcterms:modified>
</cp:coreProperties>
</file>