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9A8A6" w14:textId="66E1C2C0" w:rsidR="00630894" w:rsidRDefault="00BE3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E3C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ESTUDANTES SURDOS NA EDUCAÇÃO PROFISSIONAL: PERSPECTIVAS DE ACESSO AO ENSINO SUPERIOR E À PÓS-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GRADUAÇÃO</w:t>
      </w:r>
    </w:p>
    <w:p w14:paraId="3DE7C42B" w14:textId="77777777" w:rsidR="00630894" w:rsidRDefault="006308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F5D739E" w14:textId="646206AB" w:rsidR="00630894" w:rsidRDefault="00BE3C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Graziela Martins Jordão</w:t>
      </w:r>
    </w:p>
    <w:p w14:paraId="3F2977F9" w14:textId="74141EC5" w:rsidR="00630894" w:rsidRDefault="00BE3C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PUCRS/IFSC</w:t>
      </w:r>
    </w:p>
    <w:p w14:paraId="34EC63CC" w14:textId="1AA8D67B" w:rsidR="00630894" w:rsidRDefault="00BE3C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grazymmm@gmail.com</w:t>
      </w:r>
    </w:p>
    <w:p w14:paraId="599C521A" w14:textId="5A38F464" w:rsidR="00630894" w:rsidRDefault="006308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06A23C" w14:textId="2989B665" w:rsidR="00630894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BE3C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BE3C47" w:rsidRPr="00BE3C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 e Diversidade</w:t>
      </w:r>
    </w:p>
    <w:p w14:paraId="628ABC20" w14:textId="77777777" w:rsidR="00630894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7F5FF9C7" w14:textId="77777777" w:rsidR="00630894" w:rsidRDefault="006308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FE458D" w14:textId="77777777" w:rsidR="0063089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78BEE83E" w14:textId="595317A1" w:rsidR="00630894" w:rsidRPr="00BE3C47" w:rsidRDefault="00BE3C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E3C4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estudo discute as possibilidades de continuidade acadêmica de estudantes surdos da Educação Profissional e Tecnológica, tomando como referência o IFSC Câmpus Palhoça Bilíngue. Por meio de pesquisa bibliográfica e documental, analisa-se a importância da acessibilidade linguística e institucional para o ingresso, permanência e progressão no ensino superior. Defende-se que estudantes surdos não devem ser restringidos a cursos ligados à Libras, podendo escolher diferentes áreas conforme seus interesses. Conclui-se que ambientes educacionais inclusivos ampliam aspirações acadêmicas e favorecem o acesso à graduação </w:t>
      </w:r>
      <w:r w:rsidR="00D335B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pós-graduação</w:t>
      </w:r>
      <w:r w:rsidRPr="00BE3C4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fortalecendo a equidade e a justiça educacional no país.</w:t>
      </w:r>
    </w:p>
    <w:p w14:paraId="18331DB4" w14:textId="67DBD56D" w:rsidR="0063089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BE3C47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</w:t>
      </w:r>
      <w:r w:rsidR="00BE3C47" w:rsidRPr="00BE3C4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Surdos; Inclusão; Ensino Superior.</w:t>
      </w:r>
    </w:p>
    <w:p w14:paraId="3724B6F0" w14:textId="77777777" w:rsidR="00BE3C47" w:rsidRDefault="00BE3C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7C0736FD" w14:textId="77777777" w:rsidR="0063089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3BD57562" w14:textId="77777777" w:rsidR="00630894" w:rsidRDefault="006308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59376A" w14:textId="77777777" w:rsidR="00F3701D" w:rsidRPr="00F3701D" w:rsidRDefault="00F3701D" w:rsidP="00F37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370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ampliação do acesso de estudantes surdos à educação básica, técnica e superior representa avanço nas políticas inclusivas brasileiras. Segundo Machado (2025), a inclusão educacional ultrapassa o simples ingresso formal, exigindo participação, aprendizagem e permanência. Contudo, ainda persistem concepções que associam o sujeito surdo apenas a cursos ligados à Libras, à pedagogia bilíngue ou a áreas historicamente vinculadas à deficiência.</w:t>
      </w:r>
    </w:p>
    <w:p w14:paraId="20AFB733" w14:textId="77777777" w:rsidR="00F3701D" w:rsidRPr="00F3701D" w:rsidRDefault="00F3701D" w:rsidP="00F37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370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campo da educação pública federal, o Instituto Federal de Santa Catarina (IFSC), especialmente o Câmpus Palhoça Bilíngue, destaca-se nacionalmente por desenvolver propostas na perspectiva bilíngue Libras-</w:t>
      </w:r>
      <w:proofErr w:type="gramStart"/>
      <w:r w:rsidRPr="00F370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Português</w:t>
      </w:r>
      <w:proofErr w:type="gramEnd"/>
      <w:r w:rsidRPr="00F370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Segundo informações institucionais do IFSC (2026), o campus consolidou-se como experiência pioneira voltada à educação de surdos, articulando formação técnica, graduação e acessibilidade.</w:t>
      </w:r>
    </w:p>
    <w:p w14:paraId="1013E344" w14:textId="77777777" w:rsidR="00F3701D" w:rsidRPr="00F3701D" w:rsidRDefault="00F3701D" w:rsidP="00F37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370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Discutir trajetórias acadêmicas de estudantes surdos torna-se relevante porque inclusão não significa apenas presença física nas instituições, mas participação plena e acesso às mesmas oportunidades educacionais. Nas palavras de Machado (2025), políticas inclusivas exigem condições concretas de acesso e êxito acadêmico. Este estudo busca compreender como estudantes surdos da Educação Profissional e Tecnológica podem ampliar aspirações para graduação e pós-graduação em diferentes áreas. Metodologicamente, trata-se de pesquisa qualitativa, bibliográfica e documental (Gil, 2008).</w:t>
      </w:r>
    </w:p>
    <w:p w14:paraId="37C61754" w14:textId="3D304754" w:rsidR="00630894" w:rsidRPr="00F3701D" w:rsidRDefault="00630894" w:rsidP="00F37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579C49C" w14:textId="59C09651" w:rsidR="0063089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Referencial </w:t>
      </w:r>
      <w:r w:rsidR="005B1FD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teórico</w:t>
      </w:r>
    </w:p>
    <w:p w14:paraId="633F2479" w14:textId="77777777" w:rsidR="005B1FD1" w:rsidRDefault="005B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DF3141" w14:textId="77777777" w:rsidR="00146C1E" w:rsidRPr="00146C1E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discussão sobre ensino superior inclusivo exige compreender que acesso e permanência constituem dimensões indissociáveis. Segundo Machado (2025), políticas de inclusão não podem restringir-se ao discurso normativo, sendo necessário garantir condições </w:t>
      </w: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pedagógicas, institucionais e simbólicas para participação plena. Nessa perspectiva, o ingresso de estudantes surdos nas universidades representa avanço importante, porém insuficiente quando não acompanhado de tradutores/intérpretes, materiais acessíveis e reconhecimento das especificidades linguísticas desse público.</w:t>
      </w:r>
    </w:p>
    <w:p w14:paraId="05715E50" w14:textId="77777777" w:rsidR="00146C1E" w:rsidRPr="00146C1E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 caso das pessoas surdas, a literatura recente evidencia que a Libras constitui elemento central para o desenvolvimento acadêmico e identitário. Segundo Reis e </w:t>
      </w:r>
      <w:proofErr w:type="spellStart"/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Kirchof</w:t>
      </w:r>
      <w:proofErr w:type="spellEnd"/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(2025), práticas de letramento em Libras e língua portuguesa fortalecem trajetórias escolares e ampliam repertórios culturais. Tal perspectiva reforça que a educação bilíngue deve ser vista como base para que estudantes surdos avancem à graduação e à pós-graduação.</w:t>
      </w:r>
    </w:p>
    <w:p w14:paraId="693BD26A" w14:textId="77777777" w:rsidR="00146C1E" w:rsidRPr="00146C1E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Ao tratar da presença de surdos na pós-graduação, </w:t>
      </w:r>
      <w:proofErr w:type="spellStart"/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Pokorski</w:t>
      </w:r>
      <w:proofErr w:type="spellEnd"/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proofErr w:type="spellStart"/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Karnopp</w:t>
      </w:r>
      <w:proofErr w:type="spellEnd"/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(2024) destacam que esse movimento representa ampliação da diversidade epistêmica nas universidades. A entrada de pesquisadores surdos em programas stricto sensu contribui para novas agendas de investigação, valorização da cultura surda e produção de conhecimentos a partir de outras experiências linguísticas e sociais.</w:t>
      </w:r>
    </w:p>
    <w:p w14:paraId="370424EB" w14:textId="77777777" w:rsidR="00146C1E" w:rsidRPr="00146C1E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Dados do Observatório de Ações Afirmativas na Pós-graduação (2023) demonstram crescimento de resoluções institucionais que contemplam pessoas com deficiência entre os grupos beneficiários. Isso revela avanço na democratização do acesso aos cursos de mestrado e doutorado, embora tais medidas precisem ser acompanhadas por políticas de permanência estudantil e acessibilidade comunicacional.</w:t>
      </w:r>
    </w:p>
    <w:p w14:paraId="5B4BF360" w14:textId="6EECA035" w:rsidR="005B1FD1" w:rsidRPr="005B1FD1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partir dessas contribuições, defende-se que estudantes surdos não devem ser direcionados exclusivamente a cursos ligados à Libras ou à educação especial. Conforme Cardoso, </w:t>
      </w:r>
      <w:proofErr w:type="spellStart"/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Diodato</w:t>
      </w:r>
      <w:proofErr w:type="spellEnd"/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Gomes (2021), discutir a presença de surdos no ensino superior implica reconhecer desejos, inquietudes e projetos de futuro. O princípio da inclusão pressupõe liberdade de escolha e igualdade de oportunidades.</w:t>
      </w:r>
    </w:p>
    <w:p w14:paraId="7026578C" w14:textId="77777777" w:rsidR="00146C1E" w:rsidRPr="00146C1E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do material bibliográfico e documental indica avanços significativos no reconhecimento do direito à educação das pessoas surdas, especialmente com a expansão da Libras, da educação bilíngue e das políticas de inclusão no ensino superior. Segundo o IFSC (2026), o Câmpus Palhoça Bilíngue consolidou-se como experiência pioneira ao articular formação técnica, graduação e práticas pedagógicas acessíveis. Tais características demonstram que ambientes linguisticamente acolhedores favorecem expectativas acadêmicas mais amplas entre estudantes surdos.</w:t>
      </w:r>
    </w:p>
    <w:p w14:paraId="09F9923E" w14:textId="1A9F2263" w:rsidR="00146C1E" w:rsidRPr="00146C1E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Entretanto, os dados também evidenciam permanência de barreiras simbólicas e estruturais, como </w:t>
      </w:r>
      <w:r w:rsidR="00D335B1" w:rsidRPr="00D335B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baixas expectativas institucionais e sociais</w:t>
      </w: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concentração de oportunidades em cursos específicos e insuficiência de tradutores/intérpretes em diferentes áreas. Conclui-se que a ampliação das aspirações acadêmicas depende da construção de culturas institucionais que legitimem o estudante surdo como futuro graduado, mestre, doutor e profissional de qualquer campo.</w:t>
      </w:r>
    </w:p>
    <w:p w14:paraId="49567142" w14:textId="39241C61" w:rsidR="005B1FD1" w:rsidRPr="005B1FD1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objeto deste estudo relaciona-se diretamente com a pesquisa em Educação ao problematizar processos de inclusão, democratização do ensino e trajetórias formativas de sujeitos historicamente marginalizados. Segundo Machado (2025), pensar inclusão exige analisar também as formas de participação social e educacional oferecidas aos estudantes. Trata-se de investigação socialmente relevante por defender que diversidade não se limita ao acesso, mas envolve garantir o direito de cada estudante escolher livremente seus caminhos formativos e profissionais.</w:t>
      </w:r>
    </w:p>
    <w:p w14:paraId="064CFD2A" w14:textId="77777777" w:rsidR="00630894" w:rsidRDefault="006308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8E9C1" w14:textId="77777777" w:rsidR="0063089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30F88A3C" w14:textId="77777777" w:rsidR="005B1FD1" w:rsidRPr="005B1FD1" w:rsidRDefault="005B1FD1" w:rsidP="005B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233994" w14:textId="52590650" w:rsidR="00146C1E" w:rsidRPr="00146C1E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resultados deste estudo permitem compreender que a ampliação do acesso de estudantes surdos à Educação Profissional e Tecnológica e ao ensino superior representa conquista</w:t>
      </w:r>
      <w:r w:rsidR="00B301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 campo das políticas inclusivas. Entretanto, inclusão efetiva não se resume à matrícula ou à presença física nas instituições, exigindo condições concretas de participação, permanência e aprendizagem.</w:t>
      </w:r>
    </w:p>
    <w:p w14:paraId="0E64932C" w14:textId="77777777" w:rsidR="00146C1E" w:rsidRPr="00146C1E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Verificou-se que a educação bilíngue e a garantia de acessibilidade comunicacional constituem elementos centrais para a continuidade dos estudos. O fortalecimento de práticas formativas em Libras e língua portuguesa amplia repertórios acadêmicos, culturais e profissionais, favorecendo maiores possibilidades de inserção em diferentes espaços educacionais.</w:t>
      </w:r>
    </w:p>
    <w:p w14:paraId="208D9E97" w14:textId="21B6CC6C" w:rsidR="005B1FD1" w:rsidRPr="005B1FD1" w:rsidRDefault="00146C1E" w:rsidP="00146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46C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Por fim, conclui-se que estudantes surdos devem ser reconhecidos como sujeitos de escolha, capazes de projetar trajetórias acadêmicas diversas conforme seus interesses e potencialidades. O IFSC Câmpus Palhoça Bilíngue apresenta-se como espaço estratégico nesse processo ao articular formação técnica, inclusão e perspectivas de continuidade acadêmica. Assim, defender que pessoas surdas possam ingressar em graduações, mestrados e doutorados em qualquer área do conhecimento significa fortalecer a justiça educacional e a equidade.</w:t>
      </w:r>
    </w:p>
    <w:p w14:paraId="33FC753C" w14:textId="77777777" w:rsidR="005B1FD1" w:rsidRDefault="005B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A97688" w14:textId="77777777" w:rsidR="0063089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CEEA5F7" w14:textId="77777777" w:rsidR="00BE3C47" w:rsidRPr="00146C1E" w:rsidRDefault="00BE3C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7FEAF23" w14:textId="2AA24A3B" w:rsidR="00BE3C47" w:rsidRPr="00146C1E" w:rsidRDefault="00D335B1" w:rsidP="00BE3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5B1">
        <w:rPr>
          <w:rFonts w:ascii="Times New Roman" w:hAnsi="Times New Roman" w:cs="Times New Roman"/>
          <w:sz w:val="24"/>
          <w:szCs w:val="24"/>
        </w:rPr>
        <w:t xml:space="preserve">CARDOSO, Antônio Carlos; DIODATO, José </w:t>
      </w:r>
      <w:proofErr w:type="spellStart"/>
      <w:r w:rsidRPr="00D335B1">
        <w:rPr>
          <w:rFonts w:ascii="Times New Roman" w:hAnsi="Times New Roman" w:cs="Times New Roman"/>
          <w:sz w:val="24"/>
          <w:szCs w:val="24"/>
        </w:rPr>
        <w:t>Roniero</w:t>
      </w:r>
      <w:proofErr w:type="spellEnd"/>
      <w:r w:rsidRPr="00D335B1">
        <w:rPr>
          <w:rFonts w:ascii="Times New Roman" w:hAnsi="Times New Roman" w:cs="Times New Roman"/>
          <w:sz w:val="24"/>
          <w:szCs w:val="24"/>
        </w:rPr>
        <w:t xml:space="preserve">; GOMES, Alfredo Macedo. </w:t>
      </w:r>
      <w:r w:rsidRPr="00D335B1">
        <w:rPr>
          <w:rFonts w:ascii="Times New Roman" w:hAnsi="Times New Roman" w:cs="Times New Roman"/>
          <w:b/>
          <w:bCs/>
          <w:sz w:val="24"/>
          <w:szCs w:val="24"/>
        </w:rPr>
        <w:t>Objeções, desejos e inquietudes: desafios de estudantes surdos/as nos cursos de graduação e pós-graduação</w:t>
      </w:r>
      <w:r w:rsidRPr="00D335B1">
        <w:rPr>
          <w:rFonts w:ascii="Times New Roman" w:hAnsi="Times New Roman" w:cs="Times New Roman"/>
          <w:sz w:val="24"/>
          <w:szCs w:val="24"/>
        </w:rPr>
        <w:t>. In: ENCONTRO DE PESQUISA EDUCACIONAL EM PERNAMBUCO, 2021. Campina Grande: Realize Editora, 2021</w:t>
      </w:r>
      <w:r w:rsidR="00BE3C47" w:rsidRPr="00146C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4982EB" w14:textId="0DD921EE" w:rsidR="00BE3C47" w:rsidRPr="00146C1E" w:rsidRDefault="00BE3C47" w:rsidP="00BE3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1E">
        <w:rPr>
          <w:rFonts w:ascii="Times New Roman" w:hAnsi="Times New Roman" w:cs="Times New Roman"/>
          <w:sz w:val="24"/>
          <w:szCs w:val="24"/>
        </w:rPr>
        <w:t xml:space="preserve">GIL, </w:t>
      </w:r>
      <w:proofErr w:type="spellStart"/>
      <w:r w:rsidRPr="00146C1E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146C1E">
        <w:rPr>
          <w:rFonts w:ascii="Times New Roman" w:hAnsi="Times New Roman" w:cs="Times New Roman"/>
          <w:sz w:val="24"/>
          <w:szCs w:val="24"/>
        </w:rPr>
        <w:t xml:space="preserve"> Carlos. </w:t>
      </w:r>
      <w:r w:rsidRPr="004401CD">
        <w:rPr>
          <w:rFonts w:ascii="Times New Roman" w:hAnsi="Times New Roman" w:cs="Times New Roman"/>
          <w:b/>
          <w:bCs/>
          <w:sz w:val="24"/>
          <w:szCs w:val="24"/>
        </w:rPr>
        <w:t>Métodos e técnicas de pesquisa social.</w:t>
      </w:r>
      <w:r w:rsidRPr="00146C1E">
        <w:rPr>
          <w:rFonts w:ascii="Times New Roman" w:hAnsi="Times New Roman" w:cs="Times New Roman"/>
          <w:sz w:val="24"/>
          <w:szCs w:val="24"/>
        </w:rPr>
        <w:t xml:space="preserve"> 6. ed. São Paulo: Atlas, 2008.</w:t>
      </w:r>
    </w:p>
    <w:p w14:paraId="254636D5" w14:textId="5DF759E3" w:rsidR="00BE3C47" w:rsidRPr="00146C1E" w:rsidRDefault="00BE3C47" w:rsidP="00BE3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1E">
        <w:rPr>
          <w:rFonts w:ascii="Times New Roman" w:hAnsi="Times New Roman" w:cs="Times New Roman"/>
          <w:sz w:val="24"/>
          <w:szCs w:val="24"/>
        </w:rPr>
        <w:t xml:space="preserve">INSTITUTO FEDERAL DE SANTA CATARINA (IFSC). </w:t>
      </w:r>
      <w:r w:rsidRPr="004401CD">
        <w:rPr>
          <w:rFonts w:ascii="Times New Roman" w:hAnsi="Times New Roman" w:cs="Times New Roman"/>
          <w:b/>
          <w:bCs/>
          <w:sz w:val="24"/>
          <w:szCs w:val="24"/>
        </w:rPr>
        <w:t>Documentário conta a história do Câmpus Palhoça Bilíngue</w:t>
      </w:r>
      <w:r w:rsidRPr="00146C1E">
        <w:rPr>
          <w:rFonts w:ascii="Times New Roman" w:hAnsi="Times New Roman" w:cs="Times New Roman"/>
          <w:sz w:val="24"/>
          <w:szCs w:val="24"/>
        </w:rPr>
        <w:t>. Florianópolis, 2026. Disponível em: https://ifsc.edu.br/web/noticias/w/documentario-conta-a-historia-do-campus-palhoca-bilingue. Acesso em: 21 abr. 2026.</w:t>
      </w:r>
    </w:p>
    <w:p w14:paraId="60B95944" w14:textId="3C541DA1" w:rsidR="00146C1E" w:rsidRPr="00146C1E" w:rsidRDefault="00BE3C47" w:rsidP="00BE3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1E">
        <w:rPr>
          <w:rFonts w:ascii="Times New Roman" w:hAnsi="Times New Roman" w:cs="Times New Roman"/>
          <w:sz w:val="24"/>
          <w:szCs w:val="24"/>
        </w:rPr>
        <w:t xml:space="preserve">MACHADO, Paulo Cesar. As políticas de inclusão e a educação: breves considerações sobre debate. </w:t>
      </w:r>
      <w:r w:rsidR="002831DE">
        <w:rPr>
          <w:rFonts w:ascii="Times New Roman" w:hAnsi="Times New Roman" w:cs="Times New Roman"/>
          <w:b/>
          <w:bCs/>
          <w:sz w:val="24"/>
          <w:szCs w:val="24"/>
        </w:rPr>
        <w:t xml:space="preserve">Revista </w:t>
      </w:r>
      <w:proofErr w:type="spellStart"/>
      <w:r w:rsidR="002831DE">
        <w:rPr>
          <w:rFonts w:ascii="Times New Roman" w:hAnsi="Times New Roman" w:cs="Times New Roman"/>
          <w:b/>
          <w:bCs/>
          <w:sz w:val="24"/>
          <w:szCs w:val="24"/>
        </w:rPr>
        <w:t>Ft</w:t>
      </w:r>
      <w:proofErr w:type="spellEnd"/>
      <w:r w:rsidRPr="00146C1E">
        <w:rPr>
          <w:rFonts w:ascii="Times New Roman" w:hAnsi="Times New Roman" w:cs="Times New Roman"/>
          <w:sz w:val="24"/>
          <w:szCs w:val="24"/>
        </w:rPr>
        <w:t>, v. 29, ed. 146, maio 2025. DOI: 10.69849/</w:t>
      </w:r>
      <w:proofErr w:type="spellStart"/>
      <w:r w:rsidRPr="00146C1E">
        <w:rPr>
          <w:rFonts w:ascii="Times New Roman" w:hAnsi="Times New Roman" w:cs="Times New Roman"/>
          <w:sz w:val="24"/>
          <w:szCs w:val="24"/>
        </w:rPr>
        <w:t>revistaft</w:t>
      </w:r>
      <w:proofErr w:type="spellEnd"/>
      <w:r w:rsidRPr="00146C1E">
        <w:rPr>
          <w:rFonts w:ascii="Times New Roman" w:hAnsi="Times New Roman" w:cs="Times New Roman"/>
          <w:sz w:val="24"/>
          <w:szCs w:val="24"/>
        </w:rPr>
        <w:t xml:space="preserve">/cl10202505081236. </w:t>
      </w:r>
    </w:p>
    <w:p w14:paraId="0FEE865F" w14:textId="52AF1D8A" w:rsidR="00BE3C47" w:rsidRPr="00146C1E" w:rsidRDefault="002831DE" w:rsidP="00BE3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1DE">
        <w:rPr>
          <w:rFonts w:ascii="Times New Roman" w:hAnsi="Times New Roman" w:cs="Times New Roman"/>
          <w:sz w:val="24"/>
          <w:szCs w:val="24"/>
        </w:rPr>
        <w:t>OBSERVATÓRIO DE AÇÕES AFIRMATIVAS NA PÓS-GRADUAÇÃO (OBAAP</w:t>
      </w:r>
      <w:proofErr w:type="gramStart"/>
      <w:r w:rsidRPr="002831DE">
        <w:rPr>
          <w:rFonts w:ascii="Times New Roman" w:hAnsi="Times New Roman" w:cs="Times New Roman"/>
          <w:sz w:val="24"/>
          <w:szCs w:val="24"/>
        </w:rPr>
        <w:t>).</w:t>
      </w:r>
      <w:r w:rsidR="00BE3C47" w:rsidRPr="00146C1E">
        <w:rPr>
          <w:rFonts w:ascii="Times New Roman" w:hAnsi="Times New Roman" w:cs="Times New Roman"/>
          <w:sz w:val="24"/>
          <w:szCs w:val="24"/>
        </w:rPr>
        <w:t>Universidades</w:t>
      </w:r>
      <w:proofErr w:type="gramEnd"/>
      <w:r w:rsidR="00BE3C47" w:rsidRPr="00146C1E">
        <w:rPr>
          <w:rFonts w:ascii="Times New Roman" w:hAnsi="Times New Roman" w:cs="Times New Roman"/>
          <w:sz w:val="24"/>
          <w:szCs w:val="24"/>
        </w:rPr>
        <w:t xml:space="preserve"> públicas com resoluções sobre ações afirmativas na pós-graduação. </w:t>
      </w:r>
      <w:r w:rsidR="00BE3C47" w:rsidRPr="004401CD">
        <w:rPr>
          <w:rFonts w:ascii="Times New Roman" w:hAnsi="Times New Roman" w:cs="Times New Roman"/>
          <w:b/>
          <w:bCs/>
          <w:sz w:val="24"/>
          <w:szCs w:val="24"/>
        </w:rPr>
        <w:t>Infográfico,</w:t>
      </w:r>
      <w:r w:rsidR="00BE3C47" w:rsidRPr="00146C1E">
        <w:rPr>
          <w:rFonts w:ascii="Times New Roman" w:hAnsi="Times New Roman" w:cs="Times New Roman"/>
          <w:sz w:val="24"/>
          <w:szCs w:val="24"/>
        </w:rPr>
        <w:t xml:space="preserve"> n. 1, 2023. Disponível em: https://obaap.org/. Acesso em: 21 abr. 2026.</w:t>
      </w:r>
    </w:p>
    <w:p w14:paraId="0917FFAC" w14:textId="5DD9C0E6" w:rsidR="00BE3C47" w:rsidRPr="00146C1E" w:rsidRDefault="004401CD" w:rsidP="00BE3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1CD">
        <w:rPr>
          <w:rFonts w:ascii="Times New Roman" w:hAnsi="Times New Roman" w:cs="Times New Roman"/>
          <w:sz w:val="24"/>
          <w:szCs w:val="24"/>
        </w:rPr>
        <w:t xml:space="preserve">POKORSKI, Juliana de Oliveira; KARNOPP, </w:t>
      </w:r>
      <w:proofErr w:type="spellStart"/>
      <w:r w:rsidRPr="004401CD">
        <w:rPr>
          <w:rFonts w:ascii="Times New Roman" w:hAnsi="Times New Roman" w:cs="Times New Roman"/>
          <w:sz w:val="24"/>
          <w:szCs w:val="24"/>
        </w:rPr>
        <w:t>Lodenir</w:t>
      </w:r>
      <w:proofErr w:type="spellEnd"/>
      <w:r w:rsidRPr="004401CD">
        <w:rPr>
          <w:rFonts w:ascii="Times New Roman" w:hAnsi="Times New Roman" w:cs="Times New Roman"/>
          <w:sz w:val="24"/>
          <w:szCs w:val="24"/>
        </w:rPr>
        <w:t xml:space="preserve"> Becker. </w:t>
      </w:r>
      <w:r w:rsidRPr="004401CD">
        <w:rPr>
          <w:rFonts w:ascii="Times New Roman" w:hAnsi="Times New Roman" w:cs="Times New Roman"/>
          <w:b/>
          <w:bCs/>
          <w:sz w:val="24"/>
          <w:szCs w:val="24"/>
        </w:rPr>
        <w:t>A presença de surdos e a mobilização de ações afirmativas em programas de pós-graduação</w:t>
      </w:r>
      <w:r w:rsidRPr="004401CD">
        <w:rPr>
          <w:rFonts w:ascii="Times New Roman" w:hAnsi="Times New Roman" w:cs="Times New Roman"/>
          <w:sz w:val="24"/>
          <w:szCs w:val="24"/>
        </w:rPr>
        <w:t xml:space="preserve">. In: BAPTISTA, Maria Manuel; ALMEIDA, Alexandre Rodolfo Alves de; FERREIRA, Helena Carla Gonçalo (org.). </w:t>
      </w:r>
      <w:r w:rsidRPr="004401CD">
        <w:rPr>
          <w:rFonts w:ascii="Times New Roman" w:hAnsi="Times New Roman" w:cs="Times New Roman"/>
          <w:b/>
          <w:bCs/>
          <w:sz w:val="24"/>
          <w:szCs w:val="24"/>
        </w:rPr>
        <w:t>Culturas, ativismos e mudanças culturais</w:t>
      </w:r>
      <w:r w:rsidRPr="004401CD">
        <w:rPr>
          <w:rFonts w:ascii="Times New Roman" w:hAnsi="Times New Roman" w:cs="Times New Roman"/>
          <w:sz w:val="24"/>
          <w:szCs w:val="24"/>
        </w:rPr>
        <w:t>, Universidade de Aveiro, 2024</w:t>
      </w:r>
      <w:r w:rsidR="00BE3C47" w:rsidRPr="00146C1E">
        <w:rPr>
          <w:rFonts w:ascii="Times New Roman" w:hAnsi="Times New Roman" w:cs="Times New Roman"/>
          <w:sz w:val="24"/>
          <w:szCs w:val="24"/>
        </w:rPr>
        <w:t>.</w:t>
      </w:r>
    </w:p>
    <w:p w14:paraId="516D34AE" w14:textId="1F02F9F7" w:rsidR="00BE3C47" w:rsidRPr="00146C1E" w:rsidRDefault="00BE3C47" w:rsidP="00BE3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1E">
        <w:rPr>
          <w:rFonts w:ascii="Times New Roman" w:hAnsi="Times New Roman" w:cs="Times New Roman"/>
          <w:sz w:val="24"/>
          <w:szCs w:val="24"/>
        </w:rPr>
        <w:t xml:space="preserve">REIS, Tatiane </w:t>
      </w:r>
      <w:proofErr w:type="spellStart"/>
      <w:r w:rsidRPr="00146C1E">
        <w:rPr>
          <w:rFonts w:ascii="Times New Roman" w:hAnsi="Times New Roman" w:cs="Times New Roman"/>
          <w:sz w:val="24"/>
          <w:szCs w:val="24"/>
        </w:rPr>
        <w:t>Folchini</w:t>
      </w:r>
      <w:proofErr w:type="spellEnd"/>
      <w:r w:rsidRPr="00146C1E">
        <w:rPr>
          <w:rFonts w:ascii="Times New Roman" w:hAnsi="Times New Roman" w:cs="Times New Roman"/>
          <w:sz w:val="24"/>
          <w:szCs w:val="24"/>
        </w:rPr>
        <w:t xml:space="preserve"> dos; KIRCHOF, Edgar Roberto. Entre sinais e letras: surdos, memória e literatura. </w:t>
      </w:r>
      <w:r w:rsidRPr="004401CD">
        <w:rPr>
          <w:rFonts w:ascii="Times New Roman" w:hAnsi="Times New Roman" w:cs="Times New Roman"/>
          <w:b/>
          <w:bCs/>
          <w:sz w:val="24"/>
          <w:szCs w:val="24"/>
        </w:rPr>
        <w:t>Letras</w:t>
      </w:r>
      <w:r w:rsidRPr="00146C1E">
        <w:rPr>
          <w:rFonts w:ascii="Times New Roman" w:hAnsi="Times New Roman" w:cs="Times New Roman"/>
          <w:sz w:val="24"/>
          <w:szCs w:val="24"/>
        </w:rPr>
        <w:t xml:space="preserve">, Santa Maria, v. 70, p. 1-13, 2025. DOI: 10.5902/2176148590136. </w:t>
      </w:r>
    </w:p>
    <w:sectPr w:rsidR="00BE3C47" w:rsidRPr="00146C1E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433B7" w14:textId="77777777" w:rsidR="0093393C" w:rsidRDefault="0093393C">
      <w:pPr>
        <w:spacing w:line="240" w:lineRule="auto"/>
      </w:pPr>
      <w:r>
        <w:separator/>
      </w:r>
    </w:p>
  </w:endnote>
  <w:endnote w:type="continuationSeparator" w:id="0">
    <w:p w14:paraId="37F83828" w14:textId="77777777" w:rsidR="0093393C" w:rsidRDefault="00933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F02D5" w14:textId="77777777" w:rsidR="0093393C" w:rsidRDefault="0093393C">
      <w:pPr>
        <w:spacing w:after="0"/>
      </w:pPr>
      <w:r>
        <w:separator/>
      </w:r>
    </w:p>
  </w:footnote>
  <w:footnote w:type="continuationSeparator" w:id="0">
    <w:p w14:paraId="281C32BD" w14:textId="77777777" w:rsidR="0093393C" w:rsidRDefault="009339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1701" w14:textId="77777777" w:rsidR="00630894" w:rsidRDefault="00000000">
    <w:pPr>
      <w:pStyle w:val="Cabealho"/>
    </w:pPr>
    <w:r>
      <w:rPr>
        <w:noProof/>
      </w:rPr>
      <w:drawing>
        <wp:inline distT="0" distB="0" distL="114300" distR="114300" wp14:anchorId="39E25600" wp14:editId="3B0A1C56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46C1E"/>
    <w:rsid w:val="00172A27"/>
    <w:rsid w:val="002831DE"/>
    <w:rsid w:val="004401CD"/>
    <w:rsid w:val="005B1FD1"/>
    <w:rsid w:val="005D6BAE"/>
    <w:rsid w:val="00630894"/>
    <w:rsid w:val="00677F30"/>
    <w:rsid w:val="00741E2B"/>
    <w:rsid w:val="0074550B"/>
    <w:rsid w:val="0076052D"/>
    <w:rsid w:val="0093393C"/>
    <w:rsid w:val="00B3010C"/>
    <w:rsid w:val="00B82A8F"/>
    <w:rsid w:val="00BE3C47"/>
    <w:rsid w:val="00D335B1"/>
    <w:rsid w:val="00F3701D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D11E"/>
  <w15:docId w15:val="{DCC4F2DC-88F0-4ADB-B927-3F55DD88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7BF4C-92CE-495E-86A7-978ED6FAF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1169</Words>
  <Characters>7858</Characters>
  <Application>Microsoft Office Word</Application>
  <DocSecurity>0</DocSecurity>
  <Lines>133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GRAZIELA MARTINS JORDAO</cp:lastModifiedBy>
  <cp:revision>9</cp:revision>
  <dcterms:created xsi:type="dcterms:W3CDTF">2026-04-21T18:54:00Z</dcterms:created>
  <dcterms:modified xsi:type="dcterms:W3CDTF">2026-04-21T19:35:00Z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