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3A7FD74C" w:rsidR="0012327A" w:rsidRDefault="00F229C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ASSOCIAÇÃO DA CARCINOFAUNA E MALACOFAUNA</w:t>
      </w:r>
      <w:r w:rsidR="00856966">
        <w:rPr>
          <w:rFonts w:ascii="Times New Roman" w:hAnsi="Times New Roman"/>
          <w:b/>
          <w:sz w:val="24"/>
          <w:szCs w:val="24"/>
          <w:lang w:val="pt"/>
        </w:rPr>
        <w:t xml:space="preserve"> À</w:t>
      </w:r>
      <w:r w:rsidR="00856966" w:rsidRPr="00856966">
        <w:rPr>
          <w:rFonts w:ascii="Times New Roman" w:hAnsi="Times New Roman"/>
          <w:b/>
          <w:sz w:val="24"/>
          <w:szCs w:val="24"/>
          <w:lang w:val="pt"/>
        </w:rPr>
        <w:t xml:space="preserve"> MACROALGAS NA PRAINHA, </w:t>
      </w:r>
      <w:r>
        <w:rPr>
          <w:rFonts w:ascii="Times New Roman" w:hAnsi="Times New Roman"/>
          <w:b/>
          <w:sz w:val="24"/>
          <w:szCs w:val="24"/>
          <w:lang w:val="pt"/>
        </w:rPr>
        <w:t xml:space="preserve">NA </w:t>
      </w:r>
      <w:r w:rsidR="00856966" w:rsidRPr="00856966">
        <w:rPr>
          <w:rFonts w:ascii="Times New Roman" w:hAnsi="Times New Roman"/>
          <w:b/>
          <w:sz w:val="24"/>
          <w:szCs w:val="24"/>
          <w:lang w:val="pt"/>
        </w:rPr>
        <w:t>ILHA DE ITACURUÇÁ, RIO DE JANEIRO</w:t>
      </w:r>
    </w:p>
    <w:p w14:paraId="15470170" w14:textId="77777777" w:rsidR="0035636C" w:rsidRDefault="0035636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2694C206" w14:textId="0F53D5D7" w:rsidR="0012327A" w:rsidRDefault="001B1A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A</w:t>
      </w:r>
      <w:r w:rsidR="0035636C" w:rsidRPr="0035636C">
        <w:rPr>
          <w:rFonts w:ascii="Times New Roman" w:hAnsi="Times New Roman"/>
          <w:b/>
          <w:sz w:val="24"/>
          <w:szCs w:val="24"/>
          <w:lang w:val="pt"/>
        </w:rPr>
        <w:t>ssociation</w:t>
      </w:r>
      <w:proofErr w:type="spellEnd"/>
      <w:r w:rsidR="0035636C" w:rsidRPr="0035636C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35636C" w:rsidRPr="0035636C"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 w:rsidR="0035636C" w:rsidRPr="0035636C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35636C" w:rsidRPr="0035636C">
        <w:rPr>
          <w:rFonts w:ascii="Times New Roman" w:hAnsi="Times New Roman"/>
          <w:b/>
          <w:sz w:val="24"/>
          <w:szCs w:val="24"/>
          <w:lang w:val="pt"/>
        </w:rPr>
        <w:t>ca</w:t>
      </w:r>
      <w:r w:rsidR="0035636C">
        <w:rPr>
          <w:rFonts w:ascii="Times New Roman" w:hAnsi="Times New Roman"/>
          <w:b/>
          <w:sz w:val="24"/>
          <w:szCs w:val="24"/>
          <w:lang w:val="pt"/>
        </w:rPr>
        <w:t>rcinofauna</w:t>
      </w:r>
      <w:proofErr w:type="spellEnd"/>
      <w:r w:rsidR="0035636C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35636C">
        <w:rPr>
          <w:rFonts w:ascii="Times New Roman" w:hAnsi="Times New Roman"/>
          <w:b/>
          <w:sz w:val="24"/>
          <w:szCs w:val="24"/>
          <w:lang w:val="pt"/>
        </w:rPr>
        <w:t>and</w:t>
      </w:r>
      <w:proofErr w:type="spellEnd"/>
      <w:r w:rsidR="0035636C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35636C">
        <w:rPr>
          <w:rFonts w:ascii="Times New Roman" w:hAnsi="Times New Roman"/>
          <w:b/>
          <w:sz w:val="24"/>
          <w:szCs w:val="24"/>
          <w:lang w:val="pt"/>
        </w:rPr>
        <w:t>malacofauna</w:t>
      </w:r>
      <w:proofErr w:type="spellEnd"/>
      <w:r w:rsidR="0035636C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35636C">
        <w:rPr>
          <w:rFonts w:ascii="Times New Roman" w:hAnsi="Times New Roman"/>
          <w:b/>
          <w:sz w:val="24"/>
          <w:szCs w:val="24"/>
          <w:lang w:val="pt"/>
        </w:rPr>
        <w:t>to</w:t>
      </w:r>
      <w:proofErr w:type="spellEnd"/>
      <w:r w:rsidR="0035636C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 w:rsidR="0035636C" w:rsidRPr="0035636C">
        <w:rPr>
          <w:rFonts w:ascii="Times New Roman" w:hAnsi="Times New Roman"/>
          <w:b/>
          <w:sz w:val="24"/>
          <w:szCs w:val="24"/>
          <w:lang w:val="pt"/>
        </w:rPr>
        <w:t>m</w:t>
      </w:r>
      <w:r w:rsidR="0035636C">
        <w:rPr>
          <w:rFonts w:ascii="Times New Roman" w:hAnsi="Times New Roman"/>
          <w:b/>
          <w:sz w:val="24"/>
          <w:szCs w:val="24"/>
          <w:lang w:val="pt"/>
        </w:rPr>
        <w:t xml:space="preserve">acroalgas in Prainha, in </w:t>
      </w:r>
      <w:proofErr w:type="spellStart"/>
      <w:r w:rsidR="0035636C">
        <w:rPr>
          <w:rFonts w:ascii="Times New Roman" w:hAnsi="Times New Roman"/>
          <w:b/>
          <w:sz w:val="24"/>
          <w:szCs w:val="24"/>
          <w:lang w:val="pt"/>
        </w:rPr>
        <w:t>Itacuruça</w:t>
      </w:r>
      <w:proofErr w:type="spellEnd"/>
      <w:r w:rsidR="0035636C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 w:rsidR="0035636C">
        <w:rPr>
          <w:rFonts w:ascii="Times New Roman" w:hAnsi="Times New Roman"/>
          <w:b/>
          <w:sz w:val="24"/>
          <w:szCs w:val="24"/>
          <w:lang w:val="pt"/>
        </w:rPr>
        <w:t>Island</w:t>
      </w:r>
      <w:proofErr w:type="spellEnd"/>
      <w:r w:rsidR="0035636C">
        <w:rPr>
          <w:rFonts w:ascii="Times New Roman" w:hAnsi="Times New Roman"/>
          <w:b/>
          <w:sz w:val="24"/>
          <w:szCs w:val="24"/>
          <w:lang w:val="pt"/>
        </w:rPr>
        <w:t>, Rio de J</w:t>
      </w:r>
      <w:r w:rsidR="0035636C" w:rsidRPr="0035636C">
        <w:rPr>
          <w:rFonts w:ascii="Times New Roman" w:hAnsi="Times New Roman"/>
          <w:b/>
          <w:sz w:val="24"/>
          <w:szCs w:val="24"/>
          <w:lang w:val="pt"/>
        </w:rPr>
        <w:t>aneiro</w:t>
      </w:r>
    </w:p>
    <w:p w14:paraId="600EE214" w14:textId="77777777" w:rsidR="0035636C" w:rsidRDefault="0035636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33E41C20" w14:textId="11919FB2" w:rsidR="0012327A" w:rsidRPr="00856966" w:rsidRDefault="00856966" w:rsidP="003563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 xml:space="preserve">Matheus </w:t>
      </w:r>
      <w:proofErr w:type="spellStart"/>
      <w:r>
        <w:rPr>
          <w:rFonts w:ascii="Times New Roman" w:hAnsi="Times New Roman"/>
          <w:sz w:val="24"/>
          <w:szCs w:val="28"/>
          <w:lang w:val="pt"/>
        </w:rPr>
        <w:t>Patricio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 xml:space="preserve"> Lima do Carmo</w:t>
      </w:r>
      <w:r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Stephany</w:t>
      </w:r>
      <w:proofErr w:type="spellEnd"/>
      <w:r>
        <w:rPr>
          <w:rFonts w:ascii="Times New Roman" w:hAnsi="Times New Roman"/>
          <w:sz w:val="24"/>
          <w:szCs w:val="28"/>
        </w:rPr>
        <w:t xml:space="preserve"> Gomes do Nascimento</w:t>
      </w:r>
      <w:r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 w:val="24"/>
          <w:szCs w:val="28"/>
        </w:rPr>
        <w:t>,</w:t>
      </w:r>
      <w:r w:rsidR="007739E1">
        <w:rPr>
          <w:rFonts w:ascii="Times New Roman" w:hAnsi="Times New Roman"/>
          <w:sz w:val="24"/>
          <w:szCs w:val="28"/>
        </w:rPr>
        <w:t xml:space="preserve"> Brenda de Paula Telles</w:t>
      </w:r>
      <w:r w:rsidR="007739E1">
        <w:rPr>
          <w:rFonts w:ascii="Times New Roman" w:hAnsi="Times New Roman"/>
          <w:sz w:val="24"/>
          <w:szCs w:val="28"/>
          <w:vertAlign w:val="superscript"/>
        </w:rPr>
        <w:t>1</w:t>
      </w:r>
      <w:r w:rsidR="007739E1">
        <w:rPr>
          <w:rFonts w:ascii="Times New Roman" w:hAnsi="Times New Roman"/>
          <w:sz w:val="24"/>
          <w:szCs w:val="28"/>
        </w:rPr>
        <w:t>, Gisele da Silva Loyola</w:t>
      </w:r>
      <w:r w:rsidR="007739E1">
        <w:rPr>
          <w:rFonts w:ascii="Times New Roman" w:hAnsi="Times New Roman"/>
          <w:sz w:val="24"/>
          <w:szCs w:val="28"/>
          <w:vertAlign w:val="superscript"/>
        </w:rPr>
        <w:t>1</w:t>
      </w:r>
      <w:r w:rsidR="007739E1">
        <w:rPr>
          <w:rFonts w:ascii="Times New Roman" w:hAnsi="Times New Roman"/>
          <w:sz w:val="24"/>
          <w:szCs w:val="28"/>
        </w:rPr>
        <w:t>,</w:t>
      </w:r>
      <w:r w:rsidR="0035636C" w:rsidRPr="0035636C">
        <w:rPr>
          <w:rFonts w:ascii="Times New Roman" w:hAnsi="Times New Roman"/>
          <w:sz w:val="24"/>
          <w:szCs w:val="28"/>
          <w:lang w:val="pt"/>
        </w:rPr>
        <w:t xml:space="preserve"> </w:t>
      </w:r>
      <w:proofErr w:type="spellStart"/>
      <w:r w:rsidR="0035636C">
        <w:rPr>
          <w:rFonts w:ascii="Times New Roman" w:hAnsi="Times New Roman"/>
          <w:sz w:val="24"/>
          <w:szCs w:val="28"/>
          <w:lang w:val="pt"/>
        </w:rPr>
        <w:t>Geovana</w:t>
      </w:r>
      <w:proofErr w:type="spellEnd"/>
      <w:r w:rsidR="0035636C">
        <w:rPr>
          <w:rFonts w:ascii="Times New Roman" w:hAnsi="Times New Roman"/>
          <w:sz w:val="24"/>
          <w:szCs w:val="28"/>
          <w:lang w:val="pt"/>
        </w:rPr>
        <w:t xml:space="preserve"> Maria do Nascimento Miranda</w:t>
      </w:r>
      <w:r w:rsidR="0035636C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>
        <w:rPr>
          <w:rFonts w:ascii="Times New Roman" w:hAnsi="Times New Roman"/>
          <w:sz w:val="24"/>
          <w:szCs w:val="28"/>
        </w:rPr>
        <w:t xml:space="preserve"> Alessandra </w:t>
      </w:r>
      <w:proofErr w:type="spellStart"/>
      <w:r>
        <w:rPr>
          <w:rFonts w:ascii="Times New Roman" w:hAnsi="Times New Roman"/>
          <w:sz w:val="24"/>
          <w:szCs w:val="28"/>
        </w:rPr>
        <w:t>Araujo</w:t>
      </w:r>
      <w:proofErr w:type="spellEnd"/>
      <w:r>
        <w:rPr>
          <w:rFonts w:ascii="Times New Roman" w:hAnsi="Times New Roman"/>
          <w:sz w:val="24"/>
          <w:szCs w:val="28"/>
        </w:rPr>
        <w:t xml:space="preserve"> de Alcantara</w:t>
      </w:r>
      <w:r>
        <w:rPr>
          <w:rFonts w:ascii="Times New Roman" w:hAnsi="Times New Roman"/>
          <w:sz w:val="24"/>
          <w:szCs w:val="28"/>
          <w:vertAlign w:val="superscript"/>
        </w:rPr>
        <w:t>1 2</w:t>
      </w:r>
      <w:r>
        <w:rPr>
          <w:rFonts w:ascii="Times New Roman" w:hAnsi="Times New Roman"/>
          <w:sz w:val="24"/>
          <w:szCs w:val="28"/>
        </w:rPr>
        <w:t>, Fabio Moraes da Costa</w:t>
      </w:r>
      <w:r>
        <w:rPr>
          <w:rFonts w:ascii="Times New Roman" w:hAnsi="Times New Roman"/>
          <w:sz w:val="24"/>
          <w:szCs w:val="28"/>
          <w:vertAlign w:val="superscript"/>
        </w:rPr>
        <w:t>1 3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14:paraId="6A7167C8" w14:textId="53BC91FC" w:rsidR="00856966" w:rsidRDefault="00856966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Cs w:val="28"/>
        </w:rPr>
        <w:t>Laboratório de Biologia Marinha.</w:t>
      </w:r>
      <w:r w:rsidR="001A62DF">
        <w:rPr>
          <w:rFonts w:ascii="Times New Roman" w:hAnsi="Times New Roman"/>
          <w:szCs w:val="28"/>
        </w:rPr>
        <w:t xml:space="preserve"> Universidade</w:t>
      </w:r>
      <w:r>
        <w:rPr>
          <w:rFonts w:ascii="Times New Roman" w:hAnsi="Times New Roman"/>
          <w:szCs w:val="28"/>
        </w:rPr>
        <w:t xml:space="preserve"> Castelo Branco;</w:t>
      </w:r>
    </w:p>
    <w:p w14:paraId="4141FF97" w14:textId="04396297" w:rsidR="00856966" w:rsidRDefault="00856966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vertAlign w:val="superscript"/>
        </w:rPr>
        <w:t xml:space="preserve">2 </w:t>
      </w:r>
      <w:r>
        <w:rPr>
          <w:rFonts w:ascii="Times New Roman" w:hAnsi="Times New Roman"/>
          <w:szCs w:val="28"/>
        </w:rPr>
        <w:t>Programa de Pós-Graduação em Oceanografia. Universidade do Estado do Rio de Janeiro;</w:t>
      </w:r>
    </w:p>
    <w:p w14:paraId="15D7C16E" w14:textId="5BF3E0CD" w:rsidR="0012327A" w:rsidRDefault="00856966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vertAlign w:val="superscript"/>
        </w:rPr>
        <w:t>3</w:t>
      </w:r>
      <w:r>
        <w:rPr>
          <w:rFonts w:ascii="Times New Roman" w:hAnsi="Times New Roman"/>
          <w:szCs w:val="28"/>
        </w:rPr>
        <w:t>Escola da Saúde e Meio Ambiente. Universidade Castelo Branco.</w:t>
      </w:r>
    </w:p>
    <w:p w14:paraId="112444CC" w14:textId="5238492C" w:rsidR="0012327A" w:rsidRDefault="00856966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94matheuslima@gmail.com</w:t>
      </w: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17D780F6" w14:textId="33AF585B" w:rsidR="004C511B" w:rsidRDefault="00856966" w:rsidP="004C51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56966">
        <w:rPr>
          <w:rFonts w:ascii="Times New Roman" w:hAnsi="Times New Roman"/>
          <w:sz w:val="24"/>
          <w:szCs w:val="24"/>
        </w:rPr>
        <w:t>As macroalgas exercem papel importante no ecossistema marinho, promovendo um aumento da complexidade física do substrato exercendo função de reduzir a velocidade das correntes e retenção de recursos. Dessa maneira, a presença dessas algas oferecem ótimas condições para desenvolvimento de diversas espécies. Entre os diferentes táxons que utilizam as macroalgas como habitat, os moluscos e os crustáceos estão entre os seres predominantes, sendo encontr</w:t>
      </w:r>
      <w:r w:rsidR="001B1AB1">
        <w:rPr>
          <w:rFonts w:ascii="Times New Roman" w:hAnsi="Times New Roman"/>
          <w:sz w:val="24"/>
          <w:szCs w:val="24"/>
        </w:rPr>
        <w:t xml:space="preserve">ados com abundancia e de formas </w:t>
      </w:r>
      <w:r w:rsidRPr="00856966">
        <w:rPr>
          <w:rFonts w:ascii="Times New Roman" w:hAnsi="Times New Roman"/>
          <w:sz w:val="24"/>
          <w:szCs w:val="24"/>
        </w:rPr>
        <w:t xml:space="preserve">variadas. Esses filos se aproveitam da complexidade morfológica dessas algas que contribuem para a formação de um habitat característico que fornece disponibilidade de alimentos e abrigo contra predadores, o que favorece amplamente a reprodução desses organismos nesse micro-habitat. Outro fator importante que auxilia para a predominação destes grupos taxonômicos deve-se a capacidade de resistência dessas espécies à dessecação. O presente trabalho teve como objetivo analisar a fauna de crustáceos e moluscos associada às macroalgas coletadas na Prainha, na Ilha de </w:t>
      </w:r>
      <w:proofErr w:type="spellStart"/>
      <w:r w:rsidRPr="00856966">
        <w:rPr>
          <w:rFonts w:ascii="Times New Roman" w:hAnsi="Times New Roman"/>
          <w:sz w:val="24"/>
          <w:szCs w:val="24"/>
        </w:rPr>
        <w:t>Itacuruçá</w:t>
      </w:r>
      <w:proofErr w:type="spellEnd"/>
      <w:r w:rsidRPr="00856966">
        <w:rPr>
          <w:rFonts w:ascii="Times New Roman" w:hAnsi="Times New Roman"/>
          <w:sz w:val="24"/>
          <w:szCs w:val="24"/>
        </w:rPr>
        <w:t>, no Rio de Ja</w:t>
      </w:r>
      <w:r w:rsidR="0035636C">
        <w:rPr>
          <w:rFonts w:ascii="Times New Roman" w:hAnsi="Times New Roman"/>
          <w:sz w:val="24"/>
          <w:szCs w:val="24"/>
        </w:rPr>
        <w:t>neiro, e quantificar o número</w:t>
      </w:r>
      <w:r w:rsidRPr="00856966">
        <w:rPr>
          <w:rFonts w:ascii="Times New Roman" w:hAnsi="Times New Roman"/>
          <w:sz w:val="24"/>
          <w:szCs w:val="24"/>
        </w:rPr>
        <w:t xml:space="preserve"> de espécies associadas por macroalgas. As coletas foram realizadas </w:t>
      </w:r>
      <w:r w:rsidR="0035636C">
        <w:rPr>
          <w:rFonts w:ascii="Times New Roman" w:hAnsi="Times New Roman"/>
          <w:sz w:val="24"/>
          <w:szCs w:val="24"/>
        </w:rPr>
        <w:t>através de mergulho livre em até 5 m de profundidade</w:t>
      </w:r>
      <w:r w:rsidRPr="00856966">
        <w:rPr>
          <w:rFonts w:ascii="Times New Roman" w:hAnsi="Times New Roman"/>
          <w:sz w:val="24"/>
          <w:szCs w:val="24"/>
        </w:rPr>
        <w:t xml:space="preserve"> em apenas uma campanha no verão, em março de 2021. Foram coletadas três espécies de macroalgas, </w:t>
      </w:r>
      <w:proofErr w:type="spellStart"/>
      <w:r w:rsidR="00AC69D2" w:rsidRPr="00F229C1">
        <w:rPr>
          <w:rFonts w:ascii="Times New Roman" w:hAnsi="Times New Roman"/>
          <w:i/>
          <w:sz w:val="24"/>
          <w:szCs w:val="24"/>
        </w:rPr>
        <w:t>Bryopsis</w:t>
      </w:r>
      <w:proofErr w:type="spellEnd"/>
      <w:r w:rsidR="00AC69D2" w:rsidRPr="00F229C1">
        <w:rPr>
          <w:rFonts w:ascii="Times New Roman" w:hAnsi="Times New Roman"/>
          <w:i/>
          <w:sz w:val="24"/>
          <w:szCs w:val="24"/>
        </w:rPr>
        <w:t xml:space="preserve"> </w:t>
      </w:r>
      <w:r w:rsidR="00AC69D2" w:rsidRPr="00AC69D2">
        <w:rPr>
          <w:rFonts w:ascii="Times New Roman" w:hAnsi="Times New Roman"/>
          <w:iCs/>
          <w:sz w:val="24"/>
          <w:szCs w:val="24"/>
        </w:rPr>
        <w:t>sp</w:t>
      </w:r>
      <w:r w:rsidR="00AC69D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C69D2" w:rsidRPr="00856966">
        <w:rPr>
          <w:rFonts w:ascii="Times New Roman" w:hAnsi="Times New Roman"/>
          <w:sz w:val="24"/>
          <w:szCs w:val="24"/>
        </w:rPr>
        <w:t>J.V.Lamouroux</w:t>
      </w:r>
      <w:proofErr w:type="spellEnd"/>
      <w:r w:rsidR="00AC69D2" w:rsidRPr="00856966">
        <w:rPr>
          <w:rFonts w:ascii="Times New Roman" w:hAnsi="Times New Roman"/>
          <w:sz w:val="24"/>
          <w:szCs w:val="24"/>
        </w:rPr>
        <w:t>, 1809</w:t>
      </w:r>
      <w:r w:rsidR="00AC69D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AC69D2" w:rsidRPr="00F229C1">
        <w:rPr>
          <w:rFonts w:ascii="Times New Roman" w:hAnsi="Times New Roman"/>
          <w:i/>
          <w:sz w:val="24"/>
          <w:szCs w:val="24"/>
        </w:rPr>
        <w:t>Laurencia</w:t>
      </w:r>
      <w:proofErr w:type="spellEnd"/>
      <w:r w:rsidR="00AC69D2" w:rsidRPr="00F229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C69D2" w:rsidRPr="00F229C1">
        <w:rPr>
          <w:rFonts w:ascii="Times New Roman" w:hAnsi="Times New Roman"/>
          <w:i/>
          <w:sz w:val="24"/>
          <w:szCs w:val="24"/>
        </w:rPr>
        <w:t>dendroidea</w:t>
      </w:r>
      <w:proofErr w:type="spellEnd"/>
      <w:r w:rsidR="00AC69D2" w:rsidRPr="008569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9D2" w:rsidRPr="00856966">
        <w:rPr>
          <w:rFonts w:ascii="Times New Roman" w:hAnsi="Times New Roman"/>
          <w:sz w:val="24"/>
          <w:szCs w:val="24"/>
        </w:rPr>
        <w:t>J.Agardh</w:t>
      </w:r>
      <w:proofErr w:type="spellEnd"/>
      <w:r w:rsidR="00AC69D2" w:rsidRPr="00856966">
        <w:rPr>
          <w:rFonts w:ascii="Times New Roman" w:hAnsi="Times New Roman"/>
          <w:sz w:val="24"/>
          <w:szCs w:val="24"/>
        </w:rPr>
        <w:t>, 1852</w:t>
      </w:r>
      <w:r w:rsidR="00AC69D2">
        <w:rPr>
          <w:rFonts w:ascii="Times New Roman" w:hAnsi="Times New Roman"/>
          <w:sz w:val="24"/>
          <w:szCs w:val="24"/>
        </w:rPr>
        <w:t xml:space="preserve">; e </w:t>
      </w:r>
      <w:proofErr w:type="spellStart"/>
      <w:r w:rsidR="00AC69D2" w:rsidRPr="00F229C1">
        <w:rPr>
          <w:rFonts w:ascii="Times New Roman" w:hAnsi="Times New Roman"/>
          <w:i/>
          <w:sz w:val="24"/>
          <w:szCs w:val="24"/>
        </w:rPr>
        <w:t>Caulerpa</w:t>
      </w:r>
      <w:proofErr w:type="spellEnd"/>
      <w:r w:rsidR="00AC69D2" w:rsidRPr="00F229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C69D2" w:rsidRPr="00F229C1">
        <w:rPr>
          <w:rFonts w:ascii="Times New Roman" w:hAnsi="Times New Roman"/>
          <w:i/>
          <w:sz w:val="24"/>
          <w:szCs w:val="24"/>
        </w:rPr>
        <w:t>sertularioides</w:t>
      </w:r>
      <w:proofErr w:type="spellEnd"/>
      <w:r w:rsidR="00AC69D2" w:rsidRPr="00F229C1">
        <w:rPr>
          <w:rFonts w:ascii="Times New Roman" w:hAnsi="Times New Roman"/>
          <w:i/>
          <w:sz w:val="24"/>
          <w:szCs w:val="24"/>
        </w:rPr>
        <w:t xml:space="preserve"> </w:t>
      </w:r>
      <w:r w:rsidR="00AC69D2" w:rsidRPr="00856966">
        <w:rPr>
          <w:rFonts w:ascii="Times New Roman" w:hAnsi="Times New Roman"/>
          <w:sz w:val="24"/>
          <w:szCs w:val="24"/>
        </w:rPr>
        <w:t>(</w:t>
      </w:r>
      <w:proofErr w:type="spellStart"/>
      <w:r w:rsidR="00AC69D2" w:rsidRPr="00856966">
        <w:rPr>
          <w:rFonts w:ascii="Times New Roman" w:hAnsi="Times New Roman"/>
          <w:sz w:val="24"/>
          <w:szCs w:val="24"/>
        </w:rPr>
        <w:t>S.G.Gmelin</w:t>
      </w:r>
      <w:proofErr w:type="spellEnd"/>
      <w:r w:rsidR="00AC69D2" w:rsidRPr="0085696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AC69D2" w:rsidRPr="00856966">
        <w:rPr>
          <w:rFonts w:ascii="Times New Roman" w:hAnsi="Times New Roman"/>
          <w:sz w:val="24"/>
          <w:szCs w:val="24"/>
        </w:rPr>
        <w:t>M.Howe</w:t>
      </w:r>
      <w:proofErr w:type="spellEnd"/>
      <w:r w:rsidR="00AC69D2" w:rsidRPr="00856966">
        <w:rPr>
          <w:rFonts w:ascii="Times New Roman" w:hAnsi="Times New Roman"/>
          <w:sz w:val="24"/>
          <w:szCs w:val="24"/>
        </w:rPr>
        <w:t>, 1905</w:t>
      </w:r>
      <w:r w:rsidR="00AC69D2">
        <w:rPr>
          <w:rFonts w:ascii="Times New Roman" w:hAnsi="Times New Roman"/>
          <w:sz w:val="24"/>
          <w:szCs w:val="24"/>
        </w:rPr>
        <w:t xml:space="preserve">; </w:t>
      </w:r>
      <w:r w:rsidRPr="00856966">
        <w:rPr>
          <w:rFonts w:ascii="Times New Roman" w:hAnsi="Times New Roman"/>
          <w:sz w:val="24"/>
          <w:szCs w:val="24"/>
        </w:rPr>
        <w:t>que posteriormente foram armazenadas em caixas de polietileno e transportados para o Centro de Pesquisas Biológicas (</w:t>
      </w:r>
      <w:proofErr w:type="spellStart"/>
      <w:r w:rsidRPr="00856966">
        <w:rPr>
          <w:rFonts w:ascii="Times New Roman" w:hAnsi="Times New Roman"/>
          <w:sz w:val="24"/>
          <w:szCs w:val="24"/>
        </w:rPr>
        <w:t>CEPBio</w:t>
      </w:r>
      <w:proofErr w:type="spellEnd"/>
      <w:r w:rsidRPr="00856966">
        <w:rPr>
          <w:rFonts w:ascii="Times New Roman" w:hAnsi="Times New Roman"/>
          <w:sz w:val="24"/>
          <w:szCs w:val="24"/>
        </w:rPr>
        <w:t>), Laboratório de Biologia Marinha (</w:t>
      </w:r>
      <w:proofErr w:type="spellStart"/>
      <w:r w:rsidRPr="00856966">
        <w:rPr>
          <w:rFonts w:ascii="Times New Roman" w:hAnsi="Times New Roman"/>
          <w:sz w:val="24"/>
          <w:szCs w:val="24"/>
        </w:rPr>
        <w:t>LabMar</w:t>
      </w:r>
      <w:proofErr w:type="spellEnd"/>
      <w:r w:rsidRPr="00856966">
        <w:rPr>
          <w:rFonts w:ascii="Times New Roman" w:hAnsi="Times New Roman"/>
          <w:sz w:val="24"/>
          <w:szCs w:val="24"/>
        </w:rPr>
        <w:t>), na Universidade Castelo Branco, Rio de Janeiro. O material coletado foi triado e em seguida identificado, fixado em formaldeído 6% (v/v) e deposi</w:t>
      </w:r>
      <w:r w:rsidR="0035636C">
        <w:rPr>
          <w:rFonts w:ascii="Times New Roman" w:hAnsi="Times New Roman"/>
          <w:sz w:val="24"/>
          <w:szCs w:val="24"/>
        </w:rPr>
        <w:t>tado na Coleção Científica. Os r</w:t>
      </w:r>
      <w:r w:rsidRPr="00856966">
        <w:rPr>
          <w:rFonts w:ascii="Times New Roman" w:hAnsi="Times New Roman"/>
          <w:sz w:val="24"/>
          <w:szCs w:val="24"/>
        </w:rPr>
        <w:t xml:space="preserve">esultados apontaram </w:t>
      </w:r>
      <w:r w:rsidR="0035636C">
        <w:rPr>
          <w:rFonts w:ascii="Times New Roman" w:hAnsi="Times New Roman"/>
          <w:sz w:val="24"/>
          <w:szCs w:val="24"/>
        </w:rPr>
        <w:t>a</w:t>
      </w:r>
      <w:r w:rsidRPr="008569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6966">
        <w:rPr>
          <w:rFonts w:ascii="Times New Roman" w:hAnsi="Times New Roman"/>
          <w:sz w:val="24"/>
          <w:szCs w:val="24"/>
        </w:rPr>
        <w:t>carcinofauna</w:t>
      </w:r>
      <w:proofErr w:type="spellEnd"/>
      <w:r w:rsidRPr="00856966">
        <w:rPr>
          <w:rFonts w:ascii="Times New Roman" w:hAnsi="Times New Roman"/>
          <w:sz w:val="24"/>
          <w:szCs w:val="24"/>
        </w:rPr>
        <w:t xml:space="preserve"> associada identificada às macroalgas</w:t>
      </w:r>
      <w:r w:rsidR="0035636C">
        <w:rPr>
          <w:rFonts w:ascii="Times New Roman" w:hAnsi="Times New Roman"/>
          <w:sz w:val="24"/>
          <w:szCs w:val="24"/>
        </w:rPr>
        <w:t xml:space="preserve"> da seguinte forma: S</w:t>
      </w:r>
      <w:r w:rsidRPr="00856966">
        <w:rPr>
          <w:rFonts w:ascii="Times New Roman" w:hAnsi="Times New Roman"/>
          <w:sz w:val="24"/>
          <w:szCs w:val="24"/>
        </w:rPr>
        <w:t>ub</w:t>
      </w:r>
      <w:r w:rsidR="0035636C">
        <w:rPr>
          <w:rFonts w:ascii="Times New Roman" w:hAnsi="Times New Roman"/>
          <w:sz w:val="24"/>
          <w:szCs w:val="24"/>
        </w:rPr>
        <w:t xml:space="preserve">ordem </w:t>
      </w:r>
      <w:proofErr w:type="spellStart"/>
      <w:r w:rsidR="0035636C">
        <w:rPr>
          <w:rFonts w:ascii="Times New Roman" w:hAnsi="Times New Roman"/>
          <w:sz w:val="24"/>
          <w:szCs w:val="24"/>
        </w:rPr>
        <w:t>Amphipoda</w:t>
      </w:r>
      <w:proofErr w:type="spellEnd"/>
      <w:r w:rsidR="0035636C">
        <w:rPr>
          <w:rFonts w:ascii="Times New Roman" w:hAnsi="Times New Roman"/>
          <w:sz w:val="24"/>
          <w:szCs w:val="24"/>
        </w:rPr>
        <w:t xml:space="preserve"> com</w:t>
      </w:r>
      <w:r w:rsidR="004C511B">
        <w:rPr>
          <w:rFonts w:ascii="Times New Roman" w:hAnsi="Times New Roman"/>
          <w:sz w:val="24"/>
          <w:szCs w:val="24"/>
        </w:rPr>
        <w:t xml:space="preserve"> cinco espécies:</w:t>
      </w:r>
      <w:r w:rsidR="00210AE9" w:rsidRPr="00210A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10AE9" w:rsidRPr="00856966">
        <w:rPr>
          <w:rFonts w:ascii="Times New Roman" w:hAnsi="Times New Roman"/>
          <w:i/>
          <w:sz w:val="24"/>
          <w:szCs w:val="24"/>
        </w:rPr>
        <w:t>Podocerus</w:t>
      </w:r>
      <w:proofErr w:type="spellEnd"/>
      <w:r w:rsidR="00210AE9" w:rsidRPr="00856966">
        <w:rPr>
          <w:rFonts w:ascii="Times New Roman" w:hAnsi="Times New Roman"/>
          <w:i/>
          <w:sz w:val="24"/>
          <w:szCs w:val="24"/>
        </w:rPr>
        <w:t xml:space="preserve"> brasiliensis</w:t>
      </w:r>
      <w:r w:rsidR="00210AE9" w:rsidRPr="00856966">
        <w:rPr>
          <w:rFonts w:ascii="Times New Roman" w:hAnsi="Times New Roman"/>
          <w:sz w:val="24"/>
          <w:szCs w:val="24"/>
        </w:rPr>
        <w:t xml:space="preserve"> (Dana, 1853)</w:t>
      </w:r>
      <w:r w:rsidR="00E25558">
        <w:rPr>
          <w:rFonts w:ascii="Times New Roman" w:hAnsi="Times New Roman"/>
          <w:sz w:val="24"/>
          <w:szCs w:val="24"/>
        </w:rPr>
        <w:t>;</w:t>
      </w:r>
      <w:r w:rsidR="00210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0AE9" w:rsidRPr="00856966">
        <w:rPr>
          <w:rFonts w:ascii="Times New Roman" w:hAnsi="Times New Roman"/>
          <w:i/>
          <w:sz w:val="24"/>
          <w:szCs w:val="24"/>
        </w:rPr>
        <w:t>Elasmopus</w:t>
      </w:r>
      <w:proofErr w:type="spellEnd"/>
      <w:r w:rsidR="00210AE9" w:rsidRPr="008569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10AE9" w:rsidRPr="00856966">
        <w:rPr>
          <w:rFonts w:ascii="Times New Roman" w:hAnsi="Times New Roman"/>
          <w:i/>
          <w:sz w:val="24"/>
          <w:szCs w:val="24"/>
        </w:rPr>
        <w:t>pectenicrus</w:t>
      </w:r>
      <w:proofErr w:type="spellEnd"/>
      <w:r w:rsidR="00210AE9" w:rsidRPr="00856966">
        <w:rPr>
          <w:rFonts w:ascii="Times New Roman" w:hAnsi="Times New Roman"/>
          <w:sz w:val="24"/>
          <w:szCs w:val="24"/>
        </w:rPr>
        <w:t xml:space="preserve"> (Spence Bate</w:t>
      </w:r>
      <w:r w:rsidR="00210AE9">
        <w:rPr>
          <w:rFonts w:ascii="Times New Roman" w:hAnsi="Times New Roman"/>
          <w:sz w:val="24"/>
          <w:szCs w:val="24"/>
        </w:rPr>
        <w:t>,</w:t>
      </w:r>
      <w:r w:rsidR="00210AE9" w:rsidRPr="00856966">
        <w:rPr>
          <w:rFonts w:ascii="Times New Roman" w:hAnsi="Times New Roman"/>
          <w:sz w:val="24"/>
          <w:szCs w:val="24"/>
        </w:rPr>
        <w:t xml:space="preserve"> 1862)</w:t>
      </w:r>
      <w:r w:rsidR="00E25558">
        <w:rPr>
          <w:rFonts w:ascii="Times New Roman" w:hAnsi="Times New Roman"/>
          <w:sz w:val="24"/>
          <w:szCs w:val="24"/>
        </w:rPr>
        <w:t>;</w:t>
      </w:r>
      <w:r w:rsidR="00210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0AE9" w:rsidRPr="00856966">
        <w:rPr>
          <w:rFonts w:ascii="Times New Roman" w:hAnsi="Times New Roman"/>
          <w:i/>
          <w:sz w:val="24"/>
          <w:szCs w:val="24"/>
        </w:rPr>
        <w:t>Monocorophium</w:t>
      </w:r>
      <w:proofErr w:type="spellEnd"/>
      <w:r w:rsidR="00210AE9" w:rsidRPr="008569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10AE9" w:rsidRPr="00856966">
        <w:rPr>
          <w:rFonts w:ascii="Times New Roman" w:hAnsi="Times New Roman"/>
          <w:i/>
          <w:sz w:val="24"/>
          <w:szCs w:val="24"/>
        </w:rPr>
        <w:t>acherusicum</w:t>
      </w:r>
      <w:proofErr w:type="spellEnd"/>
      <w:r w:rsidR="00210AE9" w:rsidRPr="00856966">
        <w:rPr>
          <w:rFonts w:ascii="Times New Roman" w:hAnsi="Times New Roman"/>
          <w:sz w:val="24"/>
          <w:szCs w:val="24"/>
        </w:rPr>
        <w:t xml:space="preserve"> (Costa, 1853)</w:t>
      </w:r>
      <w:r w:rsidR="00E25558">
        <w:rPr>
          <w:rFonts w:ascii="Times New Roman" w:hAnsi="Times New Roman"/>
          <w:sz w:val="24"/>
          <w:szCs w:val="24"/>
        </w:rPr>
        <w:t>;</w:t>
      </w:r>
      <w:r w:rsidR="00210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0AE9" w:rsidRPr="00856966">
        <w:rPr>
          <w:rFonts w:ascii="Times New Roman" w:hAnsi="Times New Roman"/>
          <w:i/>
          <w:sz w:val="24"/>
          <w:szCs w:val="24"/>
        </w:rPr>
        <w:t>Cymadusa</w:t>
      </w:r>
      <w:proofErr w:type="spellEnd"/>
      <w:r w:rsidR="00210AE9" w:rsidRPr="008569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10AE9" w:rsidRPr="00856966">
        <w:rPr>
          <w:rFonts w:ascii="Times New Roman" w:hAnsi="Times New Roman"/>
          <w:i/>
          <w:sz w:val="24"/>
          <w:szCs w:val="24"/>
        </w:rPr>
        <w:t>filosa</w:t>
      </w:r>
      <w:proofErr w:type="spellEnd"/>
      <w:r w:rsidR="00E2555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25558">
        <w:rPr>
          <w:rFonts w:ascii="Times New Roman" w:hAnsi="Times New Roman"/>
          <w:sz w:val="24"/>
          <w:szCs w:val="24"/>
        </w:rPr>
        <w:t>Savigny</w:t>
      </w:r>
      <w:proofErr w:type="spellEnd"/>
      <w:r w:rsidR="00E25558">
        <w:rPr>
          <w:rFonts w:ascii="Times New Roman" w:hAnsi="Times New Roman"/>
          <w:sz w:val="24"/>
          <w:szCs w:val="24"/>
        </w:rPr>
        <w:t>, 1816); e</w:t>
      </w:r>
      <w:r w:rsidR="00210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0AE9" w:rsidRPr="00856966">
        <w:rPr>
          <w:rFonts w:ascii="Times New Roman" w:hAnsi="Times New Roman"/>
          <w:i/>
          <w:sz w:val="24"/>
          <w:szCs w:val="24"/>
        </w:rPr>
        <w:t>Podocerus</w:t>
      </w:r>
      <w:proofErr w:type="spellEnd"/>
      <w:r w:rsidR="00210AE9" w:rsidRPr="008569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10AE9" w:rsidRPr="00856966">
        <w:rPr>
          <w:rFonts w:ascii="Times New Roman" w:hAnsi="Times New Roman"/>
          <w:i/>
          <w:sz w:val="24"/>
          <w:szCs w:val="24"/>
        </w:rPr>
        <w:t>fissipes</w:t>
      </w:r>
      <w:proofErr w:type="spellEnd"/>
      <w:r w:rsidR="00210AE9" w:rsidRPr="008569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0AE9" w:rsidRPr="00856966">
        <w:rPr>
          <w:rFonts w:ascii="Times New Roman" w:hAnsi="Times New Roman"/>
          <w:sz w:val="24"/>
          <w:szCs w:val="24"/>
        </w:rPr>
        <w:t>Serejo</w:t>
      </w:r>
      <w:proofErr w:type="spellEnd"/>
      <w:r w:rsidR="00210AE9" w:rsidRPr="00856966">
        <w:rPr>
          <w:rFonts w:ascii="Times New Roman" w:hAnsi="Times New Roman"/>
          <w:sz w:val="24"/>
          <w:szCs w:val="24"/>
        </w:rPr>
        <w:t>, 1996</w:t>
      </w:r>
      <w:r w:rsidR="00210AE9">
        <w:rPr>
          <w:rFonts w:ascii="Times New Roman" w:hAnsi="Times New Roman"/>
          <w:sz w:val="24"/>
          <w:szCs w:val="24"/>
        </w:rPr>
        <w:t xml:space="preserve">. </w:t>
      </w:r>
      <w:r w:rsidRPr="00856966">
        <w:rPr>
          <w:rFonts w:ascii="Times New Roman" w:hAnsi="Times New Roman"/>
          <w:sz w:val="24"/>
          <w:szCs w:val="24"/>
        </w:rPr>
        <w:t>A fauna de</w:t>
      </w:r>
      <w:r w:rsidR="00F229C1">
        <w:rPr>
          <w:rFonts w:ascii="Times New Roman" w:hAnsi="Times New Roman"/>
          <w:sz w:val="24"/>
          <w:szCs w:val="24"/>
        </w:rPr>
        <w:t xml:space="preserve"> molusc</w:t>
      </w:r>
      <w:r w:rsidR="00210AE9">
        <w:rPr>
          <w:rFonts w:ascii="Times New Roman" w:hAnsi="Times New Roman"/>
          <w:sz w:val="24"/>
          <w:szCs w:val="24"/>
        </w:rPr>
        <w:t>os gastr</w:t>
      </w:r>
      <w:r w:rsidR="004C511B">
        <w:rPr>
          <w:rFonts w:ascii="Times New Roman" w:hAnsi="Times New Roman"/>
          <w:sz w:val="24"/>
          <w:szCs w:val="24"/>
        </w:rPr>
        <w:t>ópodes apresentou</w:t>
      </w:r>
      <w:r w:rsidR="0035636C">
        <w:rPr>
          <w:rFonts w:ascii="Times New Roman" w:hAnsi="Times New Roman"/>
          <w:sz w:val="24"/>
          <w:szCs w:val="24"/>
        </w:rPr>
        <w:t xml:space="preserve"> </w:t>
      </w:r>
      <w:r w:rsidR="004C511B">
        <w:rPr>
          <w:rFonts w:ascii="Times New Roman" w:hAnsi="Times New Roman"/>
          <w:sz w:val="24"/>
          <w:szCs w:val="24"/>
        </w:rPr>
        <w:t>três espécies</w:t>
      </w:r>
      <w:r w:rsidR="0035636C">
        <w:rPr>
          <w:rFonts w:ascii="Times New Roman" w:hAnsi="Times New Roman"/>
          <w:sz w:val="24"/>
          <w:szCs w:val="24"/>
        </w:rPr>
        <w:t xml:space="preserve"> da seguinte forma</w:t>
      </w:r>
      <w:r w:rsidR="004C511B">
        <w:rPr>
          <w:rFonts w:ascii="Times New Roman" w:hAnsi="Times New Roman"/>
          <w:sz w:val="24"/>
          <w:szCs w:val="24"/>
        </w:rPr>
        <w:t>:</w:t>
      </w:r>
      <w:r w:rsidR="00210AE9" w:rsidRPr="00210A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10AE9" w:rsidRPr="00856966">
        <w:rPr>
          <w:rFonts w:ascii="Times New Roman" w:hAnsi="Times New Roman"/>
          <w:i/>
          <w:sz w:val="24"/>
          <w:szCs w:val="24"/>
        </w:rPr>
        <w:t>Fissurela</w:t>
      </w:r>
      <w:proofErr w:type="spellEnd"/>
      <w:r w:rsidR="00210AE9" w:rsidRPr="008569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10AE9" w:rsidRPr="00856966">
        <w:rPr>
          <w:rFonts w:ascii="Times New Roman" w:hAnsi="Times New Roman"/>
          <w:i/>
          <w:sz w:val="24"/>
          <w:szCs w:val="24"/>
        </w:rPr>
        <w:t>clenchi</w:t>
      </w:r>
      <w:proofErr w:type="spellEnd"/>
      <w:r w:rsidR="00210AE9" w:rsidRPr="00856966">
        <w:rPr>
          <w:rFonts w:ascii="Times New Roman" w:hAnsi="Times New Roman"/>
          <w:sz w:val="24"/>
          <w:szCs w:val="24"/>
        </w:rPr>
        <w:t xml:space="preserve"> Pérez </w:t>
      </w:r>
      <w:proofErr w:type="spellStart"/>
      <w:r w:rsidR="00210AE9" w:rsidRPr="00856966">
        <w:rPr>
          <w:rFonts w:ascii="Times New Roman" w:hAnsi="Times New Roman"/>
          <w:sz w:val="24"/>
          <w:szCs w:val="24"/>
        </w:rPr>
        <w:t>Farfante</w:t>
      </w:r>
      <w:proofErr w:type="spellEnd"/>
      <w:r w:rsidR="00210AE9" w:rsidRPr="00856966">
        <w:rPr>
          <w:rFonts w:ascii="Times New Roman" w:hAnsi="Times New Roman"/>
          <w:sz w:val="24"/>
          <w:szCs w:val="24"/>
        </w:rPr>
        <w:t>, 1943</w:t>
      </w:r>
      <w:r w:rsidR="00210AE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10AE9" w:rsidRPr="00F229C1">
        <w:rPr>
          <w:rFonts w:ascii="Times New Roman" w:hAnsi="Times New Roman"/>
          <w:i/>
          <w:sz w:val="24"/>
          <w:szCs w:val="24"/>
        </w:rPr>
        <w:t>Tegula</w:t>
      </w:r>
      <w:proofErr w:type="spellEnd"/>
      <w:r w:rsidR="00210AE9" w:rsidRPr="00F229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10AE9" w:rsidRPr="00F229C1">
        <w:rPr>
          <w:rFonts w:ascii="Times New Roman" w:hAnsi="Times New Roman"/>
          <w:i/>
          <w:sz w:val="24"/>
          <w:szCs w:val="24"/>
        </w:rPr>
        <w:t>viridula</w:t>
      </w:r>
      <w:proofErr w:type="spellEnd"/>
      <w:r w:rsidR="00210AE9" w:rsidRPr="008569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10AE9" w:rsidRPr="00856966">
        <w:rPr>
          <w:rFonts w:ascii="Times New Roman" w:hAnsi="Times New Roman"/>
          <w:sz w:val="24"/>
          <w:szCs w:val="24"/>
        </w:rPr>
        <w:t>Gmelin</w:t>
      </w:r>
      <w:proofErr w:type="spellEnd"/>
      <w:r w:rsidR="00210AE9" w:rsidRPr="00856966">
        <w:rPr>
          <w:rFonts w:ascii="Times New Roman" w:hAnsi="Times New Roman"/>
          <w:sz w:val="24"/>
          <w:szCs w:val="24"/>
        </w:rPr>
        <w:t>, 1971)</w:t>
      </w:r>
      <w:r w:rsidR="00210AE9">
        <w:rPr>
          <w:rFonts w:ascii="Times New Roman" w:hAnsi="Times New Roman"/>
          <w:sz w:val="24"/>
          <w:szCs w:val="24"/>
        </w:rPr>
        <w:t xml:space="preserve">; e </w:t>
      </w:r>
      <w:proofErr w:type="spellStart"/>
      <w:r w:rsidR="00210AE9" w:rsidRPr="00F229C1">
        <w:rPr>
          <w:rFonts w:ascii="Times New Roman" w:hAnsi="Times New Roman"/>
          <w:i/>
          <w:sz w:val="24"/>
          <w:szCs w:val="24"/>
        </w:rPr>
        <w:t>Costoanachis</w:t>
      </w:r>
      <w:proofErr w:type="spellEnd"/>
      <w:r w:rsidR="00210AE9" w:rsidRPr="00F229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10AE9" w:rsidRPr="00F229C1">
        <w:rPr>
          <w:rFonts w:ascii="Times New Roman" w:hAnsi="Times New Roman"/>
          <w:i/>
          <w:sz w:val="24"/>
          <w:szCs w:val="24"/>
        </w:rPr>
        <w:t>sertulariarum</w:t>
      </w:r>
      <w:proofErr w:type="spellEnd"/>
      <w:r w:rsidR="00210AE9" w:rsidRPr="00856966">
        <w:rPr>
          <w:rFonts w:ascii="Times New Roman" w:hAnsi="Times New Roman"/>
          <w:sz w:val="24"/>
          <w:szCs w:val="24"/>
        </w:rPr>
        <w:t xml:space="preserve"> (d’</w:t>
      </w:r>
      <w:proofErr w:type="spellStart"/>
      <w:r w:rsidR="00210AE9" w:rsidRPr="00856966">
        <w:rPr>
          <w:rFonts w:ascii="Times New Roman" w:hAnsi="Times New Roman"/>
          <w:sz w:val="24"/>
          <w:szCs w:val="24"/>
        </w:rPr>
        <w:t>Orbigny</w:t>
      </w:r>
      <w:proofErr w:type="spellEnd"/>
      <w:r w:rsidR="00210AE9" w:rsidRPr="00856966">
        <w:rPr>
          <w:rFonts w:ascii="Times New Roman" w:hAnsi="Times New Roman"/>
          <w:sz w:val="24"/>
          <w:szCs w:val="24"/>
        </w:rPr>
        <w:t>, 1839)</w:t>
      </w:r>
      <w:r w:rsidR="00210AE9">
        <w:rPr>
          <w:rFonts w:ascii="Times New Roman" w:hAnsi="Times New Roman"/>
          <w:sz w:val="24"/>
          <w:szCs w:val="24"/>
        </w:rPr>
        <w:t>.</w:t>
      </w:r>
      <w:r w:rsidR="00E25558">
        <w:rPr>
          <w:rFonts w:ascii="Times New Roman" w:hAnsi="Times New Roman"/>
          <w:sz w:val="24"/>
          <w:szCs w:val="24"/>
        </w:rPr>
        <w:t xml:space="preserve"> Foi id</w:t>
      </w:r>
      <w:r w:rsidR="00E31F2A">
        <w:rPr>
          <w:rFonts w:ascii="Times New Roman" w:hAnsi="Times New Roman"/>
          <w:sz w:val="24"/>
          <w:szCs w:val="24"/>
        </w:rPr>
        <w:t>entificado como</w:t>
      </w:r>
      <w:r w:rsidR="00E25558">
        <w:rPr>
          <w:rFonts w:ascii="Times New Roman" w:hAnsi="Times New Roman"/>
          <w:sz w:val="24"/>
          <w:szCs w:val="24"/>
        </w:rPr>
        <w:t xml:space="preserve"> </w:t>
      </w:r>
      <w:r w:rsidR="00E25558">
        <w:rPr>
          <w:rFonts w:ascii="Times New Roman" w:hAnsi="Times New Roman"/>
          <w:sz w:val="24"/>
          <w:szCs w:val="24"/>
        </w:rPr>
        <w:lastRenderedPageBreak/>
        <w:t xml:space="preserve">fauna associada à </w:t>
      </w:r>
      <w:r w:rsidR="00E25558" w:rsidRPr="00E25558">
        <w:rPr>
          <w:rFonts w:ascii="Times New Roman" w:hAnsi="Times New Roman"/>
          <w:i/>
          <w:sz w:val="24"/>
          <w:szCs w:val="24"/>
        </w:rPr>
        <w:t xml:space="preserve">L. </w:t>
      </w:r>
      <w:proofErr w:type="spellStart"/>
      <w:r w:rsidR="00E25558" w:rsidRPr="00E25558">
        <w:rPr>
          <w:rFonts w:ascii="Times New Roman" w:hAnsi="Times New Roman"/>
          <w:i/>
          <w:sz w:val="24"/>
          <w:szCs w:val="24"/>
        </w:rPr>
        <w:t>dendroidea</w:t>
      </w:r>
      <w:proofErr w:type="spellEnd"/>
      <w:r w:rsidR="0035636C">
        <w:rPr>
          <w:rFonts w:ascii="Times New Roman" w:hAnsi="Times New Roman"/>
          <w:sz w:val="24"/>
          <w:szCs w:val="24"/>
        </w:rPr>
        <w:t>:</w:t>
      </w:r>
      <w:r w:rsidR="004C511B">
        <w:rPr>
          <w:rFonts w:ascii="Times New Roman" w:hAnsi="Times New Roman"/>
          <w:sz w:val="24"/>
          <w:szCs w:val="24"/>
        </w:rPr>
        <w:t xml:space="preserve"> 05 indivíduos de </w:t>
      </w:r>
      <w:r w:rsidR="004C511B" w:rsidRPr="004C511B">
        <w:rPr>
          <w:rFonts w:ascii="Times New Roman" w:hAnsi="Times New Roman"/>
          <w:i/>
          <w:sz w:val="24"/>
          <w:szCs w:val="24"/>
        </w:rPr>
        <w:t>P. brasiliensis</w:t>
      </w:r>
      <w:r w:rsidR="004C511B">
        <w:rPr>
          <w:rFonts w:ascii="Times New Roman" w:hAnsi="Times New Roman"/>
          <w:sz w:val="24"/>
          <w:szCs w:val="24"/>
        </w:rPr>
        <w:t xml:space="preserve">, 13 espécimes para </w:t>
      </w:r>
      <w:r w:rsidR="004C511B" w:rsidRPr="004C511B">
        <w:rPr>
          <w:rFonts w:ascii="Times New Roman" w:hAnsi="Times New Roman"/>
          <w:i/>
          <w:sz w:val="24"/>
          <w:szCs w:val="24"/>
        </w:rPr>
        <w:t xml:space="preserve">E. </w:t>
      </w:r>
      <w:proofErr w:type="spellStart"/>
      <w:r w:rsidR="004C511B" w:rsidRPr="004C511B">
        <w:rPr>
          <w:rFonts w:ascii="Times New Roman" w:hAnsi="Times New Roman"/>
          <w:i/>
          <w:sz w:val="24"/>
          <w:szCs w:val="24"/>
        </w:rPr>
        <w:t>pectenicrus</w:t>
      </w:r>
      <w:proofErr w:type="spellEnd"/>
      <w:r w:rsidR="004C511B">
        <w:rPr>
          <w:rFonts w:ascii="Times New Roman" w:hAnsi="Times New Roman"/>
          <w:sz w:val="24"/>
          <w:szCs w:val="24"/>
        </w:rPr>
        <w:t xml:space="preserve">, 24 de </w:t>
      </w:r>
      <w:r w:rsidR="004C511B" w:rsidRPr="004C511B">
        <w:rPr>
          <w:rFonts w:ascii="Times New Roman" w:hAnsi="Times New Roman"/>
          <w:i/>
          <w:sz w:val="24"/>
          <w:szCs w:val="24"/>
        </w:rPr>
        <w:t xml:space="preserve">C. </w:t>
      </w:r>
      <w:proofErr w:type="spellStart"/>
      <w:r w:rsidR="004C511B" w:rsidRPr="004C511B">
        <w:rPr>
          <w:rFonts w:ascii="Times New Roman" w:hAnsi="Times New Roman"/>
          <w:i/>
          <w:sz w:val="24"/>
          <w:szCs w:val="24"/>
        </w:rPr>
        <w:t>filosa</w:t>
      </w:r>
      <w:proofErr w:type="spellEnd"/>
      <w:r w:rsidR="004C511B">
        <w:rPr>
          <w:rFonts w:ascii="Times New Roman" w:hAnsi="Times New Roman"/>
          <w:sz w:val="24"/>
          <w:szCs w:val="24"/>
        </w:rPr>
        <w:t xml:space="preserve">, 31 espécimes de </w:t>
      </w:r>
      <w:r w:rsidR="004C511B" w:rsidRPr="004C511B">
        <w:rPr>
          <w:rFonts w:ascii="Times New Roman" w:hAnsi="Times New Roman"/>
          <w:i/>
          <w:sz w:val="24"/>
          <w:szCs w:val="24"/>
        </w:rPr>
        <w:t xml:space="preserve">C. </w:t>
      </w:r>
      <w:proofErr w:type="spellStart"/>
      <w:r w:rsidR="004C511B" w:rsidRPr="004C511B">
        <w:rPr>
          <w:rFonts w:ascii="Times New Roman" w:hAnsi="Times New Roman"/>
          <w:i/>
          <w:sz w:val="24"/>
          <w:szCs w:val="24"/>
        </w:rPr>
        <w:t>sertulariarum</w:t>
      </w:r>
      <w:proofErr w:type="spellEnd"/>
      <w:r w:rsidR="004C511B">
        <w:rPr>
          <w:rFonts w:ascii="Times New Roman" w:hAnsi="Times New Roman"/>
          <w:sz w:val="24"/>
          <w:szCs w:val="24"/>
        </w:rPr>
        <w:t xml:space="preserve">, 01 indivíduo de </w:t>
      </w:r>
      <w:r w:rsidR="004C511B" w:rsidRPr="004C511B">
        <w:rPr>
          <w:rFonts w:ascii="Times New Roman" w:hAnsi="Times New Roman"/>
          <w:i/>
          <w:sz w:val="24"/>
          <w:szCs w:val="24"/>
        </w:rPr>
        <w:t xml:space="preserve">F. </w:t>
      </w:r>
      <w:proofErr w:type="spellStart"/>
      <w:r w:rsidR="004C511B" w:rsidRPr="004C511B">
        <w:rPr>
          <w:rFonts w:ascii="Times New Roman" w:hAnsi="Times New Roman"/>
          <w:i/>
          <w:sz w:val="24"/>
          <w:szCs w:val="24"/>
        </w:rPr>
        <w:t>clenchi</w:t>
      </w:r>
      <w:proofErr w:type="spellEnd"/>
      <w:r w:rsidR="004C511B">
        <w:rPr>
          <w:rFonts w:ascii="Times New Roman" w:hAnsi="Times New Roman"/>
          <w:sz w:val="24"/>
          <w:szCs w:val="24"/>
        </w:rPr>
        <w:t xml:space="preserve">, e 03 espécimes de </w:t>
      </w:r>
      <w:r w:rsidR="004C511B" w:rsidRPr="004C511B">
        <w:rPr>
          <w:rFonts w:ascii="Times New Roman" w:hAnsi="Times New Roman"/>
          <w:i/>
          <w:sz w:val="24"/>
          <w:szCs w:val="24"/>
        </w:rPr>
        <w:t xml:space="preserve">T. </w:t>
      </w:r>
      <w:proofErr w:type="spellStart"/>
      <w:r w:rsidR="004C511B" w:rsidRPr="004C511B">
        <w:rPr>
          <w:rFonts w:ascii="Times New Roman" w:hAnsi="Times New Roman"/>
          <w:i/>
          <w:sz w:val="24"/>
          <w:szCs w:val="24"/>
        </w:rPr>
        <w:t>viridula</w:t>
      </w:r>
      <w:proofErr w:type="spellEnd"/>
      <w:r w:rsidR="004C511B">
        <w:rPr>
          <w:rFonts w:ascii="Times New Roman" w:hAnsi="Times New Roman"/>
          <w:sz w:val="24"/>
          <w:szCs w:val="24"/>
        </w:rPr>
        <w:t xml:space="preserve">. Para a macroalga </w:t>
      </w:r>
      <w:proofErr w:type="spellStart"/>
      <w:r w:rsidR="004C511B" w:rsidRPr="004C511B">
        <w:rPr>
          <w:rFonts w:ascii="Times New Roman" w:hAnsi="Times New Roman"/>
          <w:i/>
          <w:sz w:val="24"/>
          <w:szCs w:val="24"/>
        </w:rPr>
        <w:t>Bryopsis</w:t>
      </w:r>
      <w:proofErr w:type="spellEnd"/>
      <w:r w:rsidR="004C511B">
        <w:rPr>
          <w:rFonts w:ascii="Times New Roman" w:hAnsi="Times New Roman"/>
          <w:sz w:val="24"/>
          <w:szCs w:val="24"/>
        </w:rPr>
        <w:t xml:space="preserve"> sp.</w:t>
      </w:r>
      <w:r w:rsidR="00210AE9" w:rsidRPr="00E25558">
        <w:rPr>
          <w:rFonts w:ascii="Times New Roman" w:hAnsi="Times New Roman"/>
          <w:i/>
          <w:sz w:val="24"/>
          <w:szCs w:val="24"/>
        </w:rPr>
        <w:t xml:space="preserve"> </w:t>
      </w:r>
      <w:r w:rsidR="00E31F2A">
        <w:rPr>
          <w:rFonts w:ascii="Times New Roman" w:hAnsi="Times New Roman"/>
          <w:sz w:val="24"/>
          <w:szCs w:val="24"/>
        </w:rPr>
        <w:t>a fauna associada identificada abrange apenas à</w:t>
      </w:r>
      <w:r w:rsidR="004C5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11B">
        <w:rPr>
          <w:rFonts w:ascii="Times New Roman" w:hAnsi="Times New Roman"/>
          <w:sz w:val="24"/>
          <w:szCs w:val="24"/>
        </w:rPr>
        <w:t>carcinofauna</w:t>
      </w:r>
      <w:proofErr w:type="spellEnd"/>
      <w:r w:rsidR="004C511B">
        <w:rPr>
          <w:rFonts w:ascii="Times New Roman" w:hAnsi="Times New Roman"/>
          <w:sz w:val="24"/>
          <w:szCs w:val="24"/>
        </w:rPr>
        <w:t xml:space="preserve">, com 02 espécimes de </w:t>
      </w:r>
      <w:r w:rsidR="004C511B" w:rsidRPr="004C511B">
        <w:rPr>
          <w:rFonts w:ascii="Times New Roman" w:hAnsi="Times New Roman"/>
          <w:i/>
          <w:sz w:val="24"/>
          <w:szCs w:val="24"/>
        </w:rPr>
        <w:t>P. brasiliensis</w:t>
      </w:r>
      <w:r w:rsidR="004C511B">
        <w:rPr>
          <w:rFonts w:ascii="Times New Roman" w:hAnsi="Times New Roman"/>
          <w:sz w:val="24"/>
          <w:szCs w:val="24"/>
        </w:rPr>
        <w:t xml:space="preserve">, 03 de </w:t>
      </w:r>
      <w:r w:rsidR="004C511B" w:rsidRPr="004C511B">
        <w:rPr>
          <w:rFonts w:ascii="Times New Roman" w:hAnsi="Times New Roman"/>
          <w:i/>
          <w:sz w:val="24"/>
          <w:szCs w:val="24"/>
        </w:rPr>
        <w:t xml:space="preserve">M. </w:t>
      </w:r>
      <w:proofErr w:type="spellStart"/>
      <w:r w:rsidR="004C511B" w:rsidRPr="004C511B">
        <w:rPr>
          <w:rFonts w:ascii="Times New Roman" w:hAnsi="Times New Roman"/>
          <w:i/>
          <w:sz w:val="24"/>
          <w:szCs w:val="24"/>
        </w:rPr>
        <w:t>acherusicum</w:t>
      </w:r>
      <w:proofErr w:type="spellEnd"/>
      <w:r w:rsidR="004C511B">
        <w:rPr>
          <w:rFonts w:ascii="Times New Roman" w:hAnsi="Times New Roman"/>
          <w:sz w:val="24"/>
          <w:szCs w:val="24"/>
        </w:rPr>
        <w:t xml:space="preserve">, e 01 indivíduo para </w:t>
      </w:r>
      <w:r w:rsidR="004C511B" w:rsidRPr="004C511B">
        <w:rPr>
          <w:rFonts w:ascii="Times New Roman" w:hAnsi="Times New Roman"/>
          <w:i/>
          <w:sz w:val="24"/>
          <w:szCs w:val="24"/>
        </w:rPr>
        <w:t xml:space="preserve">P. </w:t>
      </w:r>
      <w:proofErr w:type="spellStart"/>
      <w:r w:rsidR="004C511B" w:rsidRPr="004C511B">
        <w:rPr>
          <w:rFonts w:ascii="Times New Roman" w:hAnsi="Times New Roman"/>
          <w:i/>
          <w:sz w:val="24"/>
          <w:szCs w:val="24"/>
        </w:rPr>
        <w:t>fissipes</w:t>
      </w:r>
      <w:proofErr w:type="spellEnd"/>
      <w:r w:rsidR="004C511B">
        <w:rPr>
          <w:rFonts w:ascii="Times New Roman" w:hAnsi="Times New Roman"/>
          <w:sz w:val="24"/>
          <w:szCs w:val="24"/>
        </w:rPr>
        <w:t xml:space="preserve">. </w:t>
      </w:r>
      <w:r w:rsidR="004C511B" w:rsidRPr="00856966">
        <w:rPr>
          <w:rFonts w:ascii="Times New Roman" w:hAnsi="Times New Roman"/>
          <w:sz w:val="24"/>
          <w:szCs w:val="24"/>
        </w:rPr>
        <w:t xml:space="preserve">A espécie de macroalga </w:t>
      </w:r>
      <w:proofErr w:type="spellStart"/>
      <w:r w:rsidR="004C511B" w:rsidRPr="00F229C1">
        <w:rPr>
          <w:rFonts w:ascii="Times New Roman" w:hAnsi="Times New Roman"/>
          <w:i/>
          <w:sz w:val="24"/>
          <w:szCs w:val="24"/>
        </w:rPr>
        <w:t>Caulerpa</w:t>
      </w:r>
      <w:proofErr w:type="spellEnd"/>
      <w:r w:rsidR="004C511B" w:rsidRPr="00F229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C511B" w:rsidRPr="00F229C1">
        <w:rPr>
          <w:rFonts w:ascii="Times New Roman" w:hAnsi="Times New Roman"/>
          <w:i/>
          <w:sz w:val="24"/>
          <w:szCs w:val="24"/>
        </w:rPr>
        <w:t>sertularioides</w:t>
      </w:r>
      <w:proofErr w:type="spellEnd"/>
      <w:r w:rsidR="004C511B" w:rsidRPr="00F229C1">
        <w:rPr>
          <w:rFonts w:ascii="Times New Roman" w:hAnsi="Times New Roman"/>
          <w:i/>
          <w:sz w:val="24"/>
          <w:szCs w:val="24"/>
        </w:rPr>
        <w:t xml:space="preserve"> </w:t>
      </w:r>
      <w:r w:rsidR="004C511B" w:rsidRPr="00856966">
        <w:rPr>
          <w:rFonts w:ascii="Times New Roman" w:hAnsi="Times New Roman"/>
          <w:sz w:val="24"/>
          <w:szCs w:val="24"/>
        </w:rPr>
        <w:t>não apresentou nenhuma associação faunística.</w:t>
      </w:r>
      <w:r w:rsidR="00E31F2A">
        <w:rPr>
          <w:rFonts w:ascii="Times New Roman" w:hAnsi="Times New Roman"/>
          <w:sz w:val="24"/>
          <w:szCs w:val="24"/>
        </w:rPr>
        <w:t xml:space="preserve"> </w:t>
      </w:r>
      <w:r w:rsidR="00C37230">
        <w:rPr>
          <w:rFonts w:ascii="Times New Roman" w:hAnsi="Times New Roman"/>
          <w:sz w:val="24"/>
          <w:szCs w:val="24"/>
        </w:rPr>
        <w:t>Os valores encontrados ilustram a grande importância ecológica deste micro</w:t>
      </w:r>
      <w:r w:rsidR="00DF61E3">
        <w:rPr>
          <w:rFonts w:ascii="Times New Roman" w:hAnsi="Times New Roman"/>
          <w:sz w:val="24"/>
          <w:szCs w:val="24"/>
        </w:rPr>
        <w:t>-</w:t>
      </w:r>
      <w:r w:rsidR="00C37230">
        <w:rPr>
          <w:rFonts w:ascii="Times New Roman" w:hAnsi="Times New Roman"/>
          <w:sz w:val="24"/>
          <w:szCs w:val="24"/>
        </w:rPr>
        <w:t xml:space="preserve">habitat para a conservação e equilíbrio das espécies de </w:t>
      </w:r>
      <w:proofErr w:type="spellStart"/>
      <w:r w:rsidR="00C37230">
        <w:rPr>
          <w:rFonts w:ascii="Times New Roman" w:hAnsi="Times New Roman"/>
          <w:sz w:val="24"/>
          <w:szCs w:val="24"/>
        </w:rPr>
        <w:t>anfípodas</w:t>
      </w:r>
      <w:proofErr w:type="spellEnd"/>
      <w:r w:rsidR="00C37230">
        <w:rPr>
          <w:rFonts w:ascii="Times New Roman" w:hAnsi="Times New Roman"/>
          <w:sz w:val="24"/>
          <w:szCs w:val="24"/>
        </w:rPr>
        <w:t xml:space="preserve"> e gastrópodes</w:t>
      </w:r>
      <w:r w:rsidR="001B1AB1">
        <w:rPr>
          <w:rFonts w:ascii="Times New Roman" w:hAnsi="Times New Roman"/>
          <w:sz w:val="24"/>
          <w:szCs w:val="24"/>
        </w:rPr>
        <w:t xml:space="preserve"> na região sudeste brasileira</w:t>
      </w:r>
      <w:r w:rsidR="00E97F7D">
        <w:rPr>
          <w:rFonts w:ascii="Times New Roman" w:hAnsi="Times New Roman"/>
          <w:sz w:val="24"/>
          <w:szCs w:val="24"/>
        </w:rPr>
        <w:t xml:space="preserve">, tendo a macroalga </w:t>
      </w:r>
      <w:r w:rsidR="00E97F7D" w:rsidRPr="00E97F7D">
        <w:rPr>
          <w:rFonts w:ascii="Times New Roman" w:hAnsi="Times New Roman"/>
          <w:i/>
          <w:sz w:val="24"/>
          <w:szCs w:val="24"/>
        </w:rPr>
        <w:t xml:space="preserve">L. </w:t>
      </w:r>
      <w:proofErr w:type="spellStart"/>
      <w:r w:rsidR="00E97F7D" w:rsidRPr="00E97F7D">
        <w:rPr>
          <w:rFonts w:ascii="Times New Roman" w:hAnsi="Times New Roman"/>
          <w:i/>
          <w:sz w:val="24"/>
          <w:szCs w:val="24"/>
        </w:rPr>
        <w:t>dendroidea</w:t>
      </w:r>
      <w:proofErr w:type="spellEnd"/>
      <w:r w:rsidR="00E97F7D">
        <w:rPr>
          <w:rFonts w:ascii="Times New Roman" w:hAnsi="Times New Roman"/>
          <w:sz w:val="24"/>
          <w:szCs w:val="24"/>
        </w:rPr>
        <w:t xml:space="preserve"> se destacando por abrigar o maior número de espécies.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4267CF4D" w14:textId="3DA6FB3B" w:rsidR="00AE244F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proofErr w:type="spellStart"/>
      <w:r w:rsidR="00F229C1">
        <w:rPr>
          <w:rFonts w:ascii="Times New Roman" w:hAnsi="Times New Roman"/>
          <w:sz w:val="24"/>
          <w:szCs w:val="24"/>
        </w:rPr>
        <w:t>Amphipoda</w:t>
      </w:r>
      <w:proofErr w:type="spellEnd"/>
      <w:r w:rsidRPr="00175357">
        <w:rPr>
          <w:rFonts w:ascii="Times New Roman" w:hAnsi="Times New Roman"/>
          <w:sz w:val="24"/>
          <w:szCs w:val="24"/>
        </w:rPr>
        <w:t>;</w:t>
      </w:r>
      <w:r w:rsidR="00953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C7C">
        <w:rPr>
          <w:rFonts w:ascii="Times New Roman" w:hAnsi="Times New Roman"/>
          <w:sz w:val="24"/>
          <w:szCs w:val="24"/>
        </w:rPr>
        <w:t>Crustacea</w:t>
      </w:r>
      <w:proofErr w:type="spellEnd"/>
      <w:r w:rsidR="00953C7C">
        <w:rPr>
          <w:rFonts w:ascii="Times New Roman" w:hAnsi="Times New Roman"/>
          <w:sz w:val="24"/>
          <w:szCs w:val="24"/>
        </w:rPr>
        <w:t>; Fauna</w:t>
      </w:r>
      <w:r w:rsidR="00953C7C"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953C7C">
        <w:rPr>
          <w:rFonts w:ascii="Times New Roman" w:hAnsi="Times New Roman"/>
          <w:sz w:val="24"/>
          <w:szCs w:val="24"/>
        </w:rPr>
        <w:t xml:space="preserve">Gastrópodes; </w:t>
      </w:r>
      <w:proofErr w:type="spellStart"/>
      <w:r w:rsidR="00F229C1">
        <w:rPr>
          <w:rFonts w:ascii="Times New Roman" w:hAnsi="Times New Roman"/>
          <w:sz w:val="24"/>
          <w:szCs w:val="24"/>
        </w:rPr>
        <w:t>Mollusca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CDBD5" w16cex:dateUtc="2021-06-23T00:59:00Z"/>
  <w16cex:commentExtensible w16cex:durableId="247CDC4F" w16cex:dateUtc="2021-06-23T0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51E86F" w16cid:durableId="247CDBD5"/>
  <w16cid:commentId w16cid:paraId="4DBC3480" w16cid:durableId="247CDC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95F66" w14:textId="77777777" w:rsidR="007A7139" w:rsidRDefault="007A7139">
      <w:pPr>
        <w:spacing w:after="0" w:line="240" w:lineRule="auto"/>
      </w:pPr>
      <w:r>
        <w:separator/>
      </w:r>
    </w:p>
  </w:endnote>
  <w:endnote w:type="continuationSeparator" w:id="0">
    <w:p w14:paraId="3CFA5E5B" w14:textId="77777777" w:rsidR="007A7139" w:rsidRDefault="007A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3CCC2" w14:textId="77777777" w:rsidR="007A7139" w:rsidRDefault="007A7139">
      <w:pPr>
        <w:spacing w:after="0" w:line="240" w:lineRule="auto"/>
      </w:pPr>
      <w:r>
        <w:separator/>
      </w:r>
    </w:p>
  </w:footnote>
  <w:footnote w:type="continuationSeparator" w:id="0">
    <w:p w14:paraId="1B6F65E5" w14:textId="77777777" w:rsidR="007A7139" w:rsidRDefault="007A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eastAsia="pt-BR"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1B1AB1"/>
    <w:rsid w:val="00210AE9"/>
    <w:rsid w:val="00230CE6"/>
    <w:rsid w:val="00243754"/>
    <w:rsid w:val="00253AE9"/>
    <w:rsid w:val="002655D3"/>
    <w:rsid w:val="002675E8"/>
    <w:rsid w:val="00277CCF"/>
    <w:rsid w:val="0028725E"/>
    <w:rsid w:val="0029664C"/>
    <w:rsid w:val="002A3C23"/>
    <w:rsid w:val="002C61FB"/>
    <w:rsid w:val="00336A8A"/>
    <w:rsid w:val="0035636C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C511B"/>
    <w:rsid w:val="004D63E1"/>
    <w:rsid w:val="004E1523"/>
    <w:rsid w:val="004E5874"/>
    <w:rsid w:val="004F7EE6"/>
    <w:rsid w:val="005577CF"/>
    <w:rsid w:val="005855BE"/>
    <w:rsid w:val="0067752B"/>
    <w:rsid w:val="00682EAC"/>
    <w:rsid w:val="006B49EB"/>
    <w:rsid w:val="006E6CBE"/>
    <w:rsid w:val="006E71BD"/>
    <w:rsid w:val="00707143"/>
    <w:rsid w:val="00722BDC"/>
    <w:rsid w:val="007603F6"/>
    <w:rsid w:val="007739E1"/>
    <w:rsid w:val="007A6EBD"/>
    <w:rsid w:val="007A7139"/>
    <w:rsid w:val="007F5213"/>
    <w:rsid w:val="007F6E39"/>
    <w:rsid w:val="0082005F"/>
    <w:rsid w:val="00822D03"/>
    <w:rsid w:val="00856966"/>
    <w:rsid w:val="00880960"/>
    <w:rsid w:val="008B1FD4"/>
    <w:rsid w:val="008B59C3"/>
    <w:rsid w:val="008C2C5D"/>
    <w:rsid w:val="00902262"/>
    <w:rsid w:val="00906579"/>
    <w:rsid w:val="00950ACF"/>
    <w:rsid w:val="00953C7C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C69D2"/>
    <w:rsid w:val="00AE244F"/>
    <w:rsid w:val="00AF49FD"/>
    <w:rsid w:val="00B20272"/>
    <w:rsid w:val="00B53F80"/>
    <w:rsid w:val="00B650BA"/>
    <w:rsid w:val="00BB225D"/>
    <w:rsid w:val="00BB3861"/>
    <w:rsid w:val="00C37230"/>
    <w:rsid w:val="00C40B90"/>
    <w:rsid w:val="00C529AB"/>
    <w:rsid w:val="00C83827"/>
    <w:rsid w:val="00C85B6C"/>
    <w:rsid w:val="00CC4628"/>
    <w:rsid w:val="00CD4158"/>
    <w:rsid w:val="00CD5229"/>
    <w:rsid w:val="00D00DD5"/>
    <w:rsid w:val="00D03653"/>
    <w:rsid w:val="00D66DB9"/>
    <w:rsid w:val="00DF61E3"/>
    <w:rsid w:val="00E25558"/>
    <w:rsid w:val="00E31F2A"/>
    <w:rsid w:val="00E41C97"/>
    <w:rsid w:val="00E73972"/>
    <w:rsid w:val="00E76094"/>
    <w:rsid w:val="00E77CFA"/>
    <w:rsid w:val="00E86A48"/>
    <w:rsid w:val="00E97F7D"/>
    <w:rsid w:val="00ED0D70"/>
    <w:rsid w:val="00ED6718"/>
    <w:rsid w:val="00EE4104"/>
    <w:rsid w:val="00F1128B"/>
    <w:rsid w:val="00F229C1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Alessandra Alcantara</cp:lastModifiedBy>
  <cp:revision>6</cp:revision>
  <dcterms:created xsi:type="dcterms:W3CDTF">2021-06-22T20:01:00Z</dcterms:created>
  <dcterms:modified xsi:type="dcterms:W3CDTF">2021-07-01T15:18:00Z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