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059F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93CB30D" w14:textId="44334269" w:rsidR="00D53681" w:rsidRPr="00D53681" w:rsidRDefault="009A53BE" w:rsidP="00764CCE">
      <w:pPr>
        <w:spacing w:after="0" w:line="240" w:lineRule="auto"/>
        <w:ind w:left="709" w:right="1110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DIAGNÓSTICO </w:t>
      </w:r>
      <w:r w:rsidR="00764CCE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DIFERENCIAL DA NEURA</w:t>
      </w:r>
      <w:r w:rsidR="000A0A9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L</w:t>
      </w:r>
      <w:r w:rsidR="00764CCE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GIA DO TRIGÊMEO</w:t>
      </w:r>
      <w:r w:rsidR="000A0A9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: REVISÃO DE LITERATURA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30C9465C" w:rsidR="00D53681" w:rsidRPr="00D53681" w:rsidRDefault="00764CCE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Dayane Carolyne da Silva Santana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0A0A9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Anna Carolina da Silva Medeiros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²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0A0A9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Raiany Larissa da Silva Farias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³</w:t>
      </w:r>
      <w:r w:rsidR="000A0A9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Renata Carolina de Lima Silva</w:t>
      </w:r>
      <w:r w:rsidR="000A0A9F" w:rsidRPr="000A0A9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⁴</w:t>
      </w:r>
      <w:r w:rsidR="000A0A9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Marcela Côrte Real Fernandes</w:t>
      </w:r>
      <w:r w:rsidR="000A0A9F" w:rsidRPr="000A0A9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⁵</w:t>
      </w:r>
      <w:r w:rsidR="000A0A9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Maria Luísa Alves Lins</w:t>
      </w:r>
      <w:r w:rsidR="000A0A9F" w:rsidRPr="000A0A9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⁶</w:t>
      </w:r>
      <w:r w:rsidR="000A0A9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Ricardo Eugenio Varela Ayres de Melo</w:t>
      </w:r>
      <w:r w:rsidR="000A0A9F" w:rsidRPr="000A0A9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⁷</w:t>
      </w:r>
      <w:r w:rsidR="000A0A9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331C5C2A" w:rsidR="00D53681" w:rsidRPr="00D53681" w:rsidRDefault="00D53681" w:rsidP="00D53681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</w:t>
      </w:r>
      <w:r w:rsidR="00764C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Facol - UNIFACOL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2</w:t>
      </w:r>
      <w:r w:rsidR="000A0A9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Facol - UNIFACOL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3</w:t>
      </w:r>
      <w:r w:rsidR="000A0A9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facol - UNIFACOL,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4</w:t>
      </w:r>
      <w:r w:rsidR="000A0A9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Facol - UNIFACOL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5</w:t>
      </w:r>
      <w:r w:rsidR="000A0A9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Doutora em Clínica Integrada pela UFPE – Docente da UNIFACOL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6</w:t>
      </w:r>
      <w:r w:rsidR="000A0A9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Especialista em Harmonização Orofacial – Docente da UNIFACOL, 7Doutor em Cirurgia e Traumatologia Buco Maxilo Facial pela PUC/RS – Docente da UNIFACOL.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4FC197B2" w:rsidR="00D53681" w:rsidRPr="00D53681" w:rsidRDefault="00D53681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r w:rsidR="00764C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santanadayane2011@gmail.com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46CA066" w14:textId="5895940C" w:rsidR="00FC44C1" w:rsidRDefault="00D53681" w:rsidP="00D53681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C44C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Introdução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:</w:t>
      </w:r>
      <w:r w:rsidR="00764C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764CCE" w:rsidRPr="00764CCE">
        <w:rPr>
          <w:rFonts w:ascii="Times New Roman" w:hAnsi="Times New Roman" w:cs="Times New Roman"/>
          <w:color w:val="000000" w:themeColor="text1"/>
        </w:rPr>
        <w:t>A Neuralgia do Trigêmeo (NT) é caracterizada por uma desordem do Nervo Trigêmeo, onde os pacientes acometidos relatam uma dor semelhante a um choque elétrico de curta duração e com episódios frequentes, as quais são abruptas no início e no final, sendo estimuladas por estímulos inócuos. Por apresentar sintomas de dores orofaciais, a NT se assemelha muito as odontalgias, podendo trazer um diagnóstico clínico errôneo, diante disso é imprescindível que o cirurgião-dentista tenha conhecimento dessa patologia a fim de obter um diagnóstico diferencial, evitando tratamentos invasivos e desnecessários e melhorando a qualidade de vida do paciente.</w:t>
      </w:r>
      <w:r w:rsidR="00FC44C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FC44C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Objetivo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:</w:t>
      </w:r>
      <w:r w:rsidR="00FC44C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FC44C1" w:rsidRPr="00FC44C1">
        <w:rPr>
          <w:rFonts w:ascii="Times New Roman" w:hAnsi="Times New Roman" w:cs="Times New Roman"/>
          <w:color w:val="000000" w:themeColor="text1"/>
        </w:rPr>
        <w:t>Evidenciar a atuação do Cirurgião-Dentista no diagnóstico diferencial da Neuralgia do Trigêmeo.</w:t>
      </w:r>
      <w:r w:rsidR="00FC44C1">
        <w:rPr>
          <w:color w:val="000000" w:themeColor="text1"/>
        </w:rPr>
        <w:t xml:space="preserve"> </w:t>
      </w:r>
      <w:r w:rsidRPr="00FC44C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Metodologia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:</w:t>
      </w:r>
      <w:r w:rsidR="00FC44C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FC44C1" w:rsidRPr="00FC44C1">
        <w:rPr>
          <w:rFonts w:ascii="Times New Roman" w:hAnsi="Times New Roman" w:cs="Times New Roman"/>
          <w:color w:val="000000" w:themeColor="text1"/>
        </w:rPr>
        <w:t>O presente estudo trata-se de uma revisão de literatura do tipo narrativa, de abordagem qualitativa, onde foram utilizadas as bases de dados da SciElo, BVS, MedLine e PubMed. Foram utilizados como critérios de inclusão trabalhos publicados no período de 2018 a 2022 nos idiomas português e inglês, sendo descartados artigos de relato de caso, teses, Trabalhos de Conclusão de Curso e artigos duplicados.</w:t>
      </w:r>
      <w:r w:rsidR="00FC44C1" w:rsidRPr="0F80772F">
        <w:rPr>
          <w:b/>
          <w:bCs/>
          <w:color w:val="000000" w:themeColor="text1"/>
        </w:rPr>
        <w:t xml:space="preserve"> </w:t>
      </w:r>
      <w:r w:rsidRPr="00FC44C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Resultados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:</w:t>
      </w:r>
      <w:r w:rsidR="00FC44C1" w:rsidRPr="00FC44C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FC44C1" w:rsidRPr="00FC44C1">
        <w:rPr>
          <w:rFonts w:ascii="Times New Roman" w:hAnsi="Times New Roman" w:cs="Times New Roman"/>
          <w:color w:val="000000" w:themeColor="text1"/>
        </w:rPr>
        <w:t>Dentre os sintomas da NT estão a dor facial unilateral, sensação de choque, dor intensa, súbita, sensação de agulhadas e ardor. Alguns pacientes relatam que as dores são desencadeadas através de gatilhos na sua rotina, como mastigar, falar, durante o toque ou movimento muscular, onde as regiões mais acometidas são a região nasal e perioral. Sendo a mais comum entre as neuralgias faciais, ocasiona dor e profundos incômodos na qualidade de vida do portador, dificuldade na fala, como também pode proporcionar a irritabilidade e a depressão. Classifica-se como típica, quando se apresenta como uma sensação de queimação que dura cerca de dois segundos e a forma atípica sentida por uma dor constante, ardente e perfurante</w:t>
      </w:r>
      <w:r w:rsidR="00FC44C1">
        <w:rPr>
          <w:rFonts w:ascii="Times New Roman" w:hAnsi="Times New Roman" w:cs="Times New Roman"/>
          <w:color w:val="000000" w:themeColor="text1"/>
        </w:rPr>
        <w:t>.</w:t>
      </w:r>
      <w:r w:rsidR="00FC44C1" w:rsidRPr="00FC44C1">
        <w:rPr>
          <w:rFonts w:ascii="Times New Roman" w:hAnsi="Times New Roman" w:cs="Times New Roman"/>
          <w:color w:val="000000" w:themeColor="text1"/>
        </w:rPr>
        <w:t xml:space="preserve"> O diagnóstico diferencial da neuralgia do trigêmeo é estritamente clínico, onde é importante observar a sintomatologia do paciente, é de suma importância realizar um exame clínico detalhado observando todas as informações relacionadas a dor e sua localização, devido a semelhança entre a NT e as odontalgias, seu histórico médico pregresso e, também solicitar exames complementares de imagem como a ressonância magnética</w:t>
      </w:r>
      <w:r w:rsidR="00FC44C1" w:rsidRPr="0F80772F">
        <w:rPr>
          <w:color w:val="000000" w:themeColor="text1"/>
        </w:rPr>
        <w:t>.</w:t>
      </w:r>
      <w:r w:rsidR="00FC44C1">
        <w:rPr>
          <w:b/>
          <w:bCs/>
          <w:color w:val="000000" w:themeColor="text1"/>
        </w:rPr>
        <w:t xml:space="preserve"> </w:t>
      </w:r>
      <w:r w:rsidRPr="00FC44C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Considerações </w:t>
      </w:r>
      <w:r w:rsidRPr="00FC44C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lastRenderedPageBreak/>
        <w:t>Finais</w:t>
      </w:r>
      <w:r w:rsidR="00FC44C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: </w:t>
      </w:r>
      <w:r w:rsidR="00FC44C1" w:rsidRPr="00FC44C1">
        <w:rPr>
          <w:rFonts w:ascii="Times New Roman" w:hAnsi="Times New Roman" w:cs="Times New Roman"/>
          <w:color w:val="000000" w:themeColor="text1"/>
        </w:rPr>
        <w:t>A neuralgia trigeminal trata-se de uma patologia de diagnóstico complexo e que necessita de uma avaliação minuciosa, dessa maneira cabe ao cirurgião dentista ter conhecimento acerca da Neuralgia do Trigêmeo para trazer mais conforto a vida do paciente, um diagnóstico correto e um tratamento efetivo.</w:t>
      </w:r>
    </w:p>
    <w:p w14:paraId="470B3F0D" w14:textId="77777777" w:rsidR="00FC44C1" w:rsidRDefault="00FC44C1" w:rsidP="00D53681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6101F24F" w14:textId="6EB9DB32" w:rsidR="00FC44C1" w:rsidRDefault="00D53681" w:rsidP="00D53681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Palavras-chave:</w:t>
      </w:r>
      <w:r w:rsidR="00FC44C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Diagnóstico Clínico. Neuralgia do Trigêmeo. Trigeminal Nerve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</w:p>
    <w:p w14:paraId="3A807DB2" w14:textId="77777777" w:rsidR="00FC44C1" w:rsidRDefault="00FC44C1" w:rsidP="00D53681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3932A2BD" w14:textId="68C58F0E" w:rsidR="00D53681" w:rsidRPr="00D53681" w:rsidRDefault="00D53681" w:rsidP="00D53681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9A53B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Urgência e Emergência em Medicina, Enfermagem e Odontologia.</w:t>
      </w:r>
    </w:p>
    <w:p w14:paraId="3600ACA2" w14:textId="77777777" w:rsidR="00D53681" w:rsidRDefault="00D53681"/>
    <w:sectPr w:rsidR="00D53681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A0A9F"/>
    <w:rsid w:val="006525E2"/>
    <w:rsid w:val="00764CCE"/>
    <w:rsid w:val="007D37B2"/>
    <w:rsid w:val="008A5973"/>
    <w:rsid w:val="009A53BE"/>
    <w:rsid w:val="009F49BB"/>
    <w:rsid w:val="00B22E42"/>
    <w:rsid w:val="00CD1482"/>
    <w:rsid w:val="00D53681"/>
    <w:rsid w:val="00FC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Dayane Santana</cp:lastModifiedBy>
  <cp:revision>4</cp:revision>
  <dcterms:created xsi:type="dcterms:W3CDTF">2024-02-27T22:16:00Z</dcterms:created>
  <dcterms:modified xsi:type="dcterms:W3CDTF">2024-07-29T20:55:00Z</dcterms:modified>
</cp:coreProperties>
</file>