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E1BE" w14:textId="51CA0E5E" w:rsidR="00806470" w:rsidRDefault="007F49DB">
      <w:pPr>
        <w:pStyle w:val="LO-normal"/>
        <w:jc w:val="center"/>
        <w:rPr>
          <w:b/>
          <w:color w:val="000000"/>
          <w:sz w:val="28"/>
          <w:szCs w:val="28"/>
        </w:rPr>
      </w:pPr>
      <w:r>
        <w:rPr>
          <w:b/>
          <w:color w:val="000000"/>
          <w:sz w:val="26"/>
          <w:szCs w:val="26"/>
        </w:rPr>
        <w:t>A ANGÚSTIA SINAL COMO MECANISMO DE DESALIENAÇÃO DO NEGRO</w:t>
      </w:r>
      <w:r>
        <w:rPr>
          <w:rStyle w:val="Refdenotaderodap"/>
          <w:b/>
          <w:color w:val="000000"/>
          <w:sz w:val="26"/>
          <w:szCs w:val="26"/>
        </w:rPr>
        <w:footnoteReference w:id="1"/>
      </w:r>
    </w:p>
    <w:p w14:paraId="22323C18" w14:textId="77777777" w:rsidR="00806470" w:rsidRDefault="00806470">
      <w:pPr>
        <w:pStyle w:val="LO-normal"/>
        <w:jc w:val="both"/>
        <w:rPr>
          <w:color w:val="000000"/>
          <w:sz w:val="24"/>
          <w:szCs w:val="24"/>
        </w:rPr>
      </w:pPr>
    </w:p>
    <w:p w14:paraId="7C383749" w14:textId="77777777" w:rsidR="00806470" w:rsidRDefault="00806470">
      <w:pPr>
        <w:pStyle w:val="LO-normal"/>
        <w:jc w:val="both"/>
        <w:rPr>
          <w:color w:val="000000"/>
          <w:sz w:val="24"/>
          <w:szCs w:val="24"/>
        </w:rPr>
      </w:pPr>
    </w:p>
    <w:p w14:paraId="13ADF22B" w14:textId="5E54FB3C" w:rsidR="00806470" w:rsidRDefault="0058273A">
      <w:pPr>
        <w:pStyle w:val="LO-normal"/>
        <w:jc w:val="both"/>
        <w:rPr>
          <w:sz w:val="20"/>
          <w:szCs w:val="20"/>
        </w:rPr>
      </w:pPr>
      <w:r>
        <w:rPr>
          <w:b/>
          <w:color w:val="000000"/>
          <w:sz w:val="20"/>
          <w:szCs w:val="20"/>
        </w:rPr>
        <w:t>Resumo:</w:t>
      </w:r>
      <w:r>
        <w:rPr>
          <w:color w:val="000000"/>
          <w:sz w:val="20"/>
          <w:szCs w:val="20"/>
        </w:rPr>
        <w:t xml:space="preserve"> </w:t>
      </w:r>
      <w:r w:rsidR="00C44C51">
        <w:rPr>
          <w:color w:val="000000"/>
          <w:sz w:val="20"/>
          <w:szCs w:val="20"/>
          <w:shd w:val="clear" w:color="auto" w:fill="FFFFFF"/>
        </w:rPr>
        <w:t>A escola é um espaço onde não somente se constrói o saber, mas também o pensamento intelectual e subjetivo. Além disso, tem como um dos seus objetivos a inserç</w:t>
      </w:r>
      <w:r w:rsidR="00C44C51">
        <w:rPr>
          <w:color w:val="333333"/>
          <w:sz w:val="20"/>
          <w:szCs w:val="20"/>
          <w:shd w:val="clear" w:color="auto" w:fill="FFFFFF"/>
        </w:rPr>
        <w:t xml:space="preserve">ão do indivíduo no meio social. Entretanto, dentro de um racismo estrutural profundo na sociedade brasileira, o espaço escolar passa a ser também um local de violências, principalmente psíquicas que geram angústias para os nossos estudantes negros de todos os segmentos estudantis. É evidente que o negro foi massivamente alienado pela cultura branca, alienação essa que foi muito bem pensada pelo branco europeu, que por meio dessa alienação obteve um sujeito dócil, sem reflexão de seu estado violentado e a escola como ambiente do saber, também foi um instrumento de reprodução desse modelo. Por este motivo, o objetivo desta pesquisa é relacionar o conceito de angústia na psicanálise freudiana e lacaniana como uma etapa na desalienação do negro para sua formação subjetiva, uma vez que a angústia é a causa da dúvida em Lacan, o que pode gerar questionamentos dos indivíduos. Para que esta pesquisa tenha êxito, estão sendo utilizados os seguintes autores como referencial teórico: Freud, Lacan, Fanon, </w:t>
      </w:r>
      <w:proofErr w:type="spellStart"/>
      <w:r w:rsidR="00C44C51">
        <w:rPr>
          <w:color w:val="333333"/>
          <w:sz w:val="20"/>
          <w:szCs w:val="20"/>
          <w:shd w:val="clear" w:color="auto" w:fill="FFFFFF"/>
        </w:rPr>
        <w:t>Lazzarine</w:t>
      </w:r>
      <w:proofErr w:type="spellEnd"/>
      <w:r w:rsidR="00C44C51">
        <w:rPr>
          <w:color w:val="333333"/>
          <w:sz w:val="20"/>
          <w:szCs w:val="20"/>
          <w:shd w:val="clear" w:color="auto" w:fill="FFFFFF"/>
        </w:rPr>
        <w:t xml:space="preserve"> e Munanga. Como também artigos relacionados a temática. A metodologia que está sendo aplicada consiste em uma análise bibliográfica e com o auxílio de vinhetas escolares, que são breves descrições de eventos, situações em que os correspondentes devem reagir, ele ocorre na construção psicanalítica de casos. Além disso as vinhetas são ficcionais, pois está fundamentada nas expressões do inconsciente.</w:t>
      </w:r>
    </w:p>
    <w:p w14:paraId="13301ED6" w14:textId="7BA56F2E" w:rsidR="00806470" w:rsidRDefault="0058273A">
      <w:pPr>
        <w:pStyle w:val="LO-normal"/>
        <w:jc w:val="both"/>
        <w:rPr>
          <w:color w:val="000000"/>
          <w:sz w:val="20"/>
          <w:szCs w:val="20"/>
        </w:rPr>
      </w:pPr>
      <w:r>
        <w:rPr>
          <w:b/>
          <w:sz w:val="20"/>
          <w:szCs w:val="20"/>
        </w:rPr>
        <w:t xml:space="preserve">Palavras-chave: </w:t>
      </w:r>
      <w:r w:rsidR="00114A42">
        <w:rPr>
          <w:sz w:val="20"/>
          <w:szCs w:val="20"/>
        </w:rPr>
        <w:t>Negro</w:t>
      </w:r>
      <w:r>
        <w:rPr>
          <w:sz w:val="20"/>
          <w:szCs w:val="20"/>
        </w:rPr>
        <w:t>.</w:t>
      </w:r>
      <w:r w:rsidR="00114A42">
        <w:rPr>
          <w:sz w:val="20"/>
          <w:szCs w:val="20"/>
        </w:rPr>
        <w:t xml:space="preserve"> Psicanálise. Educação.</w:t>
      </w:r>
      <w:r>
        <w:rPr>
          <w:sz w:val="20"/>
          <w:szCs w:val="20"/>
        </w:rPr>
        <w:t xml:space="preserve"> </w:t>
      </w:r>
    </w:p>
    <w:p w14:paraId="381BA899" w14:textId="77777777" w:rsidR="00806470" w:rsidRDefault="00806470">
      <w:pPr>
        <w:pStyle w:val="LO-normal"/>
        <w:jc w:val="both"/>
        <w:rPr>
          <w:color w:val="000000"/>
          <w:sz w:val="24"/>
          <w:szCs w:val="24"/>
        </w:rPr>
      </w:pPr>
    </w:p>
    <w:p w14:paraId="181FB98B" w14:textId="77777777" w:rsidR="00806470" w:rsidRDefault="0058273A">
      <w:pPr>
        <w:pStyle w:val="LO-normal"/>
        <w:jc w:val="both"/>
        <w:rPr>
          <w:b/>
          <w:color w:val="000000"/>
          <w:sz w:val="24"/>
          <w:szCs w:val="24"/>
        </w:rPr>
      </w:pPr>
      <w:r>
        <w:rPr>
          <w:b/>
          <w:color w:val="000000"/>
          <w:sz w:val="24"/>
          <w:szCs w:val="24"/>
        </w:rPr>
        <w:t>Referências Bibliográficas</w:t>
      </w:r>
    </w:p>
    <w:p w14:paraId="141DD9AC" w14:textId="77777777" w:rsidR="00806470" w:rsidRDefault="00806470">
      <w:pPr>
        <w:pStyle w:val="LO-normal"/>
        <w:jc w:val="both"/>
        <w:rPr>
          <w:b/>
          <w:color w:val="000000"/>
          <w:sz w:val="24"/>
          <w:szCs w:val="24"/>
        </w:rPr>
      </w:pPr>
    </w:p>
    <w:p w14:paraId="215C3CD5"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COELHO, Marcelle </w:t>
      </w:r>
      <w:proofErr w:type="spellStart"/>
      <w:r w:rsidRPr="007F49DB">
        <w:rPr>
          <w:rFonts w:ascii="Arial" w:hAnsi="Arial" w:cs="Arial"/>
          <w:color w:val="000000"/>
        </w:rPr>
        <w:t>Bafica</w:t>
      </w:r>
      <w:proofErr w:type="spellEnd"/>
      <w:r w:rsidRPr="007F49DB">
        <w:rPr>
          <w:rFonts w:ascii="Arial" w:hAnsi="Arial" w:cs="Arial"/>
          <w:color w:val="000000"/>
        </w:rPr>
        <w:t xml:space="preserve">; ARREGUY, Marília Etienne. </w:t>
      </w:r>
      <w:r w:rsidRPr="007F49DB">
        <w:rPr>
          <w:rFonts w:ascii="Arial" w:hAnsi="Arial" w:cs="Arial"/>
          <w:b/>
          <w:bCs/>
          <w:color w:val="000000"/>
        </w:rPr>
        <w:t>Naturalização da diferença enquanto raça:</w:t>
      </w:r>
      <w:r w:rsidRPr="007F49DB">
        <w:rPr>
          <w:rFonts w:ascii="Arial" w:hAnsi="Arial" w:cs="Arial"/>
          <w:color w:val="000000"/>
        </w:rPr>
        <w:t xml:space="preserve"> Sintomas do racismo coletivo à luz da psicanálise. </w:t>
      </w:r>
      <w:r w:rsidRPr="007F49DB">
        <w:rPr>
          <w:rFonts w:ascii="Arial" w:hAnsi="Arial" w:cs="Arial"/>
          <w:i/>
          <w:iCs/>
          <w:color w:val="000000"/>
        </w:rPr>
        <w:t>In:</w:t>
      </w:r>
      <w:r w:rsidRPr="007F49DB">
        <w:rPr>
          <w:rFonts w:ascii="Arial" w:hAnsi="Arial" w:cs="Arial"/>
          <w:color w:val="000000"/>
        </w:rPr>
        <w:t xml:space="preserve"> Racismo, capitalismo e subjetividade: Leituras psicanalíticas e filosóficas. Niterói: </w:t>
      </w:r>
      <w:proofErr w:type="spellStart"/>
      <w:r w:rsidRPr="007F49DB">
        <w:rPr>
          <w:rFonts w:ascii="Arial" w:hAnsi="Arial" w:cs="Arial"/>
          <w:color w:val="000000"/>
        </w:rPr>
        <w:t>Eduff</w:t>
      </w:r>
      <w:proofErr w:type="spellEnd"/>
      <w:r w:rsidRPr="007F49DB">
        <w:rPr>
          <w:rFonts w:ascii="Arial" w:hAnsi="Arial" w:cs="Arial"/>
          <w:color w:val="000000"/>
        </w:rPr>
        <w:t>, 2018.</w:t>
      </w:r>
    </w:p>
    <w:p w14:paraId="28741AE3"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FANON, Frantz. </w:t>
      </w:r>
      <w:r w:rsidRPr="007F49DB">
        <w:rPr>
          <w:rFonts w:ascii="Arial" w:hAnsi="Arial" w:cs="Arial"/>
          <w:b/>
          <w:bCs/>
          <w:color w:val="000000"/>
        </w:rPr>
        <w:t>Pele negra, máscaras brancas</w:t>
      </w:r>
      <w:r w:rsidRPr="007F49DB">
        <w:rPr>
          <w:rFonts w:ascii="Arial" w:hAnsi="Arial" w:cs="Arial"/>
          <w:color w:val="000000"/>
        </w:rPr>
        <w:t>. São Paulo: Ubu Editora, 2020.</w:t>
      </w:r>
    </w:p>
    <w:p w14:paraId="4CF27A19"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FREUD, Sigmund. </w:t>
      </w:r>
      <w:r w:rsidRPr="007F49DB">
        <w:rPr>
          <w:rFonts w:ascii="Arial" w:hAnsi="Arial" w:cs="Arial"/>
          <w:b/>
          <w:bCs/>
          <w:color w:val="000000"/>
        </w:rPr>
        <w:t>Inibição, sintoma e angústia, o futuro de uma ilusão e outros textos</w:t>
      </w:r>
      <w:r w:rsidRPr="007F49DB">
        <w:rPr>
          <w:rFonts w:ascii="Arial" w:hAnsi="Arial" w:cs="Arial"/>
          <w:color w:val="000000"/>
        </w:rPr>
        <w:t>. São Paulo: Companhia das Letras, 2014.</w:t>
      </w:r>
    </w:p>
    <w:p w14:paraId="0D42F604"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FREUD, Sigmund. </w:t>
      </w:r>
      <w:r w:rsidRPr="007F49DB">
        <w:rPr>
          <w:rFonts w:ascii="Arial" w:hAnsi="Arial" w:cs="Arial"/>
          <w:b/>
          <w:bCs/>
          <w:color w:val="000000"/>
        </w:rPr>
        <w:t>Conferências introdutórias à psicanálise</w:t>
      </w:r>
      <w:r w:rsidRPr="007F49DB">
        <w:rPr>
          <w:rFonts w:ascii="Arial" w:hAnsi="Arial" w:cs="Arial"/>
          <w:color w:val="000000"/>
        </w:rPr>
        <w:t>. São Paulo: Companhia das Letras, 2014.</w:t>
      </w:r>
    </w:p>
    <w:p w14:paraId="5CE49E44"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FREUD, Sigmund. </w:t>
      </w:r>
      <w:r w:rsidRPr="007F49DB">
        <w:rPr>
          <w:rFonts w:ascii="Arial" w:hAnsi="Arial" w:cs="Arial"/>
          <w:b/>
          <w:bCs/>
          <w:color w:val="000000"/>
        </w:rPr>
        <w:t>Psicologia das massas e a análise do eu e outros textos</w:t>
      </w:r>
      <w:r w:rsidRPr="007F49DB">
        <w:rPr>
          <w:rFonts w:ascii="Arial" w:hAnsi="Arial" w:cs="Arial"/>
          <w:color w:val="000000"/>
        </w:rPr>
        <w:t>. São Paulo: Companhia das Letras, 2011.</w:t>
      </w:r>
    </w:p>
    <w:p w14:paraId="499873FD" w14:textId="4A98D7D0"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FREUD, Sigmund. </w:t>
      </w:r>
      <w:r w:rsidRPr="007F49DB">
        <w:rPr>
          <w:rFonts w:ascii="Arial" w:hAnsi="Arial" w:cs="Arial"/>
          <w:b/>
          <w:bCs/>
          <w:color w:val="000000"/>
        </w:rPr>
        <w:t xml:space="preserve">O infamiliar: </w:t>
      </w:r>
      <w:r w:rsidRPr="007F49DB">
        <w:rPr>
          <w:rFonts w:ascii="Arial" w:hAnsi="Arial" w:cs="Arial"/>
          <w:color w:val="000000"/>
        </w:rPr>
        <w:t xml:space="preserve">Das </w:t>
      </w:r>
      <w:proofErr w:type="spellStart"/>
      <w:r w:rsidRPr="007F49DB">
        <w:rPr>
          <w:rFonts w:ascii="Arial" w:hAnsi="Arial" w:cs="Arial"/>
          <w:color w:val="000000"/>
        </w:rPr>
        <w:t>Unheimliche</w:t>
      </w:r>
      <w:proofErr w:type="spellEnd"/>
      <w:r w:rsidRPr="007F49DB">
        <w:rPr>
          <w:rFonts w:ascii="Arial" w:hAnsi="Arial" w:cs="Arial"/>
          <w:color w:val="000000"/>
        </w:rPr>
        <w:t xml:space="preserve">. Belo </w:t>
      </w:r>
      <w:r w:rsidRPr="007F49DB">
        <w:rPr>
          <w:rFonts w:ascii="Arial" w:hAnsi="Arial" w:cs="Arial"/>
          <w:color w:val="000000"/>
        </w:rPr>
        <w:t>Horizonte:</w:t>
      </w:r>
      <w:r w:rsidRPr="007F49DB">
        <w:rPr>
          <w:rFonts w:ascii="Arial" w:hAnsi="Arial" w:cs="Arial"/>
          <w:color w:val="000000"/>
        </w:rPr>
        <w:t xml:space="preserve"> Autêntica Editora, 2019.</w:t>
      </w:r>
    </w:p>
    <w:p w14:paraId="78A69037" w14:textId="5B2E6823" w:rsidR="007F49DB" w:rsidRPr="007F49DB" w:rsidRDefault="007F49DB" w:rsidP="007F49DB">
      <w:pPr>
        <w:pStyle w:val="NormalWeb"/>
        <w:spacing w:before="32" w:beforeAutospacing="0" w:after="0" w:afterAutospacing="0"/>
        <w:rPr>
          <w:rFonts w:ascii="Arial" w:hAnsi="Arial" w:cs="Arial"/>
        </w:rPr>
      </w:pPr>
      <w:r w:rsidRPr="007F49DB">
        <w:rPr>
          <w:rFonts w:ascii="Arial" w:hAnsi="Arial" w:cs="Arial"/>
          <w:color w:val="000000"/>
          <w:shd w:val="clear" w:color="auto" w:fill="FFFFFF"/>
        </w:rPr>
        <w:t xml:space="preserve">FURTADO, Tanara Forte; MEINERZ, Carla Beatriz. Formação continuada </w:t>
      </w:r>
      <w:r w:rsidRPr="007F49DB">
        <w:rPr>
          <w:rFonts w:ascii="Arial" w:hAnsi="Arial" w:cs="Arial"/>
          <w:color w:val="000000"/>
          <w:shd w:val="clear" w:color="auto" w:fill="FFFFFF"/>
        </w:rPr>
        <w:t xml:space="preserve">de </w:t>
      </w:r>
      <w:r w:rsidRPr="007F49DB">
        <w:rPr>
          <w:rFonts w:ascii="Arial" w:hAnsi="Arial" w:cs="Arial"/>
          <w:color w:val="000000"/>
        </w:rPr>
        <w:t>professores</w:t>
      </w:r>
      <w:r w:rsidRPr="007F49DB">
        <w:rPr>
          <w:rFonts w:ascii="Arial" w:hAnsi="Arial" w:cs="Arial"/>
          <w:color w:val="000000"/>
          <w:shd w:val="clear" w:color="auto" w:fill="FFFFFF"/>
        </w:rPr>
        <w:t xml:space="preserve"> antirracista: ensino de história, africanidades e rompimento de estereotipias.</w:t>
      </w:r>
      <w:r w:rsidRPr="007F49DB">
        <w:rPr>
          <w:rFonts w:ascii="Arial" w:hAnsi="Arial" w:cs="Arial"/>
          <w:color w:val="000000"/>
        </w:rPr>
        <w:t xml:space="preserve"> </w:t>
      </w:r>
      <w:r w:rsidRPr="007F49DB">
        <w:rPr>
          <w:rFonts w:ascii="Arial" w:hAnsi="Arial" w:cs="Arial"/>
          <w:b/>
          <w:bCs/>
          <w:color w:val="000000"/>
          <w:shd w:val="clear" w:color="auto" w:fill="FFFFFF"/>
        </w:rPr>
        <w:t>Revista História Hoje</w:t>
      </w:r>
      <w:r w:rsidRPr="007F49DB">
        <w:rPr>
          <w:rFonts w:ascii="Arial" w:hAnsi="Arial" w:cs="Arial"/>
          <w:color w:val="000000"/>
          <w:shd w:val="clear" w:color="auto" w:fill="FFFFFF"/>
        </w:rPr>
        <w:t>, v. 9, nº 17, p. 35-57. 2020.</w:t>
      </w:r>
      <w:r w:rsidRPr="007F49DB">
        <w:rPr>
          <w:rFonts w:ascii="Arial" w:hAnsi="Arial" w:cs="Arial"/>
          <w:color w:val="000000"/>
        </w:rPr>
        <w:t> </w:t>
      </w:r>
    </w:p>
    <w:p w14:paraId="3C5B6FB8" w14:textId="77777777" w:rsidR="007F49DB" w:rsidRPr="007F49DB" w:rsidRDefault="007F49DB" w:rsidP="007F49DB">
      <w:pPr>
        <w:pStyle w:val="NormalWeb"/>
        <w:spacing w:before="32" w:beforeAutospacing="0" w:after="0" w:afterAutospacing="0"/>
        <w:rPr>
          <w:rFonts w:ascii="Arial" w:hAnsi="Arial" w:cs="Arial"/>
        </w:rPr>
      </w:pPr>
      <w:r w:rsidRPr="007F49DB">
        <w:rPr>
          <w:rFonts w:ascii="Arial" w:hAnsi="Arial" w:cs="Arial"/>
          <w:color w:val="000000"/>
        </w:rPr>
        <w:t xml:space="preserve">GONDAR, Jô. </w:t>
      </w:r>
      <w:r w:rsidRPr="007F49DB">
        <w:rPr>
          <w:rFonts w:ascii="Arial" w:hAnsi="Arial" w:cs="Arial"/>
          <w:b/>
          <w:bCs/>
          <w:color w:val="000000"/>
        </w:rPr>
        <w:t>Um racismo desmentido</w:t>
      </w:r>
      <w:r w:rsidRPr="007F49DB">
        <w:rPr>
          <w:rFonts w:ascii="Arial" w:hAnsi="Arial" w:cs="Arial"/>
          <w:color w:val="000000"/>
        </w:rPr>
        <w:t xml:space="preserve">. </w:t>
      </w:r>
      <w:r w:rsidRPr="007F49DB">
        <w:rPr>
          <w:rFonts w:ascii="Arial" w:hAnsi="Arial" w:cs="Arial"/>
          <w:i/>
          <w:iCs/>
          <w:color w:val="000000"/>
        </w:rPr>
        <w:t>In:</w:t>
      </w:r>
      <w:r w:rsidRPr="007F49DB">
        <w:rPr>
          <w:rFonts w:ascii="Arial" w:hAnsi="Arial" w:cs="Arial"/>
          <w:color w:val="000000"/>
        </w:rPr>
        <w:t xml:space="preserve"> Racismo, capitalismo e subjetividade: Leituras psicanalíticas e filosóficas. Niterói: </w:t>
      </w:r>
      <w:proofErr w:type="spellStart"/>
      <w:r w:rsidRPr="007F49DB">
        <w:rPr>
          <w:rFonts w:ascii="Arial" w:hAnsi="Arial" w:cs="Arial"/>
          <w:color w:val="000000"/>
        </w:rPr>
        <w:t>Eduff</w:t>
      </w:r>
      <w:proofErr w:type="spellEnd"/>
      <w:r w:rsidRPr="007F49DB">
        <w:rPr>
          <w:rFonts w:ascii="Arial" w:hAnsi="Arial" w:cs="Arial"/>
          <w:color w:val="000000"/>
        </w:rPr>
        <w:t>, 2018.</w:t>
      </w:r>
    </w:p>
    <w:p w14:paraId="1AD9B006" w14:textId="77777777" w:rsidR="007F49DB" w:rsidRPr="007F49DB" w:rsidRDefault="007F49DB" w:rsidP="007F49DB">
      <w:pPr>
        <w:pStyle w:val="NormalWeb"/>
        <w:spacing w:before="32" w:beforeAutospacing="0" w:after="0" w:afterAutospacing="0"/>
        <w:rPr>
          <w:rFonts w:ascii="Arial" w:hAnsi="Arial" w:cs="Arial"/>
        </w:rPr>
      </w:pPr>
      <w:r w:rsidRPr="007F49DB">
        <w:rPr>
          <w:rFonts w:ascii="Arial" w:hAnsi="Arial" w:cs="Arial"/>
          <w:color w:val="000000"/>
        </w:rPr>
        <w:t xml:space="preserve">JÚNIOR, Moisés Rodrigues da Silva. </w:t>
      </w:r>
      <w:r w:rsidRPr="007F49DB">
        <w:rPr>
          <w:rFonts w:ascii="Arial" w:hAnsi="Arial" w:cs="Arial"/>
          <w:b/>
          <w:bCs/>
          <w:color w:val="000000"/>
        </w:rPr>
        <w:t>Racismo, uma leitura</w:t>
      </w:r>
      <w:r w:rsidRPr="007F49DB">
        <w:rPr>
          <w:rFonts w:ascii="Arial" w:hAnsi="Arial" w:cs="Arial"/>
          <w:color w:val="000000"/>
        </w:rPr>
        <w:t xml:space="preserve">. </w:t>
      </w:r>
      <w:r w:rsidRPr="007F49DB">
        <w:rPr>
          <w:rFonts w:ascii="Arial" w:hAnsi="Arial" w:cs="Arial"/>
          <w:i/>
          <w:iCs/>
          <w:color w:val="000000"/>
        </w:rPr>
        <w:t>In:</w:t>
      </w:r>
      <w:r w:rsidRPr="007F49DB">
        <w:rPr>
          <w:rFonts w:ascii="Arial" w:hAnsi="Arial" w:cs="Arial"/>
          <w:color w:val="000000"/>
        </w:rPr>
        <w:t xml:space="preserve"> O racismo e o negro no Brasil: Questões para a psicanálise. São Paulo: Perspectiva, 2017.</w:t>
      </w:r>
    </w:p>
    <w:p w14:paraId="2C42A947" w14:textId="77777777" w:rsidR="007F49DB" w:rsidRPr="007F49DB" w:rsidRDefault="007F49DB" w:rsidP="007F49DB">
      <w:pPr>
        <w:pStyle w:val="NormalWeb"/>
        <w:spacing w:before="32" w:beforeAutospacing="0" w:after="0" w:afterAutospacing="0"/>
        <w:rPr>
          <w:rFonts w:ascii="Arial" w:hAnsi="Arial" w:cs="Arial"/>
        </w:rPr>
      </w:pPr>
      <w:r w:rsidRPr="007F49DB">
        <w:rPr>
          <w:rFonts w:ascii="Arial" w:hAnsi="Arial" w:cs="Arial"/>
          <w:color w:val="000000"/>
        </w:rPr>
        <w:t xml:space="preserve">LACAN, Jacques. </w:t>
      </w:r>
      <w:r w:rsidRPr="007F49DB">
        <w:rPr>
          <w:rFonts w:ascii="Arial" w:hAnsi="Arial" w:cs="Arial"/>
          <w:b/>
          <w:bCs/>
          <w:color w:val="000000"/>
        </w:rPr>
        <w:t>O Seminário, livro 10:</w:t>
      </w:r>
      <w:r w:rsidRPr="007F49DB">
        <w:rPr>
          <w:rFonts w:ascii="Arial" w:hAnsi="Arial" w:cs="Arial"/>
          <w:color w:val="000000"/>
        </w:rPr>
        <w:t xml:space="preserve"> a angústia. Rio de Janeiro: Zahar, 2005.</w:t>
      </w:r>
    </w:p>
    <w:p w14:paraId="7A1E37A3" w14:textId="7E04B888"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lastRenderedPageBreak/>
        <w:t xml:space="preserve">MUNANGA, </w:t>
      </w:r>
      <w:proofErr w:type="spellStart"/>
      <w:r w:rsidRPr="007F49DB">
        <w:rPr>
          <w:rFonts w:ascii="Arial" w:hAnsi="Arial" w:cs="Arial"/>
          <w:color w:val="000000"/>
        </w:rPr>
        <w:t>Kabengele</w:t>
      </w:r>
      <w:proofErr w:type="spellEnd"/>
      <w:r w:rsidRPr="007F49DB">
        <w:rPr>
          <w:rFonts w:ascii="Arial" w:hAnsi="Arial" w:cs="Arial"/>
          <w:i/>
          <w:iCs/>
          <w:color w:val="000000"/>
        </w:rPr>
        <w:t xml:space="preserve">. </w:t>
      </w:r>
      <w:r w:rsidRPr="007F49DB">
        <w:rPr>
          <w:rFonts w:ascii="Arial" w:hAnsi="Arial" w:cs="Arial"/>
          <w:b/>
          <w:bCs/>
          <w:color w:val="000000"/>
        </w:rPr>
        <w:t>Negritude</w:t>
      </w:r>
      <w:r w:rsidRPr="007F49DB">
        <w:rPr>
          <w:rFonts w:ascii="Arial" w:hAnsi="Arial" w:cs="Arial"/>
          <w:color w:val="000000"/>
        </w:rPr>
        <w:t>: Usos e sentidos</w:t>
      </w:r>
      <w:r w:rsidRPr="007F49DB">
        <w:rPr>
          <w:rFonts w:ascii="Arial" w:hAnsi="Arial" w:cs="Arial"/>
          <w:i/>
          <w:iCs/>
          <w:color w:val="000000"/>
        </w:rPr>
        <w:t xml:space="preserve">. </w:t>
      </w:r>
      <w:r w:rsidRPr="007F49DB">
        <w:rPr>
          <w:rFonts w:ascii="Arial" w:hAnsi="Arial" w:cs="Arial"/>
          <w:color w:val="000000"/>
        </w:rPr>
        <w:t xml:space="preserve">4 ed. Belo Horizonte: </w:t>
      </w:r>
      <w:r w:rsidRPr="007F49DB">
        <w:rPr>
          <w:rFonts w:ascii="Arial" w:hAnsi="Arial" w:cs="Arial"/>
          <w:color w:val="000000"/>
        </w:rPr>
        <w:t>Editora Autêntica</w:t>
      </w:r>
      <w:r w:rsidRPr="007F49DB">
        <w:rPr>
          <w:rFonts w:ascii="Arial" w:hAnsi="Arial" w:cs="Arial"/>
          <w:color w:val="000000"/>
        </w:rPr>
        <w:t>, 2020. </w:t>
      </w:r>
    </w:p>
    <w:p w14:paraId="74496172" w14:textId="0F757525" w:rsidR="007F49DB" w:rsidRPr="007F49DB" w:rsidRDefault="007F49DB" w:rsidP="007F49DB">
      <w:pPr>
        <w:pStyle w:val="NormalWeb"/>
        <w:spacing w:before="33" w:beforeAutospacing="0" w:after="0" w:afterAutospacing="0"/>
        <w:rPr>
          <w:rFonts w:ascii="Arial" w:hAnsi="Arial" w:cs="Arial"/>
        </w:rPr>
      </w:pPr>
      <w:r w:rsidRPr="007F49DB">
        <w:rPr>
          <w:rFonts w:ascii="Arial" w:hAnsi="Arial" w:cs="Arial"/>
          <w:color w:val="000000"/>
        </w:rPr>
        <w:t xml:space="preserve">MUNANGA, </w:t>
      </w:r>
      <w:proofErr w:type="spellStart"/>
      <w:r w:rsidRPr="007F49DB">
        <w:rPr>
          <w:rFonts w:ascii="Arial" w:hAnsi="Arial" w:cs="Arial"/>
          <w:color w:val="000000"/>
        </w:rPr>
        <w:t>Kabengele</w:t>
      </w:r>
      <w:proofErr w:type="spellEnd"/>
      <w:r w:rsidRPr="007F49DB">
        <w:rPr>
          <w:rFonts w:ascii="Arial" w:hAnsi="Arial" w:cs="Arial"/>
          <w:color w:val="000000"/>
        </w:rPr>
        <w:t xml:space="preserve">. </w:t>
      </w:r>
      <w:r w:rsidRPr="007F49DB">
        <w:rPr>
          <w:rFonts w:ascii="Arial" w:hAnsi="Arial" w:cs="Arial"/>
          <w:b/>
          <w:bCs/>
          <w:color w:val="000000"/>
        </w:rPr>
        <w:t xml:space="preserve">Rediscutindo a mestiçagem no Brasil: </w:t>
      </w:r>
      <w:r w:rsidRPr="007F49DB">
        <w:rPr>
          <w:rFonts w:ascii="Arial" w:hAnsi="Arial" w:cs="Arial"/>
          <w:color w:val="000000"/>
        </w:rPr>
        <w:t xml:space="preserve">Identidade </w:t>
      </w:r>
      <w:r w:rsidRPr="007F49DB">
        <w:rPr>
          <w:rFonts w:ascii="Arial" w:hAnsi="Arial" w:cs="Arial"/>
          <w:color w:val="000000"/>
        </w:rPr>
        <w:t>nacional versus</w:t>
      </w:r>
      <w:r w:rsidRPr="007F49DB">
        <w:rPr>
          <w:rFonts w:ascii="Arial" w:hAnsi="Arial" w:cs="Arial"/>
          <w:i/>
          <w:iCs/>
          <w:color w:val="000000"/>
        </w:rPr>
        <w:t xml:space="preserve"> </w:t>
      </w:r>
      <w:r w:rsidRPr="007F49DB">
        <w:rPr>
          <w:rFonts w:ascii="Arial" w:hAnsi="Arial" w:cs="Arial"/>
          <w:color w:val="000000"/>
        </w:rPr>
        <w:t>Identidade negra. 5 ed. Belo Horizonte: Autêntica, 2019.  </w:t>
      </w:r>
    </w:p>
    <w:p w14:paraId="3E2C4EB8" w14:textId="77777777" w:rsidR="007F49DB" w:rsidRPr="007F49DB" w:rsidRDefault="007F49DB" w:rsidP="007F49DB">
      <w:pPr>
        <w:pStyle w:val="NormalWeb"/>
        <w:spacing w:before="28" w:beforeAutospacing="0" w:after="0" w:afterAutospacing="0"/>
        <w:rPr>
          <w:rFonts w:ascii="Arial" w:hAnsi="Arial" w:cs="Arial"/>
        </w:rPr>
      </w:pPr>
      <w:r w:rsidRPr="007F49DB">
        <w:rPr>
          <w:rFonts w:ascii="Arial" w:hAnsi="Arial" w:cs="Arial"/>
          <w:color w:val="000000"/>
        </w:rPr>
        <w:t xml:space="preserve">PENNA, Carla. </w:t>
      </w:r>
      <w:r w:rsidRPr="007F49DB">
        <w:rPr>
          <w:rFonts w:ascii="Arial" w:hAnsi="Arial" w:cs="Arial"/>
          <w:b/>
          <w:bCs/>
          <w:color w:val="000000"/>
        </w:rPr>
        <w:t>Racismo, mestiçagem e o inconsciente social dos brasileiros</w:t>
      </w:r>
      <w:r w:rsidRPr="007F49DB">
        <w:rPr>
          <w:rFonts w:ascii="Arial" w:hAnsi="Arial" w:cs="Arial"/>
          <w:color w:val="000000"/>
        </w:rPr>
        <w:t xml:space="preserve">. </w:t>
      </w:r>
      <w:r w:rsidRPr="007F49DB">
        <w:rPr>
          <w:rFonts w:ascii="Arial" w:hAnsi="Arial" w:cs="Arial"/>
          <w:i/>
          <w:iCs/>
          <w:color w:val="000000"/>
        </w:rPr>
        <w:t>In:</w:t>
      </w:r>
      <w:r w:rsidRPr="007F49DB">
        <w:rPr>
          <w:rFonts w:ascii="Arial" w:hAnsi="Arial" w:cs="Arial"/>
          <w:color w:val="000000"/>
        </w:rPr>
        <w:t xml:space="preserve"> Racismo, capitalismo e subjetividade: Leituras psicanalíticas e filosóficas. Niterói: </w:t>
      </w:r>
      <w:proofErr w:type="spellStart"/>
      <w:r w:rsidRPr="007F49DB">
        <w:rPr>
          <w:rFonts w:ascii="Arial" w:hAnsi="Arial" w:cs="Arial"/>
          <w:color w:val="000000"/>
        </w:rPr>
        <w:t>Eduff</w:t>
      </w:r>
      <w:proofErr w:type="spellEnd"/>
      <w:r w:rsidRPr="007F49DB">
        <w:rPr>
          <w:rFonts w:ascii="Arial" w:hAnsi="Arial" w:cs="Arial"/>
          <w:color w:val="000000"/>
        </w:rPr>
        <w:t>, 2018.</w:t>
      </w:r>
    </w:p>
    <w:p w14:paraId="61E5FB62" w14:textId="77777777" w:rsidR="00806470" w:rsidRPr="007F49DB" w:rsidRDefault="00806470">
      <w:pPr>
        <w:pStyle w:val="LO-normal"/>
        <w:jc w:val="both"/>
        <w:rPr>
          <w:b/>
          <w:color w:val="212121"/>
          <w:sz w:val="28"/>
          <w:szCs w:val="28"/>
          <w:highlight w:val="white"/>
        </w:rPr>
      </w:pPr>
    </w:p>
    <w:sectPr w:rsidR="00806470" w:rsidRPr="007F49DB">
      <w:headerReference w:type="default" r:id="rId7"/>
      <w:footerReference w:type="default" r:id="rId8"/>
      <w:pgSz w:w="11906" w:h="16838"/>
      <w:pgMar w:top="1417" w:right="1133" w:bottom="1417" w:left="1417"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3004" w14:textId="77777777" w:rsidR="00440710" w:rsidRDefault="00440710">
      <w:pPr>
        <w:spacing w:line="240" w:lineRule="auto"/>
      </w:pPr>
      <w:r>
        <w:separator/>
      </w:r>
    </w:p>
  </w:endnote>
  <w:endnote w:type="continuationSeparator" w:id="0">
    <w:p w14:paraId="097310C9" w14:textId="77777777" w:rsidR="00440710" w:rsidRDefault="00440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D955" w14:textId="77777777" w:rsidR="00806470" w:rsidRDefault="0058273A">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52C18771" w14:textId="77777777" w:rsidR="00806470" w:rsidRDefault="0058273A">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6575D3AA" w14:textId="77777777" w:rsidR="00806470" w:rsidRDefault="0058273A">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744603E3" w14:textId="77777777" w:rsidR="00806470" w:rsidRDefault="0058273A">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E906" w14:textId="77777777" w:rsidR="00440710" w:rsidRDefault="00440710">
      <w:pPr>
        <w:spacing w:line="240" w:lineRule="auto"/>
      </w:pPr>
      <w:r>
        <w:separator/>
      </w:r>
    </w:p>
  </w:footnote>
  <w:footnote w:type="continuationSeparator" w:id="0">
    <w:p w14:paraId="296B87CF" w14:textId="77777777" w:rsidR="00440710" w:rsidRDefault="00440710">
      <w:pPr>
        <w:spacing w:line="240" w:lineRule="auto"/>
      </w:pPr>
      <w:r>
        <w:continuationSeparator/>
      </w:r>
    </w:p>
  </w:footnote>
  <w:footnote w:id="1">
    <w:p w14:paraId="4F960730" w14:textId="0BC20329" w:rsidR="007F49DB" w:rsidRPr="007F49DB" w:rsidRDefault="007F49DB" w:rsidP="007F49DB">
      <w:pPr>
        <w:pStyle w:val="LO-normal"/>
        <w:jc w:val="right"/>
        <w:rPr>
          <w:i/>
          <w:color w:val="000000"/>
          <w:sz w:val="24"/>
          <w:szCs w:val="24"/>
        </w:rPr>
      </w:pPr>
      <w:r>
        <w:rPr>
          <w:rStyle w:val="Refdenotaderodap"/>
        </w:rPr>
        <w:footnoteRef/>
      </w:r>
      <w:r>
        <w:t xml:space="preserve"> </w:t>
      </w:r>
      <w:r>
        <w:rPr>
          <w:i/>
          <w:color w:val="000000"/>
          <w:sz w:val="24"/>
          <w:szCs w:val="24"/>
        </w:rPr>
        <w:t>Marcelle dos Santos Borges da Silva. Mestranda em Educação pelo PPGEDU na Universidade Federal Fluminense. marcelleborges@id.uff.br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1AC7" w14:textId="77777777" w:rsidR="00806470" w:rsidRDefault="0058273A">
    <w:pPr>
      <w:pStyle w:val="LO-normal"/>
      <w:jc w:val="center"/>
      <w:rPr>
        <w:color w:val="000000"/>
      </w:rPr>
    </w:pPr>
    <w:r>
      <w:rPr>
        <w:noProof/>
      </w:rPr>
      <w:drawing>
        <wp:inline distT="0" distB="0" distL="0" distR="0" wp14:anchorId="186A417A" wp14:editId="3F5E9A25">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470"/>
    <w:rsid w:val="00114A42"/>
    <w:rsid w:val="00440710"/>
    <w:rsid w:val="0058273A"/>
    <w:rsid w:val="007F49DB"/>
    <w:rsid w:val="00806470"/>
    <w:rsid w:val="00C44C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9314"/>
  <w15:docId w15:val="{F98B280D-5E92-414D-AE32-FC304B03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7F49DB"/>
    <w:pPr>
      <w:suppressAutoHyphens w:val="0"/>
      <w:spacing w:before="100" w:beforeAutospacing="1" w:after="100" w:afterAutospacing="1" w:line="240" w:lineRule="auto"/>
    </w:pPr>
    <w:rPr>
      <w:rFonts w:ascii="Times New Roman" w:eastAsia="Times New Roman" w:hAnsi="Times New Roman" w:cs="Times New Roman"/>
      <w:sz w:val="24"/>
      <w:szCs w:val="24"/>
      <w:lang w:eastAsia="pt-BR" w:bidi="ar-SA"/>
    </w:rPr>
  </w:style>
  <w:style w:type="paragraph" w:styleId="Textodenotaderodap">
    <w:name w:val="footnote text"/>
    <w:basedOn w:val="Normal"/>
    <w:link w:val="TextodenotaderodapChar"/>
    <w:uiPriority w:val="99"/>
    <w:semiHidden/>
    <w:unhideWhenUsed/>
    <w:rsid w:val="007F49DB"/>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7F49DB"/>
    <w:rPr>
      <w:rFonts w:cs="Mangal"/>
      <w:sz w:val="20"/>
      <w:szCs w:val="18"/>
    </w:rPr>
  </w:style>
  <w:style w:type="character" w:styleId="Refdenotaderodap">
    <w:name w:val="footnote reference"/>
    <w:basedOn w:val="Fontepargpadro"/>
    <w:uiPriority w:val="99"/>
    <w:semiHidden/>
    <w:unhideWhenUsed/>
    <w:rsid w:val="007F49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ACD49-77FC-4A12-800D-FEA87835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542</Words>
  <Characters>2927</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Marcelle Borges</cp:lastModifiedBy>
  <cp:revision>3</cp:revision>
  <dcterms:created xsi:type="dcterms:W3CDTF">2021-10-19T01:06:00Z</dcterms:created>
  <dcterms:modified xsi:type="dcterms:W3CDTF">2021-10-19T01:18:00Z</dcterms:modified>
  <dc:language>pt-BR</dc:language>
</cp:coreProperties>
</file>