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7777777" w:rsidR="0027518C" w:rsidRDefault="0053021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05F2756B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INSERIR TÍTULO DO GT AQUI INSERIR TÍTULO DO GT AQUI INSERIR TÍTULO DO GT AQUI INSERIR TÍTULO DO GT AQUI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" filled="f" stroked="f" strokeweight=".5pt">
                    <v:textbox>
                      <w:txbxContent>
                        <w:p w14:paraId="638EDCFA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INSERIR TÍTULO DO GT AQUI INSERIR TÍTULO DO GT AQUI INSERIR TÍTULO DO GT AQUI INSERIR TÍTULO DO GT AQUI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" filled="f" stroked="f" strokeweight=".5pt">
                    <v:textbox>
                      <w:txbxContent>
                        <w:p w14:paraId="7AC046C5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1BFD7F8E" w14:textId="77777777" w:rsidR="00216EFF" w:rsidRDefault="00216EFF" w:rsidP="00216EFF">
      <w:pPr>
        <w:spacing w:after="240"/>
        <w:jc w:val="center"/>
        <w:rPr>
          <w:rFonts w:ascii="Avenir Book" w:eastAsia="Arial" w:hAnsi="Avenir Book"/>
          <w:b/>
          <w:bCs/>
        </w:rPr>
      </w:pPr>
    </w:p>
    <w:p w14:paraId="45F42EAB" w14:textId="692699F5" w:rsidR="00AB4E35" w:rsidRPr="00014F4E" w:rsidRDefault="00AB4E35" w:rsidP="00AB4E3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pt-BR"/>
        </w:rPr>
      </w:pPr>
      <w:r w:rsidRPr="00014F4E">
        <w:rPr>
          <w:rFonts w:ascii="Times New Roman" w:eastAsia="Times New Roman" w:hAnsi="Times New Roman" w:cs="Times New Roman"/>
          <w:b/>
          <w:bCs/>
          <w:lang w:eastAsia="pt-BR"/>
        </w:rPr>
        <w:t>MULHERES AMAZÔNIDAS, AGROECOLOGIA E COOPERAÇÃO FRENTE AOS DESASTRES CLIMÁTICOS E EXPANSÃO DO AGRONEGÓCIO EM SANTARÉM</w:t>
      </w:r>
      <w:r w:rsidR="000D5CFE">
        <w:rPr>
          <w:rFonts w:ascii="Times New Roman" w:eastAsia="Times New Roman" w:hAnsi="Times New Roman" w:cs="Times New Roman"/>
          <w:b/>
          <w:bCs/>
          <w:lang w:eastAsia="pt-BR"/>
        </w:rPr>
        <w:t>-PA</w:t>
      </w: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50A5D750" w14:textId="5FA5C402" w:rsidR="00216EFF" w:rsidRPr="00216EFF" w:rsidRDefault="000D5CFE" w:rsidP="00216EFF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>
        <w:rPr>
          <w:rFonts w:eastAsia="Arial" w:cs="Arial"/>
        </w:rPr>
        <w:t>Ádria Oliveira dos Santos</w:t>
      </w:r>
      <w:r w:rsidR="00216EFF" w:rsidRPr="00216EFF">
        <w:rPr>
          <w:rStyle w:val="Refdenotaderodap"/>
          <w:rFonts w:eastAsia="Arial" w:cs="Arial"/>
        </w:rPr>
        <w:footnoteReference w:id="1"/>
      </w:r>
    </w:p>
    <w:p w14:paraId="05420B62" w14:textId="3ED20BC1" w:rsidR="00216EFF" w:rsidRPr="000D5CFE" w:rsidRDefault="000D5CFE" w:rsidP="00216EFF">
      <w:pPr>
        <w:spacing w:line="360" w:lineRule="auto"/>
        <w:ind w:hanging="2"/>
        <w:jc w:val="center"/>
        <w:rPr>
          <w:rFonts w:eastAsia="Arial" w:cs="Arial"/>
        </w:rPr>
      </w:pPr>
      <w:r w:rsidRPr="000D5CFE">
        <w:rPr>
          <w:rFonts w:eastAsia="Arial" w:cs="Arial"/>
        </w:rPr>
        <w:t>Flávia Charão</w:t>
      </w:r>
      <w:r w:rsidR="00C1599B">
        <w:rPr>
          <w:rFonts w:eastAsia="Arial" w:cs="Arial"/>
        </w:rPr>
        <w:t xml:space="preserve"> </w:t>
      </w:r>
      <w:r w:rsidR="00C1599B" w:rsidRPr="000D5CFE">
        <w:rPr>
          <w:rFonts w:eastAsia="Arial" w:cs="Arial"/>
        </w:rPr>
        <w:t>Marques</w:t>
      </w:r>
      <w:r w:rsidR="00C1599B" w:rsidRPr="000D5CFE">
        <w:rPr>
          <w:rStyle w:val="Refdenotaderodap"/>
          <w:rFonts w:eastAsia="Arial" w:cs="Arial"/>
        </w:rPr>
        <w:t xml:space="preserve"> </w:t>
      </w:r>
      <w:r w:rsidR="00216EFF" w:rsidRPr="000D5CFE">
        <w:rPr>
          <w:rStyle w:val="Refdenotaderodap"/>
          <w:rFonts w:eastAsia="Arial" w:cs="Arial"/>
        </w:rPr>
        <w:footnoteReference w:id="2"/>
      </w:r>
    </w:p>
    <w:p w14:paraId="51BB509E" w14:textId="77777777" w:rsidR="00216EFF" w:rsidRPr="000D5CFE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1A10A913" w14:textId="77777777" w:rsidR="00216EFF" w:rsidRPr="000D5CFE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69617689" w14:textId="19C876CD" w:rsidR="00AB4E35" w:rsidRPr="00014F4E" w:rsidRDefault="00216EFF" w:rsidP="000D5CFE">
      <w:pPr>
        <w:jc w:val="both"/>
        <w:rPr>
          <w:rFonts w:eastAsia="Times New Roman" w:cstheme="majorHAnsi"/>
          <w:bCs/>
          <w:caps/>
          <w:lang w:eastAsia="pt-BR"/>
        </w:rPr>
      </w:pPr>
      <w:r w:rsidRPr="0085563B">
        <w:rPr>
          <w:rFonts w:eastAsia="Arial" w:cs="Arial"/>
        </w:rPr>
        <w:t xml:space="preserve">GT </w:t>
      </w:r>
      <w:r w:rsidR="00AB4E35" w:rsidRPr="0085563B">
        <w:rPr>
          <w:rFonts w:eastAsia="Arial" w:cs="Arial"/>
        </w:rPr>
        <w:t>11</w:t>
      </w:r>
      <w:r w:rsidRPr="0085563B">
        <w:rPr>
          <w:rFonts w:eastAsia="Arial" w:cs="Arial"/>
        </w:rPr>
        <w:t xml:space="preserve">: </w:t>
      </w:r>
      <w:r w:rsidR="00AB4E35" w:rsidRPr="00014F4E">
        <w:rPr>
          <w:rFonts w:eastAsia="Times New Roman" w:cstheme="majorHAnsi"/>
          <w:bCs/>
          <w:caps/>
          <w:lang w:eastAsia="pt-BR"/>
        </w:rPr>
        <w:t>Mulheres do campo, das águas, das florestas e da</w:t>
      </w:r>
      <w:r w:rsidR="000D5CFE" w:rsidRPr="0085563B">
        <w:rPr>
          <w:rFonts w:eastAsia="Times New Roman" w:cstheme="majorHAnsi"/>
          <w:bCs/>
          <w:caps/>
          <w:lang w:eastAsia="pt-BR"/>
        </w:rPr>
        <w:t xml:space="preserve"> </w:t>
      </w:r>
      <w:r w:rsidR="00AB4E35" w:rsidRPr="00014F4E">
        <w:rPr>
          <w:rFonts w:eastAsia="Times New Roman" w:cstheme="majorHAnsi"/>
          <w:bCs/>
          <w:caps/>
          <w:lang w:eastAsia="pt-BR"/>
        </w:rPr>
        <w:t>agricultura urbana em tempos de emergências climáticas:</w:t>
      </w:r>
      <w:r w:rsidR="000D5CFE" w:rsidRPr="0085563B">
        <w:rPr>
          <w:rFonts w:eastAsia="Times New Roman" w:cstheme="majorHAnsi"/>
          <w:bCs/>
          <w:caps/>
          <w:lang w:eastAsia="pt-BR"/>
        </w:rPr>
        <w:t xml:space="preserve"> </w:t>
      </w:r>
      <w:r w:rsidR="00AB4E35" w:rsidRPr="00014F4E">
        <w:rPr>
          <w:rFonts w:eastAsia="Times New Roman" w:cstheme="majorHAnsi"/>
          <w:bCs/>
          <w:caps/>
          <w:lang w:eastAsia="pt-BR"/>
        </w:rPr>
        <w:t>experiências de resistência e reconstrução dos territórios</w:t>
      </w:r>
    </w:p>
    <w:p w14:paraId="197CC6C0" w14:textId="74AB4420" w:rsidR="00216EFF" w:rsidRPr="00216EFF" w:rsidRDefault="00216EFF" w:rsidP="00AB4E35">
      <w:pPr>
        <w:spacing w:line="360" w:lineRule="auto"/>
        <w:ind w:hanging="2"/>
        <w:rPr>
          <w:rFonts w:eastAsia="Arial" w:cs="Arial"/>
          <w:color w:val="FF0000"/>
        </w:rPr>
      </w:pPr>
    </w:p>
    <w:p w14:paraId="62E1680C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0141D0A4" w:rsidR="00216EFF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216EFF">
        <w:rPr>
          <w:rFonts w:eastAsia="Arial" w:cs="Arial"/>
          <w:b/>
        </w:rPr>
        <w:t xml:space="preserve">RESUMO </w:t>
      </w:r>
    </w:p>
    <w:p w14:paraId="5573F7B0" w14:textId="76C891A2" w:rsidR="00762071" w:rsidRDefault="00762071" w:rsidP="00762071">
      <w:pPr>
        <w:spacing w:line="360" w:lineRule="auto"/>
        <w:jc w:val="both"/>
        <w:rPr>
          <w:shd w:val="clear" w:color="auto" w:fill="FFFFFF"/>
        </w:rPr>
      </w:pPr>
      <w:r>
        <w:t xml:space="preserve">No município de Santarém (PA), mulheres </w:t>
      </w:r>
      <w:proofErr w:type="spellStart"/>
      <w:r>
        <w:t>amazônidas</w:t>
      </w:r>
      <w:proofErr w:type="spellEnd"/>
      <w:r>
        <w:t xml:space="preserve"> enfrentam os impactos da expansão do agronegócio e das mudanças climáticas com práticas agroecológicas, feministas e solidárias. Diante da degradação ambiental, estiagens severas e vulnerabilidade econômica, elas constroem formas coletivas de (</w:t>
      </w:r>
      <w:proofErr w:type="spellStart"/>
      <w:r>
        <w:t>re</w:t>
      </w:r>
      <w:proofErr w:type="spellEnd"/>
      <w:r>
        <w:t xml:space="preserve">)existência, organizando-se em associações como a AMTR. </w:t>
      </w:r>
      <w:r w:rsidRPr="000D5CFE">
        <w:rPr>
          <w:shd w:val="clear" w:color="auto" w:fill="FFFFFF"/>
        </w:rPr>
        <w:t>O fortalecimento de redes de relações de cooperação, tem papel import</w:t>
      </w:r>
      <w:bookmarkStart w:id="0" w:name="_GoBack"/>
      <w:bookmarkEnd w:id="0"/>
      <w:r w:rsidRPr="000D5CFE">
        <w:rPr>
          <w:shd w:val="clear" w:color="auto" w:fill="FFFFFF"/>
        </w:rPr>
        <w:t>ante nas interações afetiva</w:t>
      </w:r>
      <w:r>
        <w:rPr>
          <w:shd w:val="clear" w:color="auto" w:fill="FFFFFF"/>
        </w:rPr>
        <w:t>s</w:t>
      </w:r>
      <w:r w:rsidRPr="000D5CFE">
        <w:rPr>
          <w:shd w:val="clear" w:color="auto" w:fill="FFFFFF"/>
        </w:rPr>
        <w:t xml:space="preserve"> e na produção e comercialização de alimentos de base agroecológica</w:t>
      </w:r>
      <w:r>
        <w:t xml:space="preserve">. </w:t>
      </w:r>
      <w:r>
        <w:t xml:space="preserve">Através de feiras, puxiruns, casas de farinha e quintais produtivos, cultivam redes de solidariedade, fortalecem a autonomia e reivindicam políticas públicas. Seus territórios se tornam espaços políticos que expressam alternativas ao modelo hegemônico de desenvolvimento, articulando agroecologia, economia solidária e cuidado. O estudo evidencia que essas práticas sustentam a vida e propõem caminhos para uma transição agroecológica </w:t>
      </w:r>
      <w:r>
        <w:lastRenderedPageBreak/>
        <w:t xml:space="preserve">enraizada nos territórios, destacando o protagonismo das mulheres </w:t>
      </w:r>
      <w:r>
        <w:t>frente a</w:t>
      </w:r>
      <w:r>
        <w:t>os desastres climáticos.</w:t>
      </w:r>
    </w:p>
    <w:p w14:paraId="4E4F01F6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</w:p>
    <w:p w14:paraId="480B2C1C" w14:textId="21546298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  <w:r w:rsidRPr="00216EFF">
        <w:rPr>
          <w:rFonts w:eastAsia="Arial" w:cs="Arial"/>
        </w:rPr>
        <w:t xml:space="preserve">Palavras-chave: </w:t>
      </w:r>
      <w:r w:rsidR="00B63138">
        <w:rPr>
          <w:rFonts w:eastAsia="Arial" w:cs="Arial"/>
        </w:rPr>
        <w:t xml:space="preserve">mulheres </w:t>
      </w:r>
      <w:proofErr w:type="spellStart"/>
      <w:r w:rsidR="00B63138">
        <w:rPr>
          <w:rFonts w:eastAsia="Arial" w:cs="Arial"/>
        </w:rPr>
        <w:t>amazônidas</w:t>
      </w:r>
      <w:proofErr w:type="spellEnd"/>
      <w:r w:rsidR="00B63138">
        <w:rPr>
          <w:rFonts w:eastAsia="Arial" w:cs="Arial"/>
        </w:rPr>
        <w:t>; (</w:t>
      </w:r>
      <w:proofErr w:type="spellStart"/>
      <w:r w:rsidR="00B63138">
        <w:rPr>
          <w:rFonts w:eastAsia="Arial" w:cs="Arial"/>
        </w:rPr>
        <w:t>re</w:t>
      </w:r>
      <w:proofErr w:type="spellEnd"/>
      <w:r w:rsidR="00B63138">
        <w:rPr>
          <w:rFonts w:eastAsia="Arial" w:cs="Arial"/>
        </w:rPr>
        <w:t>)existência; cooperação</w:t>
      </w:r>
      <w:r w:rsidR="003E2BCC">
        <w:rPr>
          <w:rFonts w:eastAsia="Arial" w:cs="Arial"/>
        </w:rPr>
        <w:t>.</w:t>
      </w:r>
    </w:p>
    <w:p w14:paraId="1ABB7E9C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25F4F952" w14:textId="77777777" w:rsidR="00216EFF" w:rsidRPr="00216EFF" w:rsidRDefault="00216EFF" w:rsidP="0085563B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INTRODUÇÃO</w:t>
      </w:r>
    </w:p>
    <w:p w14:paraId="237551D3" w14:textId="74F5E1B0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 xml:space="preserve">No município de Santarém, localizado na região do Baixo Amazonas, estado do Pará, as mulheres </w:t>
      </w:r>
      <w:proofErr w:type="spellStart"/>
      <w:r w:rsidRPr="00CB662E">
        <w:rPr>
          <w:rFonts w:asciiTheme="minorHAnsi" w:hAnsiTheme="minorHAnsi"/>
        </w:rPr>
        <w:t>amazônidas</w:t>
      </w:r>
      <w:proofErr w:type="spellEnd"/>
      <w:r w:rsidRPr="00CB662E">
        <w:rPr>
          <w:rFonts w:asciiTheme="minorHAnsi" w:hAnsiTheme="minorHAnsi"/>
        </w:rPr>
        <w:t xml:space="preserve"> desempenham papel essencial na produção agrícola, na pesca artesanal e na gestão dos recursos naturais. No entanto, essas atividades vêm sendo impactadas por desastres ambientais e mudanças climáticas, especialmente pela degradação ambiental acelerada e pela intensificação das estiagens severas, que ameaçam a sustentabilidade das comunidades e a segurança alimentar local (SAPOPEMA, 2023; STTR, 2023).</w:t>
      </w:r>
    </w:p>
    <w:p w14:paraId="66D0C366" w14:textId="5E3C2FF6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 xml:space="preserve">A degradação ambiental em Santarém está diretamente associada à expansão do agronegócio, especialmente à monocultura da soja. Entre 2010 e 2018, a área de </w:t>
      </w:r>
      <w:r w:rsidRPr="004A05CC">
        <w:rPr>
          <w:rFonts w:asciiTheme="minorHAnsi" w:hAnsiTheme="minorHAnsi"/>
        </w:rPr>
        <w:t xml:space="preserve">cultivo de soja cresceu de 13.993 para 48.312 hectares, alcançando mais de 60 mil hectares </w:t>
      </w:r>
      <w:r w:rsidR="00DF4680" w:rsidRPr="004A05CC">
        <w:rPr>
          <w:rFonts w:asciiTheme="minorHAnsi" w:hAnsiTheme="minorHAnsi"/>
        </w:rPr>
        <w:t>em 202</w:t>
      </w:r>
      <w:r w:rsidR="008570E8" w:rsidRPr="004A05CC">
        <w:rPr>
          <w:rFonts w:asciiTheme="minorHAnsi" w:hAnsiTheme="minorHAnsi"/>
        </w:rPr>
        <w:t>4</w:t>
      </w:r>
      <w:r w:rsidRPr="004A05CC">
        <w:rPr>
          <w:rFonts w:asciiTheme="minorHAnsi" w:hAnsiTheme="minorHAnsi"/>
        </w:rPr>
        <w:t xml:space="preserve">. Essa expansão vem acompanhada do uso intensivo de agrotóxicos e da substituição de ecossistemas </w:t>
      </w:r>
      <w:proofErr w:type="spellStart"/>
      <w:r w:rsidRPr="004A05CC">
        <w:rPr>
          <w:rFonts w:asciiTheme="minorHAnsi" w:hAnsiTheme="minorHAnsi"/>
        </w:rPr>
        <w:t>biodiversos</w:t>
      </w:r>
      <w:proofErr w:type="spellEnd"/>
      <w:r w:rsidRPr="004A05CC">
        <w:rPr>
          <w:rFonts w:asciiTheme="minorHAnsi" w:hAnsiTheme="minorHAnsi"/>
        </w:rPr>
        <w:t xml:space="preserve"> por monoculturas, resultando na perda de biodiversidade e no aumento de pragas que afetam diretamente a agricultura familiar (N</w:t>
      </w:r>
      <w:r w:rsidR="00DF4680" w:rsidRPr="004A05CC">
        <w:rPr>
          <w:rFonts w:asciiTheme="minorHAnsi" w:hAnsiTheme="minorHAnsi"/>
        </w:rPr>
        <w:t>eto</w:t>
      </w:r>
      <w:r w:rsidRPr="004A05CC">
        <w:rPr>
          <w:rFonts w:asciiTheme="minorHAnsi" w:hAnsiTheme="minorHAnsi"/>
        </w:rPr>
        <w:t xml:space="preserve"> et al., 2019; B</w:t>
      </w:r>
      <w:r w:rsidR="00DF4680" w:rsidRPr="004A05CC">
        <w:rPr>
          <w:rFonts w:asciiTheme="minorHAnsi" w:hAnsiTheme="minorHAnsi"/>
        </w:rPr>
        <w:t>arros</w:t>
      </w:r>
      <w:r w:rsidRPr="004A05CC">
        <w:rPr>
          <w:rFonts w:asciiTheme="minorHAnsi" w:hAnsiTheme="minorHAnsi"/>
        </w:rPr>
        <w:t xml:space="preserve"> et al., 2020; </w:t>
      </w:r>
      <w:proofErr w:type="spellStart"/>
      <w:r w:rsidRPr="004A05CC">
        <w:rPr>
          <w:rFonts w:asciiTheme="minorHAnsi" w:hAnsiTheme="minorHAnsi"/>
        </w:rPr>
        <w:t>N</w:t>
      </w:r>
      <w:r w:rsidR="00DF4680" w:rsidRPr="004A05CC">
        <w:rPr>
          <w:rFonts w:asciiTheme="minorHAnsi" w:hAnsiTheme="minorHAnsi"/>
        </w:rPr>
        <w:t>asuti</w:t>
      </w:r>
      <w:proofErr w:type="spellEnd"/>
      <w:r w:rsidRPr="004A05CC">
        <w:rPr>
          <w:rFonts w:asciiTheme="minorHAnsi" w:hAnsiTheme="minorHAnsi"/>
        </w:rPr>
        <w:t xml:space="preserve"> et al., 2020).</w:t>
      </w:r>
    </w:p>
    <w:p w14:paraId="71E4FF49" w14:textId="0CA77D8A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 xml:space="preserve">A estiagem prolongada tem agravado os impactos sobre os sistemas </w:t>
      </w:r>
      <w:proofErr w:type="spellStart"/>
      <w:r w:rsidRPr="00CB662E">
        <w:rPr>
          <w:rFonts w:asciiTheme="minorHAnsi" w:hAnsiTheme="minorHAnsi"/>
        </w:rPr>
        <w:t>socioecológicos</w:t>
      </w:r>
      <w:proofErr w:type="spellEnd"/>
      <w:r w:rsidRPr="00CB662E">
        <w:rPr>
          <w:rFonts w:asciiTheme="minorHAnsi" w:hAnsiTheme="minorHAnsi"/>
        </w:rPr>
        <w:t>, comprometendo a pesca artesanal, o acesso à água potável e a produtividade de cultivos essenciais como mandioca e hortaliças. Esse processo compromete a segurança alimentar das famílias e agrava sua vulnerabilidade econômica (SAPOPEMA, 2023; STTR, 2023).</w:t>
      </w:r>
    </w:p>
    <w:p w14:paraId="79228E8C" w14:textId="77777777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 xml:space="preserve">Em resposta a esse cenário, as mulheres têm protagonizado práticas produtivas sustentáveis, baseadas na agroecologia, e desenvolvido estratégias para mitigar os impactos das mudanças climáticas. Essas práticas incluem o plantio consorciado, a </w:t>
      </w:r>
      <w:r w:rsidRPr="00CB662E">
        <w:rPr>
          <w:rFonts w:asciiTheme="minorHAnsi" w:hAnsiTheme="minorHAnsi"/>
        </w:rPr>
        <w:lastRenderedPageBreak/>
        <w:t>conservação de sementes crioulas e o manejo de áreas de várzea, fortalecendo sistemas alimentares diversificados e resilientes.</w:t>
      </w:r>
    </w:p>
    <w:p w14:paraId="3DC39AF4" w14:textId="67E13428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 xml:space="preserve">A organização coletiva em associações, cooperativas e feiras agroecológicas tem sido fundamental para a geração de renda, o acesso a mercados e o reconhecimento dos saberes femininos. A participação em movimentos sociais amplia o acesso </w:t>
      </w:r>
      <w:proofErr w:type="gramStart"/>
      <w:r w:rsidR="00DF4680">
        <w:rPr>
          <w:rFonts w:asciiTheme="minorHAnsi" w:hAnsiTheme="minorHAnsi"/>
        </w:rPr>
        <w:t>à</w:t>
      </w:r>
      <w:proofErr w:type="gramEnd"/>
      <w:r w:rsidRPr="00CB662E">
        <w:rPr>
          <w:rFonts w:asciiTheme="minorHAnsi" w:hAnsiTheme="minorHAnsi"/>
        </w:rPr>
        <w:t xml:space="preserve"> políticas públicas como crédito rural e assistência técnica, fortalecendo as lideranças e a autonomia das mulheres.</w:t>
      </w:r>
    </w:p>
    <w:p w14:paraId="141C537E" w14:textId="6FE35F5B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 xml:space="preserve">Diante desse contexto, este artigo propõe uma abordagem territorial e feminista para analisar as práticas de cooperação entre mulheres agricultoras e pescadoras em Santarém, com ênfase em suas </w:t>
      </w:r>
      <w:proofErr w:type="spellStart"/>
      <w:r w:rsidRPr="00CB662E">
        <w:rPr>
          <w:rFonts w:asciiTheme="minorHAnsi" w:hAnsiTheme="minorHAnsi"/>
        </w:rPr>
        <w:t>sociotécnicas</w:t>
      </w:r>
      <w:proofErr w:type="spellEnd"/>
      <w:r w:rsidRPr="00CB662E">
        <w:rPr>
          <w:rFonts w:asciiTheme="minorHAnsi" w:hAnsiTheme="minorHAnsi"/>
        </w:rPr>
        <w:t xml:space="preserve"> de enfrentamento aos desastres climáticos e à expansão do agronegócio. A cooperação é compreendida aqui não apenas como estratégia organizativa, mas como princípio ético-político que orienta práticas de cuidado, solidariedade e reconstrução territorial.</w:t>
      </w:r>
    </w:p>
    <w:p w14:paraId="1DBBBBE1" w14:textId="77777777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>Essas práticas, atravessadas por saberes populares e femininos, revelam processos de construção de novas territorialidades e ampliam a capacidade de resposta frente à mercantilização da vida. Tornam-se, assim, centrais para a transição agroecológica e para a promoção de sistemas alimentares sustentáveis. Reconhecer e apoiar institucionalmente essas iniciativas é um imperativo para a construção de uma soberania alimentar enraizada nos territórios.</w:t>
      </w:r>
    </w:p>
    <w:p w14:paraId="46235592" w14:textId="266E026C" w:rsidR="00CB662E" w:rsidRPr="00CB662E" w:rsidRDefault="00CB662E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B662E">
        <w:rPr>
          <w:rFonts w:asciiTheme="minorHAnsi" w:hAnsiTheme="minorHAnsi"/>
        </w:rPr>
        <w:t xml:space="preserve">O objetivo central é compreender como essas mulheres constroem alternativas produtivas e políticas por meio de redes de solidariedade, saberes agroecológicos e formas coletivas de </w:t>
      </w:r>
      <w:r w:rsidR="004A05CC">
        <w:rPr>
          <w:rFonts w:asciiTheme="minorHAnsi" w:hAnsiTheme="minorHAnsi"/>
        </w:rPr>
        <w:t>(</w:t>
      </w:r>
      <w:proofErr w:type="spellStart"/>
      <w:r w:rsidRPr="00CB662E">
        <w:rPr>
          <w:rFonts w:asciiTheme="minorHAnsi" w:hAnsiTheme="minorHAnsi"/>
        </w:rPr>
        <w:t>re</w:t>
      </w:r>
      <w:proofErr w:type="spellEnd"/>
      <w:r w:rsidR="004A05CC">
        <w:rPr>
          <w:rFonts w:asciiTheme="minorHAnsi" w:hAnsiTheme="minorHAnsi"/>
        </w:rPr>
        <w:t>)ex</w:t>
      </w:r>
      <w:r w:rsidRPr="00CB662E">
        <w:rPr>
          <w:rFonts w:asciiTheme="minorHAnsi" w:hAnsiTheme="minorHAnsi"/>
        </w:rPr>
        <w:t xml:space="preserve">istência, contribuindo para a sustentação da vida em seus territórios. Busca-se evidenciar o protagonismo das mulheres </w:t>
      </w:r>
      <w:proofErr w:type="spellStart"/>
      <w:r w:rsidRPr="00CB662E">
        <w:rPr>
          <w:rFonts w:asciiTheme="minorHAnsi" w:hAnsiTheme="minorHAnsi"/>
        </w:rPr>
        <w:t>amazônidas</w:t>
      </w:r>
      <w:proofErr w:type="spellEnd"/>
      <w:r w:rsidRPr="00CB662E">
        <w:rPr>
          <w:rFonts w:asciiTheme="minorHAnsi" w:hAnsiTheme="minorHAnsi"/>
        </w:rPr>
        <w:t xml:space="preserve"> na construção de novas territorialidades.</w:t>
      </w:r>
    </w:p>
    <w:p w14:paraId="5AFC2301" w14:textId="77777777" w:rsidR="00B956F7" w:rsidRPr="003E2BCC" w:rsidRDefault="00B956F7" w:rsidP="00C07804">
      <w:pPr>
        <w:pStyle w:val="NormalWeb"/>
        <w:spacing w:before="240" w:beforeAutospacing="0" w:after="240" w:afterAutospacing="0" w:line="360" w:lineRule="auto"/>
        <w:jc w:val="both"/>
        <w:rPr>
          <w:rFonts w:asciiTheme="minorHAnsi" w:hAnsiTheme="minorHAnsi"/>
          <w:b/>
        </w:rPr>
      </w:pPr>
      <w:r w:rsidRPr="003E2BCC">
        <w:rPr>
          <w:rFonts w:asciiTheme="minorHAnsi" w:hAnsiTheme="minorHAnsi"/>
          <w:b/>
        </w:rPr>
        <w:t xml:space="preserve">METODOLOGIA </w:t>
      </w:r>
    </w:p>
    <w:p w14:paraId="0897E1DE" w14:textId="362B5864" w:rsidR="00B956F7" w:rsidRPr="00B956F7" w:rsidRDefault="00B956F7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 </w:t>
      </w:r>
      <w:r w:rsidRPr="00B956F7">
        <w:rPr>
          <w:rFonts w:asciiTheme="minorHAnsi" w:hAnsiTheme="minorHAnsi"/>
        </w:rPr>
        <w:t xml:space="preserve">presente </w:t>
      </w:r>
      <w:r>
        <w:rPr>
          <w:rFonts w:asciiTheme="minorHAnsi" w:hAnsiTheme="minorHAnsi"/>
        </w:rPr>
        <w:t>artigo</w:t>
      </w:r>
      <w:r w:rsidRPr="00B956F7">
        <w:rPr>
          <w:rFonts w:asciiTheme="minorHAnsi" w:hAnsiTheme="minorHAnsi"/>
        </w:rPr>
        <w:t xml:space="preserve"> fundamenta-se em uma abordagem qualitativa, com inspiração etnográfica, centrada na escuta sensível e na observação participante</w:t>
      </w:r>
      <w:r w:rsidR="00BC39A4">
        <w:rPr>
          <w:rFonts w:asciiTheme="minorHAnsi" w:hAnsiTheme="minorHAnsi"/>
        </w:rPr>
        <w:t xml:space="preserve"> </w:t>
      </w:r>
      <w:r w:rsidR="004A05CC">
        <w:rPr>
          <w:rFonts w:asciiTheme="minorHAnsi" w:hAnsiTheme="minorHAnsi"/>
        </w:rPr>
        <w:t xml:space="preserve">atividades da </w:t>
      </w:r>
      <w:r w:rsidR="004A05CC">
        <w:rPr>
          <w:rFonts w:asciiTheme="minorHAnsi" w:hAnsiTheme="minorHAnsi"/>
        </w:rPr>
        <w:lastRenderedPageBreak/>
        <w:t xml:space="preserve">AMTR e em ações que envolvem as mulheres associadas em suas </w:t>
      </w:r>
      <w:r w:rsidRPr="00B956F7">
        <w:rPr>
          <w:rFonts w:asciiTheme="minorHAnsi" w:hAnsiTheme="minorHAnsi"/>
        </w:rPr>
        <w:t>comunidades</w:t>
      </w:r>
      <w:r w:rsidR="004A05CC">
        <w:rPr>
          <w:rFonts w:asciiTheme="minorHAnsi" w:hAnsiTheme="minorHAnsi"/>
        </w:rPr>
        <w:t xml:space="preserve">. </w:t>
      </w:r>
      <w:r w:rsidRPr="00B956F7">
        <w:rPr>
          <w:rFonts w:asciiTheme="minorHAnsi" w:hAnsiTheme="minorHAnsi"/>
        </w:rPr>
        <w:t>Foram realizadas visitas de campo entre 2023 e 2024, envolvendo entrevistas abertas e conversas informais com quatro mulheres associadas à AMTR.</w:t>
      </w:r>
    </w:p>
    <w:p w14:paraId="45C0C8E8" w14:textId="5FB53D98" w:rsidR="00B956F7" w:rsidRPr="00B956F7" w:rsidRDefault="00B956F7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B956F7">
        <w:rPr>
          <w:rFonts w:asciiTheme="minorHAnsi" w:hAnsiTheme="minorHAnsi"/>
        </w:rPr>
        <w:t xml:space="preserve">As </w:t>
      </w:r>
      <w:r w:rsidRPr="00C83267">
        <w:rPr>
          <w:rFonts w:asciiTheme="minorHAnsi" w:hAnsiTheme="minorHAnsi"/>
        </w:rPr>
        <w:t>entrevistas</w:t>
      </w:r>
      <w:r w:rsidR="00C83267" w:rsidRPr="00C83267">
        <w:rPr>
          <w:rFonts w:asciiTheme="minorHAnsi" w:hAnsiTheme="minorHAnsi"/>
        </w:rPr>
        <w:t xml:space="preserve"> </w:t>
      </w:r>
      <w:r w:rsidRPr="00B956F7">
        <w:rPr>
          <w:rFonts w:asciiTheme="minorHAnsi" w:hAnsiTheme="minorHAnsi"/>
        </w:rPr>
        <w:t xml:space="preserve">buscaram compreender os impactos ambientais e climáticos sobre os sistemas produtivos, as formas de organização coletiva e as práticas de </w:t>
      </w:r>
      <w:r w:rsidR="00BC39A4">
        <w:rPr>
          <w:rFonts w:asciiTheme="minorHAnsi" w:hAnsiTheme="minorHAnsi"/>
        </w:rPr>
        <w:t>(</w:t>
      </w:r>
      <w:proofErr w:type="spellStart"/>
      <w:r w:rsidRPr="00B956F7">
        <w:rPr>
          <w:rFonts w:asciiTheme="minorHAnsi" w:hAnsiTheme="minorHAnsi"/>
        </w:rPr>
        <w:t>re</w:t>
      </w:r>
      <w:proofErr w:type="spellEnd"/>
      <w:r w:rsidR="00BC39A4">
        <w:rPr>
          <w:rFonts w:asciiTheme="minorHAnsi" w:hAnsiTheme="minorHAnsi"/>
        </w:rPr>
        <w:t>)ex</w:t>
      </w:r>
      <w:r w:rsidRPr="00B956F7">
        <w:rPr>
          <w:rFonts w:asciiTheme="minorHAnsi" w:hAnsiTheme="minorHAnsi"/>
        </w:rPr>
        <w:t>istência e cuidado. Além disso, foram observadas as atividades nos quintais produtivos, nas feiras agroecológicas e em reuniões da associação.</w:t>
      </w:r>
    </w:p>
    <w:p w14:paraId="0FE83C28" w14:textId="57C39261" w:rsidR="00B956F7" w:rsidRPr="00B956F7" w:rsidRDefault="00B956F7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B956F7">
        <w:rPr>
          <w:rFonts w:asciiTheme="minorHAnsi" w:hAnsiTheme="minorHAnsi"/>
        </w:rPr>
        <w:t xml:space="preserve">A análise foi orientada por referenciais da antropologia do desenvolvimento, da sociologia rural e dos estudos feministas, buscando compreender como as experiências das mulheres </w:t>
      </w:r>
      <w:proofErr w:type="spellStart"/>
      <w:r w:rsidRPr="00B956F7">
        <w:rPr>
          <w:rFonts w:asciiTheme="minorHAnsi" w:hAnsiTheme="minorHAnsi"/>
        </w:rPr>
        <w:t>amazônidas</w:t>
      </w:r>
      <w:proofErr w:type="spellEnd"/>
      <w:r w:rsidRPr="00B956F7">
        <w:rPr>
          <w:rFonts w:asciiTheme="minorHAnsi" w:hAnsiTheme="minorHAnsi"/>
        </w:rPr>
        <w:t xml:space="preserve"> são atravessadas por práticas criativas de </w:t>
      </w:r>
      <w:r w:rsidR="00BC39A4">
        <w:rPr>
          <w:rFonts w:asciiTheme="minorHAnsi" w:hAnsiTheme="minorHAnsi"/>
        </w:rPr>
        <w:t>(</w:t>
      </w:r>
      <w:proofErr w:type="spellStart"/>
      <w:r w:rsidRPr="00B956F7">
        <w:rPr>
          <w:rFonts w:asciiTheme="minorHAnsi" w:hAnsiTheme="minorHAnsi"/>
        </w:rPr>
        <w:t>re</w:t>
      </w:r>
      <w:proofErr w:type="spellEnd"/>
      <w:r w:rsidR="00BC39A4">
        <w:rPr>
          <w:rFonts w:asciiTheme="minorHAnsi" w:hAnsiTheme="minorHAnsi"/>
        </w:rPr>
        <w:t>)ex</w:t>
      </w:r>
      <w:r w:rsidRPr="00B956F7">
        <w:rPr>
          <w:rFonts w:asciiTheme="minorHAnsi" w:hAnsiTheme="minorHAnsi"/>
        </w:rPr>
        <w:t>istência e inovação social.</w:t>
      </w:r>
    </w:p>
    <w:p w14:paraId="1A966ABC" w14:textId="77777777" w:rsidR="00C83267" w:rsidRPr="00C83267" w:rsidRDefault="00C83267" w:rsidP="00C83267">
      <w:pPr>
        <w:spacing w:before="240" w:after="240" w:line="360" w:lineRule="auto"/>
        <w:jc w:val="both"/>
        <w:rPr>
          <w:rFonts w:ascii="Trebuchet MS" w:eastAsia="Times New Roman" w:hAnsi="Trebuchet MS" w:cs="Times New Roman"/>
          <w:lang w:eastAsia="pt-BR"/>
        </w:rPr>
      </w:pPr>
      <w:r w:rsidRPr="00C83267">
        <w:rPr>
          <w:rStyle w:val="Forte"/>
          <w:rFonts w:ascii="Trebuchet MS" w:hAnsi="Trebuchet MS"/>
          <w:bCs w:val="0"/>
        </w:rPr>
        <w:t>MOVIMENTOS DE MULHERES DIANTE DOS IMPACTOS DO AGRONEGÓCIO E DAS MUDANÇAS CLIMÁTICAS</w:t>
      </w:r>
    </w:p>
    <w:p w14:paraId="05F511F2" w14:textId="55FF09D3" w:rsidR="0085563B" w:rsidRPr="00BC39A4" w:rsidRDefault="0085563B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BC39A4">
        <w:rPr>
          <w:rFonts w:asciiTheme="minorHAnsi" w:hAnsiTheme="minorHAnsi"/>
        </w:rPr>
        <w:t>A expansão do agronegócio na Amazônia</w:t>
      </w:r>
      <w:r>
        <w:rPr>
          <w:rFonts w:asciiTheme="minorHAnsi" w:hAnsiTheme="minorHAnsi"/>
        </w:rPr>
        <w:t>, especialmente na região de Santarém</w:t>
      </w:r>
      <w:r w:rsidRPr="00BC39A4">
        <w:rPr>
          <w:rFonts w:asciiTheme="minorHAnsi" w:hAnsiTheme="minorHAnsi"/>
        </w:rPr>
        <w:t xml:space="preserve">, voltada à exportação, </w:t>
      </w:r>
      <w:r w:rsidR="006D63B5">
        <w:rPr>
          <w:rFonts w:asciiTheme="minorHAnsi" w:hAnsiTheme="minorHAnsi"/>
        </w:rPr>
        <w:t>p</w:t>
      </w:r>
      <w:r w:rsidRPr="00BC39A4">
        <w:rPr>
          <w:rFonts w:asciiTheme="minorHAnsi" w:hAnsiTheme="minorHAnsi"/>
        </w:rPr>
        <w:t>rovocad</w:t>
      </w:r>
      <w:r w:rsidR="006D63B5">
        <w:rPr>
          <w:rFonts w:asciiTheme="minorHAnsi" w:hAnsiTheme="minorHAnsi"/>
        </w:rPr>
        <w:t>a</w:t>
      </w:r>
      <w:r w:rsidRPr="00BC39A4">
        <w:rPr>
          <w:rFonts w:asciiTheme="minorHAnsi" w:hAnsiTheme="minorHAnsi"/>
        </w:rPr>
        <w:t xml:space="preserve"> impactos socioambientais profundos. A substituição de ecossistemas </w:t>
      </w:r>
      <w:proofErr w:type="spellStart"/>
      <w:r w:rsidRPr="00BC39A4">
        <w:rPr>
          <w:rFonts w:asciiTheme="minorHAnsi" w:hAnsiTheme="minorHAnsi"/>
        </w:rPr>
        <w:t>biodiversos</w:t>
      </w:r>
      <w:proofErr w:type="spellEnd"/>
      <w:r w:rsidRPr="00BC39A4">
        <w:rPr>
          <w:rFonts w:asciiTheme="minorHAnsi" w:hAnsiTheme="minorHAnsi"/>
        </w:rPr>
        <w:t xml:space="preserve"> por monoculturas, como a soja, contribu</w:t>
      </w:r>
      <w:r w:rsidR="006D63B5">
        <w:rPr>
          <w:rFonts w:asciiTheme="minorHAnsi" w:hAnsiTheme="minorHAnsi"/>
        </w:rPr>
        <w:t>i</w:t>
      </w:r>
      <w:r w:rsidRPr="00BC39A4">
        <w:rPr>
          <w:rFonts w:asciiTheme="minorHAnsi" w:hAnsiTheme="minorHAnsi"/>
        </w:rPr>
        <w:t xml:space="preserve"> para o desmatamento, a degradação do solo e a contaminação dos recursos hídricos, intensificando os efeitos das mudanças climáticas. Esse modelo produtivo fragiliza a agricultura familiar, agravando a insegurança alimentar e </w:t>
      </w:r>
      <w:r w:rsidRPr="00C83267">
        <w:rPr>
          <w:rFonts w:asciiTheme="minorHAnsi" w:hAnsiTheme="minorHAnsi"/>
        </w:rPr>
        <w:t>aprofundando desigualdades de gênero, uma vez que as mulheres seguem responsáveis pela produção de alimentos, pelo cuidado e pela gestão dos bens comuns (</w:t>
      </w:r>
      <w:proofErr w:type="spellStart"/>
      <w:r w:rsidRPr="00C83267">
        <w:rPr>
          <w:rFonts w:asciiTheme="minorHAnsi" w:hAnsiTheme="minorHAnsi"/>
        </w:rPr>
        <w:t>S</w:t>
      </w:r>
      <w:r w:rsidR="000100FC" w:rsidRPr="00C83267">
        <w:rPr>
          <w:rFonts w:asciiTheme="minorHAnsi" w:hAnsiTheme="minorHAnsi"/>
        </w:rPr>
        <w:t>chramm</w:t>
      </w:r>
      <w:proofErr w:type="spellEnd"/>
      <w:r w:rsidRPr="00C83267">
        <w:rPr>
          <w:rFonts w:asciiTheme="minorHAnsi" w:hAnsiTheme="minorHAnsi"/>
        </w:rPr>
        <w:t xml:space="preserve"> et al., 2021).</w:t>
      </w:r>
    </w:p>
    <w:p w14:paraId="25BE1854" w14:textId="0DB10C2F" w:rsidR="0085563B" w:rsidRDefault="0085563B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BC39A4">
        <w:rPr>
          <w:rFonts w:asciiTheme="minorHAnsi" w:hAnsiTheme="minorHAnsi"/>
        </w:rPr>
        <w:t>Nesse contexto, a Associação de Mulheres Trabalhadoras Rurais de Santarém (AMTR), criada em 2015,</w:t>
      </w:r>
      <w:r w:rsidR="006D63B5">
        <w:rPr>
          <w:rFonts w:asciiTheme="minorHAnsi" w:hAnsiTheme="minorHAnsi"/>
        </w:rPr>
        <w:t xml:space="preserve"> </w:t>
      </w:r>
      <w:r w:rsidR="006D63B5" w:rsidRPr="008F7B67">
        <w:rPr>
          <w:rFonts w:ascii="Trebuchet MS" w:hAnsi="Trebuchet MS"/>
        </w:rPr>
        <w:t>que reúne agricultoras, pescadoras e artesãs</w:t>
      </w:r>
      <w:r w:rsidR="006D63B5">
        <w:rPr>
          <w:rFonts w:ascii="Trebuchet MS" w:hAnsi="Trebuchet MS"/>
        </w:rPr>
        <w:t>,</w:t>
      </w:r>
      <w:r w:rsidRPr="00BC39A4">
        <w:rPr>
          <w:rFonts w:asciiTheme="minorHAnsi" w:hAnsiTheme="minorHAnsi"/>
        </w:rPr>
        <w:t xml:space="preserve"> emerge como espaço coletivo de organização, formação política e construção de alternativas. Composta por 122 mulheres que vivem em assentamentos, unidades de </w:t>
      </w:r>
      <w:r w:rsidRPr="00C83267">
        <w:rPr>
          <w:rFonts w:asciiTheme="minorHAnsi" w:hAnsiTheme="minorHAnsi"/>
        </w:rPr>
        <w:t xml:space="preserve">conservação, territórios quilombolas e indígenas, a AMTR promove formações em agroecologia, acesso a </w:t>
      </w:r>
      <w:r w:rsidRPr="00C83267">
        <w:rPr>
          <w:rFonts w:asciiTheme="minorHAnsi" w:hAnsiTheme="minorHAnsi"/>
        </w:rPr>
        <w:lastRenderedPageBreak/>
        <w:t>direitos, saúde, comercialização e participação política (F</w:t>
      </w:r>
      <w:r w:rsidR="000100FC" w:rsidRPr="00C83267">
        <w:rPr>
          <w:rFonts w:asciiTheme="minorHAnsi" w:hAnsiTheme="minorHAnsi"/>
        </w:rPr>
        <w:t>undo</w:t>
      </w:r>
      <w:r w:rsidRPr="00C83267">
        <w:rPr>
          <w:rFonts w:asciiTheme="minorHAnsi" w:hAnsiTheme="minorHAnsi"/>
        </w:rPr>
        <w:t xml:space="preserve"> </w:t>
      </w:r>
      <w:proofErr w:type="spellStart"/>
      <w:r w:rsidRPr="00C83267">
        <w:rPr>
          <w:rFonts w:asciiTheme="minorHAnsi" w:hAnsiTheme="minorHAnsi"/>
        </w:rPr>
        <w:t>D</w:t>
      </w:r>
      <w:r w:rsidR="000100FC" w:rsidRPr="00C83267">
        <w:rPr>
          <w:rFonts w:asciiTheme="minorHAnsi" w:hAnsiTheme="minorHAnsi"/>
        </w:rPr>
        <w:t>ema</w:t>
      </w:r>
      <w:proofErr w:type="spellEnd"/>
      <w:r w:rsidRPr="00C83267">
        <w:rPr>
          <w:rFonts w:asciiTheme="minorHAnsi" w:hAnsiTheme="minorHAnsi"/>
        </w:rPr>
        <w:t>, 2022; S</w:t>
      </w:r>
      <w:r w:rsidR="000100FC" w:rsidRPr="00C83267">
        <w:rPr>
          <w:rFonts w:asciiTheme="minorHAnsi" w:hAnsiTheme="minorHAnsi"/>
        </w:rPr>
        <w:t>ousa</w:t>
      </w:r>
      <w:r w:rsidRPr="00C83267">
        <w:rPr>
          <w:rFonts w:asciiTheme="minorHAnsi" w:hAnsiTheme="minorHAnsi"/>
        </w:rPr>
        <w:t>; S</w:t>
      </w:r>
      <w:r w:rsidR="000100FC" w:rsidRPr="00C83267">
        <w:rPr>
          <w:rFonts w:asciiTheme="minorHAnsi" w:hAnsiTheme="minorHAnsi"/>
        </w:rPr>
        <w:t>ousa</w:t>
      </w:r>
      <w:r w:rsidRPr="00C83267">
        <w:rPr>
          <w:rFonts w:asciiTheme="minorHAnsi" w:hAnsiTheme="minorHAnsi"/>
        </w:rPr>
        <w:t>, 2021).</w:t>
      </w:r>
    </w:p>
    <w:p w14:paraId="315C129C" w14:textId="77777777" w:rsidR="000100FC" w:rsidRDefault="000100FC" w:rsidP="0085563B">
      <w:pPr>
        <w:spacing w:line="360" w:lineRule="auto"/>
        <w:rPr>
          <w:rFonts w:ascii="Trebuchet MS" w:eastAsia="Times New Roman" w:hAnsi="Trebuchet MS" w:cs="Arial"/>
          <w:color w:val="000000"/>
          <w:lang w:eastAsia="pt-BR"/>
        </w:rPr>
      </w:pPr>
    </w:p>
    <w:p w14:paraId="20023CD3" w14:textId="2A3F2E27" w:rsidR="0085563B" w:rsidRDefault="0085563B" w:rsidP="000100FC">
      <w:pPr>
        <w:spacing w:line="360" w:lineRule="auto"/>
        <w:ind w:left="993" w:hanging="993"/>
        <w:rPr>
          <w:rFonts w:ascii="Trebuchet MS" w:eastAsia="Times New Roman" w:hAnsi="Trebuchet MS" w:cs="Arial"/>
          <w:color w:val="000000"/>
          <w:lang w:eastAsia="pt-BR"/>
        </w:rPr>
      </w:pPr>
      <w:r w:rsidRPr="00C6398E">
        <w:rPr>
          <w:rFonts w:ascii="Trebuchet MS" w:eastAsia="Times New Roman" w:hAnsi="Trebuchet MS" w:cs="Arial"/>
          <w:color w:val="000000"/>
          <w:lang w:eastAsia="pt-BR"/>
        </w:rPr>
        <w:t>Figura 1 - Localização da sede da AMTR-STM e zoneamento territorial do município</w:t>
      </w:r>
      <w:r w:rsidR="00C83267">
        <w:rPr>
          <w:rFonts w:ascii="Trebuchet MS" w:eastAsia="Times New Roman" w:hAnsi="Trebuchet MS" w:cs="Arial"/>
          <w:color w:val="000000"/>
          <w:lang w:eastAsia="pt-BR"/>
        </w:rPr>
        <w:t xml:space="preserve"> </w:t>
      </w:r>
      <w:r w:rsidRPr="00C6398E">
        <w:rPr>
          <w:rFonts w:ascii="Trebuchet MS" w:eastAsia="Times New Roman" w:hAnsi="Trebuchet MS" w:cs="Arial"/>
          <w:color w:val="000000"/>
          <w:lang w:eastAsia="pt-BR"/>
        </w:rPr>
        <w:t>de Santarém/área de atuação da associação.</w:t>
      </w:r>
    </w:p>
    <w:p w14:paraId="324223C3" w14:textId="7676A3E9" w:rsidR="0085563B" w:rsidRPr="00BC39A4" w:rsidRDefault="0085563B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8F7B67">
        <w:rPr>
          <w:rFonts w:ascii="Trebuchet MS" w:hAnsi="Trebuchet MS" w:cs="Arial"/>
          <w:noProof/>
          <w:color w:val="000000"/>
          <w:bdr w:val="none" w:sz="0" w:space="0" w:color="auto" w:frame="1"/>
        </w:rPr>
        <w:drawing>
          <wp:inline distT="0" distB="0" distL="0" distR="0" wp14:anchorId="407B1483" wp14:editId="1D359784">
            <wp:extent cx="5400040" cy="3830609"/>
            <wp:effectExtent l="0" t="0" r="0" b="0"/>
            <wp:docPr id="1" name="Imagem 1" descr="https://lh7-rt.googleusercontent.com/docsz/AD_4nXf9c1pwGBfW-VfbGqBixiCPMMRAwMRZZZ8qjnrFRjRUKPCXOddPCnQzz8xDY05ZfCDyL9ZSkTrAEPRFAiK0NeQLvVMe7LUTAeO78QrsC9u5IGduvDH-UZy1IF9e6h5EqcebNUEW6A?key=OfgYVZbGWlQjDZewJ7uKN2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f9c1pwGBfW-VfbGqBixiCPMMRAwMRZZZ8qjnrFRjRUKPCXOddPCnQzz8xDY05ZfCDyL9ZSkTrAEPRFAiK0NeQLvVMe7LUTAeO78QrsC9u5IGduvDH-UZy1IF9e6h5EqcebNUEW6A?key=OfgYVZbGWlQjDZewJ7uKN2P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69CB" w14:textId="60281E4E" w:rsidR="000100FC" w:rsidRPr="00C83267" w:rsidRDefault="000100FC" w:rsidP="00C83267">
      <w:pPr>
        <w:pStyle w:val="NormalWeb"/>
        <w:spacing w:before="0" w:beforeAutospacing="0" w:after="240" w:afterAutospacing="0" w:line="360" w:lineRule="auto"/>
        <w:jc w:val="both"/>
        <w:rPr>
          <w:rFonts w:asciiTheme="minorHAnsi" w:hAnsiTheme="minorHAnsi"/>
        </w:rPr>
      </w:pPr>
      <w:r w:rsidRPr="00C83267">
        <w:rPr>
          <w:rFonts w:asciiTheme="minorHAnsi" w:hAnsiTheme="minorHAnsi"/>
        </w:rPr>
        <w:t>Fonte:</w:t>
      </w:r>
      <w:r w:rsidR="00C83267" w:rsidRPr="00C83267">
        <w:rPr>
          <w:rFonts w:asciiTheme="minorHAnsi" w:hAnsiTheme="minorHAnsi"/>
        </w:rPr>
        <w:t xml:space="preserve"> Elaborado pela autora, 2023.</w:t>
      </w:r>
    </w:p>
    <w:p w14:paraId="5A7B63C3" w14:textId="597D8980" w:rsidR="006D63B5" w:rsidRPr="008F7B67" w:rsidRDefault="006D63B5" w:rsidP="006D63B5">
      <w:pPr>
        <w:spacing w:line="360" w:lineRule="auto"/>
        <w:jc w:val="both"/>
        <w:rPr>
          <w:rFonts w:ascii="Trebuchet MS" w:hAnsi="Trebuchet MS" w:cs="Times New Roman"/>
        </w:rPr>
      </w:pPr>
      <w:r w:rsidRPr="008F7B67">
        <w:rPr>
          <w:rFonts w:ascii="Trebuchet MS" w:hAnsi="Trebuchet MS" w:cs="Times New Roman"/>
        </w:rPr>
        <w:t>A AMTR fortalece a organização das mulheres rurais, oferecendo espaço para discutir temas como produção agroecológica, acesso a mercados, saúde e direitos reprodutivos. Sua atuação é uma resposta à invisibilidade das mulheres em espaços mistos e uma alternativa frente ao avanço do agronegócio. A associação também promove o uso de práticas sustentáveis e cria parcerias que geram renda e melhoram a qualidade de vida (S</w:t>
      </w:r>
      <w:r w:rsidR="00BA3031">
        <w:rPr>
          <w:rFonts w:ascii="Trebuchet MS" w:hAnsi="Trebuchet MS" w:cs="Times New Roman"/>
        </w:rPr>
        <w:t>ousa</w:t>
      </w:r>
      <w:r w:rsidRPr="008F7B67">
        <w:rPr>
          <w:rFonts w:ascii="Trebuchet MS" w:hAnsi="Trebuchet MS" w:cs="Times New Roman"/>
        </w:rPr>
        <w:t>; S</w:t>
      </w:r>
      <w:r w:rsidR="00BA3031">
        <w:rPr>
          <w:rFonts w:ascii="Trebuchet MS" w:hAnsi="Trebuchet MS" w:cs="Times New Roman"/>
        </w:rPr>
        <w:t>ousa</w:t>
      </w:r>
      <w:r w:rsidRPr="008F7B67">
        <w:rPr>
          <w:rFonts w:ascii="Trebuchet MS" w:hAnsi="Trebuchet MS" w:cs="Times New Roman"/>
        </w:rPr>
        <w:t>, 2021).</w:t>
      </w:r>
    </w:p>
    <w:p w14:paraId="5D343335" w14:textId="0C5EE87C" w:rsidR="006D63B5" w:rsidRPr="008F7B67" w:rsidRDefault="006D63B5" w:rsidP="006D63B5">
      <w:pPr>
        <w:spacing w:line="360" w:lineRule="auto"/>
        <w:jc w:val="both"/>
        <w:rPr>
          <w:rFonts w:ascii="Trebuchet MS" w:eastAsia="Times New Roman" w:hAnsi="Trebuchet MS" w:cs="Times New Roman"/>
          <w:lang w:eastAsia="pt-BR"/>
        </w:rPr>
      </w:pPr>
      <w:r w:rsidRPr="008F7B67">
        <w:rPr>
          <w:rFonts w:ascii="Trebuchet MS" w:eastAsia="Times New Roman" w:hAnsi="Trebuchet MS" w:cs="Times New Roman"/>
          <w:lang w:eastAsia="pt-BR"/>
        </w:rPr>
        <w:lastRenderedPageBreak/>
        <w:t xml:space="preserve">Por meio de associações, redes solidárias e movimentos agroecológicos, mulheres </w:t>
      </w:r>
      <w:proofErr w:type="spellStart"/>
      <w:r w:rsidRPr="008F7B67">
        <w:rPr>
          <w:rFonts w:ascii="Trebuchet MS" w:eastAsia="Times New Roman" w:hAnsi="Trebuchet MS" w:cs="Times New Roman"/>
          <w:lang w:eastAsia="pt-BR"/>
        </w:rPr>
        <w:t>amazônidas</w:t>
      </w:r>
      <w:proofErr w:type="spellEnd"/>
      <w:r w:rsidRPr="008F7B67">
        <w:rPr>
          <w:rFonts w:ascii="Trebuchet MS" w:eastAsia="Times New Roman" w:hAnsi="Trebuchet MS" w:cs="Times New Roman"/>
          <w:lang w:eastAsia="pt-BR"/>
        </w:rPr>
        <w:t xml:space="preserve"> reivindicam políticas públicas que garantam equidade de gênero, acesso a recursos e reconhecimento de sua centralidade na segurança alimentar. Atuando como agentes de transformação, elas enfrentam os impactos das mudanças climáticas e o avanço do agronegócio com ações coletivas e estratégias sustentáveis.</w:t>
      </w:r>
    </w:p>
    <w:p w14:paraId="08B816D3" w14:textId="7613B103" w:rsidR="0085563B" w:rsidRPr="00BC39A4" w:rsidRDefault="0085563B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C07804">
        <w:rPr>
          <w:rFonts w:asciiTheme="minorHAnsi" w:hAnsiTheme="minorHAnsi"/>
        </w:rPr>
        <w:t xml:space="preserve">As mulheres </w:t>
      </w:r>
      <w:r w:rsidR="00C07804" w:rsidRPr="00C07804">
        <w:rPr>
          <w:rFonts w:asciiTheme="minorHAnsi" w:hAnsiTheme="minorHAnsi"/>
        </w:rPr>
        <w:t>vivenciam</w:t>
      </w:r>
      <w:r w:rsidR="00D64947" w:rsidRPr="00C07804">
        <w:rPr>
          <w:rFonts w:asciiTheme="minorHAnsi" w:hAnsiTheme="minorHAnsi"/>
        </w:rPr>
        <w:t xml:space="preserve"> </w:t>
      </w:r>
      <w:r w:rsidRPr="00C07804">
        <w:rPr>
          <w:rFonts w:asciiTheme="minorHAnsi" w:hAnsiTheme="minorHAnsi"/>
        </w:rPr>
        <w:t>transformações</w:t>
      </w:r>
      <w:r w:rsidRPr="00BC39A4">
        <w:rPr>
          <w:rFonts w:asciiTheme="minorHAnsi" w:hAnsiTheme="minorHAnsi"/>
        </w:rPr>
        <w:t xml:space="preserve"> em seus modos de vida diante do avanço da soja e do uso de agrotóxicos, que colocam em risco a biodiversidade e a saúde coletiva. </w:t>
      </w:r>
      <w:r w:rsidR="00D64947">
        <w:rPr>
          <w:rFonts w:asciiTheme="minorHAnsi" w:hAnsiTheme="minorHAnsi"/>
        </w:rPr>
        <w:t>O cotidiano das mulheres, revela complexo entrelaçamento entre ameaças sistêmicas e formas de (</w:t>
      </w:r>
      <w:proofErr w:type="spellStart"/>
      <w:r w:rsidR="00D64947">
        <w:rPr>
          <w:rFonts w:asciiTheme="minorHAnsi" w:hAnsiTheme="minorHAnsi"/>
        </w:rPr>
        <w:t>re</w:t>
      </w:r>
      <w:proofErr w:type="spellEnd"/>
      <w:r w:rsidR="00D64947">
        <w:rPr>
          <w:rFonts w:asciiTheme="minorHAnsi" w:hAnsiTheme="minorHAnsi"/>
        </w:rPr>
        <w:t>)existência territorial e produtiva</w:t>
      </w:r>
      <w:r w:rsidRPr="00BC39A4">
        <w:rPr>
          <w:rFonts w:asciiTheme="minorHAnsi" w:hAnsiTheme="minorHAnsi"/>
        </w:rPr>
        <w:t>.</w:t>
      </w:r>
      <w:r w:rsidR="00D64947">
        <w:rPr>
          <w:rFonts w:asciiTheme="minorHAnsi" w:hAnsiTheme="minorHAnsi"/>
        </w:rPr>
        <w:t xml:space="preserve"> C</w:t>
      </w:r>
      <w:r w:rsidRPr="00BC39A4">
        <w:rPr>
          <w:rFonts w:asciiTheme="minorHAnsi" w:hAnsiTheme="minorHAnsi"/>
        </w:rPr>
        <w:t xml:space="preserve">onstroem espaços de </w:t>
      </w:r>
      <w:r w:rsidR="00D64947">
        <w:rPr>
          <w:rFonts w:asciiTheme="minorHAnsi" w:hAnsiTheme="minorHAnsi"/>
        </w:rPr>
        <w:t>(</w:t>
      </w:r>
      <w:proofErr w:type="spellStart"/>
      <w:r w:rsidRPr="00BC39A4">
        <w:rPr>
          <w:rFonts w:asciiTheme="minorHAnsi" w:hAnsiTheme="minorHAnsi"/>
        </w:rPr>
        <w:t>re</w:t>
      </w:r>
      <w:proofErr w:type="spellEnd"/>
      <w:r w:rsidR="00D64947">
        <w:rPr>
          <w:rFonts w:asciiTheme="minorHAnsi" w:hAnsiTheme="minorHAnsi"/>
        </w:rPr>
        <w:t>)exi</w:t>
      </w:r>
      <w:r w:rsidRPr="00BC39A4">
        <w:rPr>
          <w:rFonts w:asciiTheme="minorHAnsi" w:hAnsiTheme="minorHAnsi"/>
        </w:rPr>
        <w:t>stência em suas casas e roças, que se tornam viveiros de mudas, laboratórios de experiências agroecológicas e espaços de troca de saberes.</w:t>
      </w:r>
    </w:p>
    <w:p w14:paraId="19505AFF" w14:textId="5F5EAA4C" w:rsidR="0085563B" w:rsidRPr="00F132A7" w:rsidRDefault="0085563B" w:rsidP="0085563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BC39A4">
        <w:rPr>
          <w:rFonts w:asciiTheme="minorHAnsi" w:hAnsiTheme="minorHAnsi"/>
        </w:rPr>
        <w:t xml:space="preserve">Nas feiras agroecológicas, como a </w:t>
      </w:r>
      <w:r w:rsidR="003E2BCC">
        <w:rPr>
          <w:rFonts w:asciiTheme="minorHAnsi" w:hAnsiTheme="minorHAnsi"/>
        </w:rPr>
        <w:t>Feira da Economia Solidária realizada na Universidade Federal do Oeste do Pará (</w:t>
      </w:r>
      <w:r w:rsidRPr="00BC39A4">
        <w:rPr>
          <w:rFonts w:asciiTheme="minorHAnsi" w:hAnsiTheme="minorHAnsi"/>
        </w:rPr>
        <w:t>UFOPA</w:t>
      </w:r>
      <w:r w:rsidR="003E2BCC">
        <w:rPr>
          <w:rFonts w:asciiTheme="minorHAnsi" w:hAnsiTheme="minorHAnsi"/>
        </w:rPr>
        <w:t>)</w:t>
      </w:r>
      <w:r w:rsidRPr="00BC39A4">
        <w:rPr>
          <w:rFonts w:asciiTheme="minorHAnsi" w:hAnsiTheme="minorHAnsi"/>
        </w:rPr>
        <w:t xml:space="preserve">, vendem alimentos, partilham histórias e reivindicam direitos. Apesar </w:t>
      </w:r>
      <w:r w:rsidRPr="00C83267">
        <w:rPr>
          <w:rFonts w:asciiTheme="minorHAnsi" w:hAnsiTheme="minorHAnsi"/>
        </w:rPr>
        <w:t>d</w:t>
      </w:r>
      <w:r w:rsidR="000100FC" w:rsidRPr="00C83267">
        <w:rPr>
          <w:rFonts w:asciiTheme="minorHAnsi" w:hAnsiTheme="minorHAnsi"/>
        </w:rPr>
        <w:t>as</w:t>
      </w:r>
      <w:r w:rsidRPr="00C83267">
        <w:rPr>
          <w:rFonts w:asciiTheme="minorHAnsi" w:hAnsiTheme="minorHAnsi"/>
        </w:rPr>
        <w:t xml:space="preserve"> </w:t>
      </w:r>
      <w:r w:rsidRPr="00BC39A4">
        <w:rPr>
          <w:rFonts w:asciiTheme="minorHAnsi" w:hAnsiTheme="minorHAnsi"/>
        </w:rPr>
        <w:t>dificuldades como mobilidade, cuidado</w:t>
      </w:r>
      <w:r w:rsidR="000100FC">
        <w:rPr>
          <w:rFonts w:asciiTheme="minorHAnsi" w:hAnsiTheme="minorHAnsi"/>
        </w:rPr>
        <w:t>s</w:t>
      </w:r>
      <w:r w:rsidRPr="00BC39A4">
        <w:rPr>
          <w:rFonts w:asciiTheme="minorHAnsi" w:hAnsiTheme="minorHAnsi"/>
        </w:rPr>
        <w:t xml:space="preserve"> com os filhos, infraestrutura precária e ausência de políticas de apoio, elas persistem. Organizam puxiruns, compartilham casas de farinha, trocam sementes e atuam </w:t>
      </w:r>
      <w:r w:rsidRPr="00F132A7">
        <w:rPr>
          <w:rFonts w:asciiTheme="minorHAnsi" w:hAnsiTheme="minorHAnsi"/>
        </w:rPr>
        <w:t>em conselhos, reafirmando sua presença nos espaços de decisão.</w:t>
      </w:r>
    </w:p>
    <w:p w14:paraId="257B0E77" w14:textId="7E84F6C2" w:rsidR="007227F5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F132A7">
        <w:rPr>
          <w:rFonts w:eastAsia="Times New Roman" w:cs="Times New Roman"/>
          <w:kern w:val="0"/>
          <w:lang w:eastAsia="pt-BR"/>
          <w14:ligatures w14:val="none"/>
        </w:rPr>
        <w:t>Com base nas experiências das mulheres</w:t>
      </w:r>
      <w:r w:rsidR="000100FC">
        <w:rPr>
          <w:rFonts w:eastAsia="Times New Roman" w:cs="Times New Roman"/>
          <w:kern w:val="0"/>
          <w:lang w:eastAsia="pt-BR"/>
          <w14:ligatures w14:val="none"/>
        </w:rPr>
        <w:t>,</w:t>
      </w:r>
      <w:r>
        <w:rPr>
          <w:rFonts w:eastAsia="Times New Roman" w:cs="Times New Roman"/>
          <w:kern w:val="0"/>
          <w:lang w:eastAsia="pt-BR"/>
          <w14:ligatures w14:val="none"/>
        </w:rPr>
        <w:t xml:space="preserve"> evidenciam-se as ameaças e (</w:t>
      </w:r>
      <w:proofErr w:type="spellStart"/>
      <w:r>
        <w:rPr>
          <w:rFonts w:eastAsia="Times New Roman" w:cs="Times New Roman"/>
          <w:kern w:val="0"/>
          <w:lang w:eastAsia="pt-BR"/>
          <w14:ligatures w14:val="none"/>
        </w:rPr>
        <w:t>re</w:t>
      </w:r>
      <w:proofErr w:type="spellEnd"/>
      <w:r>
        <w:rPr>
          <w:rFonts w:eastAsia="Times New Roman" w:cs="Times New Roman"/>
          <w:kern w:val="0"/>
          <w:lang w:eastAsia="pt-BR"/>
          <w14:ligatures w14:val="none"/>
        </w:rPr>
        <w:t xml:space="preserve">)existência que moldam </w:t>
      </w:r>
      <w:r w:rsidR="00D64947">
        <w:rPr>
          <w:rFonts w:eastAsia="Times New Roman" w:cs="Times New Roman"/>
          <w:kern w:val="0"/>
          <w:lang w:eastAsia="pt-BR"/>
          <w14:ligatures w14:val="none"/>
        </w:rPr>
        <w:t xml:space="preserve">sua </w:t>
      </w:r>
      <w:r>
        <w:rPr>
          <w:rFonts w:eastAsia="Times New Roman" w:cs="Times New Roman"/>
          <w:kern w:val="0"/>
          <w:lang w:eastAsia="pt-BR"/>
          <w14:ligatures w14:val="none"/>
        </w:rPr>
        <w:t xml:space="preserve">vida e </w:t>
      </w:r>
      <w:r w:rsidR="00D64947">
        <w:rPr>
          <w:rFonts w:eastAsia="Times New Roman" w:cs="Times New Roman"/>
          <w:kern w:val="0"/>
          <w:lang w:eastAsia="pt-BR"/>
          <w14:ligatures w14:val="none"/>
        </w:rPr>
        <w:t xml:space="preserve">seu </w:t>
      </w:r>
      <w:r>
        <w:rPr>
          <w:rFonts w:eastAsia="Times New Roman" w:cs="Times New Roman"/>
          <w:kern w:val="0"/>
          <w:lang w:eastAsia="pt-BR"/>
          <w14:ligatures w14:val="none"/>
        </w:rPr>
        <w:t xml:space="preserve">trabalho, </w:t>
      </w:r>
      <w:r w:rsidR="00F132A7">
        <w:rPr>
          <w:rFonts w:eastAsia="Times New Roman" w:cs="Times New Roman"/>
          <w:kern w:val="0"/>
          <w:lang w:eastAsia="pt-BR"/>
          <w14:ligatures w14:val="none"/>
        </w:rPr>
        <w:t>mas se observa que não há passividade diante das ameaças. Ao contrário, mobilizam práticas e saberes ancorados na experi</w:t>
      </w:r>
      <w:r w:rsidR="00CC11A5">
        <w:rPr>
          <w:rFonts w:eastAsia="Times New Roman" w:cs="Times New Roman"/>
          <w:kern w:val="0"/>
          <w:lang w:eastAsia="pt-BR"/>
          <w14:ligatures w14:val="none"/>
        </w:rPr>
        <w:t>ê</w:t>
      </w:r>
      <w:r w:rsidR="00F132A7">
        <w:rPr>
          <w:rFonts w:eastAsia="Times New Roman" w:cs="Times New Roman"/>
          <w:kern w:val="0"/>
          <w:lang w:eastAsia="pt-BR"/>
          <w14:ligatures w14:val="none"/>
        </w:rPr>
        <w:t>ncia e coletividade para criar respostas que não apenas enfrentam os danos ambientais, mas constroem alternativas para viver e produzir.</w:t>
      </w:r>
    </w:p>
    <w:p w14:paraId="143D3004" w14:textId="2A3727C9" w:rsidR="007227F5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>
        <w:rPr>
          <w:rFonts w:eastAsia="Times New Roman" w:cs="Times New Roman"/>
          <w:kern w:val="0"/>
          <w:lang w:eastAsia="pt-BR"/>
          <w14:ligatures w14:val="none"/>
        </w:rPr>
        <w:t xml:space="preserve">A crise </w:t>
      </w:r>
      <w:r w:rsidRPr="00F132A7">
        <w:rPr>
          <w:rFonts w:eastAsia="Times New Roman" w:cs="Times New Roman"/>
          <w:kern w:val="0"/>
          <w:lang w:eastAsia="pt-BR"/>
          <w14:ligatures w14:val="none"/>
        </w:rPr>
        <w:t>climática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</w:t>
      </w:r>
      <w:r w:rsidR="00326C5D" w:rsidRPr="00F132A7">
        <w:rPr>
          <w:rFonts w:eastAsia="Times New Roman" w:cs="Times New Roman"/>
          <w:kern w:val="0"/>
          <w:lang w:eastAsia="pt-BR"/>
          <w14:ligatures w14:val="none"/>
        </w:rPr>
        <w:t xml:space="preserve">evidenciada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pela estiagem histórica de 2023</w:t>
      </w:r>
      <w:r>
        <w:rPr>
          <w:rFonts w:eastAsia="Times New Roman" w:cs="Times New Roman"/>
          <w:kern w:val="0"/>
          <w:lang w:eastAsia="pt-BR"/>
          <w14:ligatures w14:val="none"/>
        </w:rPr>
        <w:t>/2024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, impactou drasticamente os sistemas de produção familiar. A perda de aproximadamente 80% das plantações de mandioca, macaxeira e hortaliças comprometeu a segurança alimentar e a renda das famílias. Além dos impactos produtivos, a escassez hídrica alterou profundamente a vida cotidiana: mulheres realizar</w:t>
      </w:r>
      <w:r w:rsidR="00F132A7">
        <w:rPr>
          <w:rFonts w:eastAsia="Times New Roman" w:cs="Times New Roman"/>
          <w:kern w:val="0"/>
          <w:lang w:eastAsia="pt-BR"/>
          <w14:ligatures w14:val="none"/>
        </w:rPr>
        <w:t>am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longos deslocamentos para obter água potável e conservar alimentos, em um contexto agravado pela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lastRenderedPageBreak/>
        <w:t xml:space="preserve">ausência de energia elétrica regular. A relação com o corpo-território, aqui, evidencia-se como um campo de vulnerabilidade e de </w:t>
      </w:r>
      <w:r w:rsidR="00CC11A5">
        <w:rPr>
          <w:rFonts w:eastAsia="Times New Roman" w:cs="Times New Roman"/>
          <w:kern w:val="0"/>
          <w:lang w:eastAsia="pt-BR"/>
          <w14:ligatures w14:val="none"/>
        </w:rPr>
        <w:t>(</w:t>
      </w:r>
      <w:proofErr w:type="spellStart"/>
      <w:r w:rsidRPr="007227F5">
        <w:rPr>
          <w:rFonts w:eastAsia="Times New Roman" w:cs="Times New Roman"/>
          <w:kern w:val="0"/>
          <w:lang w:eastAsia="pt-BR"/>
          <w14:ligatures w14:val="none"/>
        </w:rPr>
        <w:t>re</w:t>
      </w:r>
      <w:proofErr w:type="spellEnd"/>
      <w:r w:rsidR="00CC11A5">
        <w:rPr>
          <w:rFonts w:eastAsia="Times New Roman" w:cs="Times New Roman"/>
          <w:kern w:val="0"/>
          <w:lang w:eastAsia="pt-BR"/>
          <w14:ligatures w14:val="none"/>
        </w:rPr>
        <w:t>)ex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istência.</w:t>
      </w:r>
    </w:p>
    <w:p w14:paraId="35B70741" w14:textId="1A5DAD6D" w:rsidR="007227F5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A territorialização do agronegócio, sobretudo com o </w:t>
      </w:r>
      <w:proofErr w:type="spellStart"/>
      <w:r w:rsidRPr="007227F5">
        <w:rPr>
          <w:rFonts w:eastAsia="Times New Roman" w:cs="Times New Roman"/>
          <w:kern w:val="0"/>
          <w:lang w:eastAsia="pt-BR"/>
          <w14:ligatures w14:val="none"/>
        </w:rPr>
        <w:t>monocultivo</w:t>
      </w:r>
      <w:proofErr w:type="spellEnd"/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da soja, e a exploração madeireira no Alto 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 xml:space="preserve">rio </w:t>
      </w:r>
      <w:proofErr w:type="spellStart"/>
      <w:r w:rsidRPr="007227F5">
        <w:rPr>
          <w:rFonts w:eastAsia="Times New Roman" w:cs="Times New Roman"/>
          <w:kern w:val="0"/>
          <w:lang w:eastAsia="pt-BR"/>
          <w14:ligatures w14:val="none"/>
        </w:rPr>
        <w:t>Arapiuns</w:t>
      </w:r>
      <w:proofErr w:type="spellEnd"/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têm comprometido a integridade ambiental e os modos de vida tradicionais. A contaminação da água, os desmatamentos e os conflitos fundiários geram pressão sobre os territórios comunitários. Em situações de estiagem, a infraestrutura precária torna o deslocamento aos roçados e feiras mais longo e oneroso, dificultando a logística de produção e escoamento.</w:t>
      </w:r>
    </w:p>
    <w:p w14:paraId="1F91AF8E" w14:textId="37240AA2" w:rsidR="007227F5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A sobrecarga de trabalho enfrentada pelas mulheres é atravessada por dinâmicas históricas de desigualdade de gênero. As responsabilidades com a produção, o cuidado familiar e a participação comunitária recaem majoritariamente sobre elas. Mesmo com atuação significativa em associações como a AMTR, ainda enfrentam sub-representação nos espaços decisórios e o desinteresse </w:t>
      </w:r>
      <w:r w:rsidR="00F132A7" w:rsidRPr="00F132A7">
        <w:rPr>
          <w:rFonts w:eastAsia="Times New Roman" w:cs="Times New Roman"/>
          <w:kern w:val="0"/>
          <w:lang w:eastAsia="pt-BR"/>
          <w14:ligatures w14:val="none"/>
        </w:rPr>
        <w:t>dos filhos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pela continuidade do trabalho produtivo.</w:t>
      </w:r>
    </w:p>
    <w:p w14:paraId="79081B12" w14:textId="7B4E2830" w:rsidR="007227F5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7227F5">
        <w:rPr>
          <w:rFonts w:eastAsia="Times New Roman" w:cs="Times New Roman"/>
          <w:kern w:val="0"/>
          <w:lang w:eastAsia="pt-BR"/>
          <w14:ligatures w14:val="none"/>
        </w:rPr>
        <w:t>Os programas de compras institucionais, como o P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 xml:space="preserve">rograma de Aquisição de Alimentos (PAA)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e o P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>rograma Nacional de Alimentação Escolar (PNA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E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>)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, impõem exigências logísticas incompatíveis com a realidade local, dificultando a adesão das agricultoras. A falta de políticas voltadas</w:t>
      </w:r>
      <w:r w:rsidR="00326C5D">
        <w:rPr>
          <w:rFonts w:eastAsia="Times New Roman" w:cs="Times New Roman"/>
          <w:kern w:val="0"/>
          <w:lang w:eastAsia="pt-BR"/>
          <w14:ligatures w14:val="none"/>
        </w:rPr>
        <w:t>,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especificamente</w:t>
      </w:r>
      <w:r w:rsidR="00326C5D">
        <w:rPr>
          <w:rFonts w:eastAsia="Times New Roman" w:cs="Times New Roman"/>
          <w:kern w:val="0"/>
          <w:lang w:eastAsia="pt-BR"/>
          <w14:ligatures w14:val="none"/>
        </w:rPr>
        <w:t>,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para mulheres e jovens do campo contribui para a reprodução das desigualdades estruturais.</w:t>
      </w:r>
    </w:p>
    <w:p w14:paraId="4596BC28" w14:textId="2B45BB5F" w:rsidR="0085563B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Frente a esses desafios, as mulheres têm articulado formas criativas de </w:t>
      </w:r>
      <w:r w:rsidR="006F2861">
        <w:rPr>
          <w:rFonts w:eastAsia="Times New Roman" w:cs="Times New Roman"/>
          <w:kern w:val="0"/>
          <w:lang w:eastAsia="pt-BR"/>
          <w14:ligatures w14:val="none"/>
        </w:rPr>
        <w:t>(</w:t>
      </w:r>
      <w:proofErr w:type="spellStart"/>
      <w:r w:rsidRPr="007227F5">
        <w:rPr>
          <w:rFonts w:eastAsia="Times New Roman" w:cs="Times New Roman"/>
          <w:kern w:val="0"/>
          <w:lang w:eastAsia="pt-BR"/>
          <w14:ligatures w14:val="none"/>
        </w:rPr>
        <w:t>re</w:t>
      </w:r>
      <w:proofErr w:type="spellEnd"/>
      <w:r w:rsidR="006F2861">
        <w:rPr>
          <w:rFonts w:eastAsia="Times New Roman" w:cs="Times New Roman"/>
          <w:kern w:val="0"/>
          <w:lang w:eastAsia="pt-BR"/>
          <w14:ligatures w14:val="none"/>
        </w:rPr>
        <w:t>)ex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istência.</w:t>
      </w:r>
      <w:r w:rsidR="0085563B">
        <w:rPr>
          <w:rFonts w:eastAsia="Times New Roman" w:cs="Times New Roman"/>
          <w:kern w:val="0"/>
          <w:lang w:eastAsia="pt-BR"/>
          <w14:ligatures w14:val="none"/>
        </w:rPr>
        <w:t xml:space="preserve"> A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través d</w:t>
      </w:r>
      <w:r w:rsidR="00F132A7">
        <w:rPr>
          <w:rFonts w:eastAsia="Times New Roman" w:cs="Times New Roman"/>
          <w:kern w:val="0"/>
          <w:lang w:eastAsia="pt-BR"/>
          <w14:ligatures w14:val="none"/>
        </w:rPr>
        <w:t xml:space="preserve">a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AMTR e 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 xml:space="preserve">de outras organizações representativas como </w:t>
      </w:r>
      <w:r w:rsidR="00326C5D">
        <w:rPr>
          <w:rFonts w:eastAsia="Times New Roman" w:cs="Times New Roman"/>
          <w:kern w:val="0"/>
          <w:lang w:eastAsia="pt-BR"/>
          <w14:ligatures w14:val="none"/>
        </w:rPr>
        <w:t>a A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 xml:space="preserve">ssociação Tapajós </w:t>
      </w:r>
      <w:r w:rsidR="006F2861">
        <w:rPr>
          <w:rFonts w:eastAsia="Times New Roman" w:cs="Times New Roman"/>
          <w:kern w:val="0"/>
          <w:lang w:eastAsia="pt-BR"/>
          <w14:ligatures w14:val="none"/>
        </w:rPr>
        <w:t>O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>rgânico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, mobiliza</w:t>
      </w:r>
      <w:r w:rsidR="0085563B">
        <w:rPr>
          <w:rFonts w:eastAsia="Times New Roman" w:cs="Times New Roman"/>
          <w:kern w:val="0"/>
          <w:lang w:eastAsia="pt-BR"/>
          <w14:ligatures w14:val="none"/>
        </w:rPr>
        <w:t xml:space="preserve">m grupos de mulheres em suas comunidades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para iniciativas coletivas como hortas, </w:t>
      </w:r>
      <w:r w:rsidR="0085563B">
        <w:rPr>
          <w:rFonts w:eastAsia="Times New Roman" w:cs="Times New Roman"/>
          <w:kern w:val="0"/>
          <w:lang w:eastAsia="pt-BR"/>
          <w14:ligatures w14:val="none"/>
        </w:rPr>
        <w:t>puxiruns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, feiras e a criação de cozinhas agroecológicas. Essas ações, para além do seu valor produtivo, são espaços de formação política, autonomia e construção de identidade coletiva.</w:t>
      </w:r>
    </w:p>
    <w:p w14:paraId="20E2DD3C" w14:textId="77777777" w:rsidR="0085563B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Nos quintais produtivos, </w:t>
      </w:r>
      <w:r w:rsidR="0085563B">
        <w:rPr>
          <w:rFonts w:eastAsia="Times New Roman" w:cs="Times New Roman"/>
          <w:kern w:val="0"/>
          <w:lang w:eastAsia="pt-BR"/>
          <w14:ligatures w14:val="none"/>
        </w:rPr>
        <w:t xml:space="preserve">as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mulheres realizam práticas agroecológicas integradas à biodiversidade local. Utilizam sementes crioulas, produzem defensivos naturais,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lastRenderedPageBreak/>
        <w:t xml:space="preserve">manejam </w:t>
      </w:r>
      <w:proofErr w:type="spellStart"/>
      <w:r w:rsidRPr="007227F5">
        <w:rPr>
          <w:rFonts w:eastAsia="Times New Roman" w:cs="Times New Roman"/>
          <w:kern w:val="0"/>
          <w:lang w:eastAsia="pt-BR"/>
          <w14:ligatures w14:val="none"/>
        </w:rPr>
        <w:t>meliponários</w:t>
      </w:r>
      <w:proofErr w:type="spellEnd"/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e realizam consorciação e rotação de culturas. A produção é pensada com detalhamento, incluindo tecnologias sociais como formas artesanais para beijus e tipitis. As casas tornam-se viveiros, espaços educativos e territórios políticos.</w:t>
      </w:r>
    </w:p>
    <w:p w14:paraId="095EB08D" w14:textId="0493A16F" w:rsidR="0085563B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A </w:t>
      </w:r>
      <w:r w:rsidR="0085563B">
        <w:rPr>
          <w:rFonts w:eastAsia="Times New Roman" w:cs="Times New Roman"/>
          <w:kern w:val="0"/>
          <w:lang w:eastAsia="pt-BR"/>
          <w14:ligatures w14:val="none"/>
        </w:rPr>
        <w:t>(</w:t>
      </w:r>
      <w:proofErr w:type="spellStart"/>
      <w:r w:rsidRPr="007227F5">
        <w:rPr>
          <w:rFonts w:eastAsia="Times New Roman" w:cs="Times New Roman"/>
          <w:kern w:val="0"/>
          <w:lang w:eastAsia="pt-BR"/>
          <w14:ligatures w14:val="none"/>
        </w:rPr>
        <w:t>re</w:t>
      </w:r>
      <w:proofErr w:type="spellEnd"/>
      <w:r w:rsidR="0085563B">
        <w:rPr>
          <w:rFonts w:eastAsia="Times New Roman" w:cs="Times New Roman"/>
          <w:kern w:val="0"/>
          <w:lang w:eastAsia="pt-BR"/>
          <w14:ligatures w14:val="none"/>
        </w:rPr>
        <w:t>)ex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istência é também coletiva</w:t>
      </w:r>
      <w:r w:rsidR="003E2BCC">
        <w:rPr>
          <w:rFonts w:eastAsia="Times New Roman" w:cs="Times New Roman"/>
          <w:kern w:val="0"/>
          <w:lang w:eastAsia="pt-BR"/>
          <w14:ligatures w14:val="none"/>
        </w:rPr>
        <w:t>, a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organização das feiras agroecológicas, a partilha da casa de farinha, os </w:t>
      </w:r>
      <w:r w:rsidR="0085563B">
        <w:rPr>
          <w:rFonts w:eastAsia="Times New Roman" w:cs="Times New Roman"/>
          <w:kern w:val="0"/>
          <w:lang w:eastAsia="pt-BR"/>
          <w14:ligatures w14:val="none"/>
        </w:rPr>
        <w:t>puxiruns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 e o cuidado coletivo das crianças revelam uma economia baseada na solidariedade e na reciprocidade. As mulheres constroem redes de apoio que sustentam a vida para além da esfera econômica, articulando o cuidado com a produção, com o corpo e com o território.</w:t>
      </w:r>
    </w:p>
    <w:p w14:paraId="1E4CD7B5" w14:textId="2AB66D0F" w:rsidR="007227F5" w:rsidRDefault="007227F5" w:rsidP="0085563B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7227F5">
        <w:rPr>
          <w:rFonts w:eastAsia="Times New Roman" w:cs="Times New Roman"/>
          <w:kern w:val="0"/>
          <w:lang w:eastAsia="pt-BR"/>
          <w14:ligatures w14:val="none"/>
        </w:rPr>
        <w:t>As mulheres também atuam em conselhos, sindicatos e eventos estaduais, reivindicando direitos e formulando propostas</w:t>
      </w:r>
      <w:r w:rsidR="00F132A7">
        <w:rPr>
          <w:rFonts w:eastAsia="Times New Roman" w:cs="Times New Roman"/>
          <w:kern w:val="0"/>
          <w:lang w:eastAsia="pt-BR"/>
          <w14:ligatures w14:val="none"/>
        </w:rPr>
        <w:t xml:space="preserve">, reforçam a centralidade das mulheres </w:t>
      </w:r>
      <w:r w:rsidR="00F63F54">
        <w:rPr>
          <w:rFonts w:eastAsia="Times New Roman" w:cs="Times New Roman"/>
          <w:kern w:val="0"/>
          <w:lang w:eastAsia="pt-BR"/>
          <w14:ligatures w14:val="none"/>
        </w:rPr>
        <w:t>na formulação de alternativas ao modelo de desenvolvimento dominante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.</w:t>
      </w:r>
      <w:r w:rsidR="00F63F54">
        <w:rPr>
          <w:rFonts w:eastAsia="Times New Roman" w:cs="Times New Roman"/>
          <w:kern w:val="0"/>
          <w:lang w:eastAsia="pt-BR"/>
          <w14:ligatures w14:val="none"/>
        </w:rPr>
        <w:t xml:space="preserve"> </w:t>
      </w:r>
      <w:r w:rsidR="002B3FEB">
        <w:rPr>
          <w:rFonts w:eastAsia="Times New Roman" w:cs="Times New Roman"/>
          <w:kern w:val="0"/>
          <w:lang w:eastAsia="pt-BR"/>
          <w14:ligatures w14:val="none"/>
        </w:rPr>
        <w:t>O protagonismo dessas mulheres aparece</w:t>
      </w:r>
      <w:r w:rsidR="00F63F54">
        <w:rPr>
          <w:rFonts w:eastAsia="Times New Roman" w:cs="Times New Roman"/>
          <w:kern w:val="0"/>
          <w:lang w:eastAsia="pt-BR"/>
          <w14:ligatures w14:val="none"/>
        </w:rPr>
        <w:t xml:space="preserve"> não somente nas lideranças formais, mas sobretudo na gestão do cotidiano dos territórios e da vida, em ações silenciosas que que sustentam redes, práticas e afetos, em que recriam mundos a partir de sua materialidade cotidiana</w:t>
      </w:r>
      <w:r w:rsidR="002B3FEB">
        <w:rPr>
          <w:rFonts w:eastAsia="Times New Roman" w:cs="Times New Roman"/>
          <w:kern w:val="0"/>
          <w:lang w:eastAsia="pt-BR"/>
          <w14:ligatures w14:val="none"/>
        </w:rPr>
        <w:t xml:space="preserve">. 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 xml:space="preserve">Ferramentas como as cadernetas agroecológicas ajudam a mensurar a produção, reconhecer o valor do trabalho e planejar estrategicamente suas atividades. Ao politizar o cotidiano, elas disputam sentidos sobre o desenvolvimento, a sustentabilidade e a </w:t>
      </w:r>
      <w:r w:rsidR="003A59FD">
        <w:rPr>
          <w:rFonts w:eastAsia="Times New Roman" w:cs="Times New Roman"/>
          <w:kern w:val="0"/>
          <w:lang w:eastAsia="pt-BR"/>
          <w14:ligatures w14:val="none"/>
        </w:rPr>
        <w:t>construção equitativa de vida</w:t>
      </w:r>
      <w:r w:rsidRPr="007227F5">
        <w:rPr>
          <w:rFonts w:eastAsia="Times New Roman" w:cs="Times New Roman"/>
          <w:kern w:val="0"/>
          <w:lang w:eastAsia="pt-BR"/>
          <w14:ligatures w14:val="none"/>
        </w:rPr>
        <w:t>.</w:t>
      </w:r>
    </w:p>
    <w:p w14:paraId="64A3D8C2" w14:textId="1DA72DC9" w:rsidR="003A59FD" w:rsidRPr="003A59FD" w:rsidRDefault="003A59FD" w:rsidP="00394A49">
      <w:pPr>
        <w:spacing w:line="360" w:lineRule="auto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394A49">
        <w:rPr>
          <w:rFonts w:eastAsia="Times New Roman" w:cs="Times New Roman"/>
          <w:kern w:val="0"/>
          <w:lang w:eastAsia="pt-BR"/>
          <w14:ligatures w14:val="none"/>
        </w:rPr>
        <w:t>A</w:t>
      </w:r>
      <w:r w:rsidRPr="003A59FD">
        <w:rPr>
          <w:rFonts w:eastAsia="Times New Roman" w:cs="Times New Roman"/>
          <w:kern w:val="0"/>
          <w:lang w:eastAsia="pt-BR"/>
          <w14:ligatures w14:val="none"/>
        </w:rPr>
        <w:t xml:space="preserve">s experiências analisadas demonstram que as mulheres </w:t>
      </w:r>
      <w:proofErr w:type="spellStart"/>
      <w:r w:rsidRPr="003A59FD">
        <w:rPr>
          <w:rFonts w:eastAsia="Times New Roman" w:cs="Times New Roman"/>
          <w:kern w:val="0"/>
          <w:lang w:eastAsia="pt-BR"/>
          <w14:ligatures w14:val="none"/>
        </w:rPr>
        <w:t>amazônidas</w:t>
      </w:r>
      <w:proofErr w:type="spellEnd"/>
      <w:r w:rsidRPr="003A59FD">
        <w:rPr>
          <w:rFonts w:eastAsia="Times New Roman" w:cs="Times New Roman"/>
          <w:kern w:val="0"/>
          <w:lang w:eastAsia="pt-BR"/>
          <w14:ligatures w14:val="none"/>
        </w:rPr>
        <w:t xml:space="preserve"> não só resistem às ameaças estruturais, como também reinventam formas de viver, produzir e cuidar a partir de racionalidades não hegemônicas. Seus quintais, feiras, roças e casas de farinha são territórios políticos que expressam a possibilidade concreta de uma transição agroecológica com </w:t>
      </w:r>
      <w:r w:rsidRPr="00394A49">
        <w:rPr>
          <w:rFonts w:eastAsia="Times New Roman" w:cs="Times New Roman"/>
          <w:kern w:val="0"/>
          <w:lang w:eastAsia="pt-BR"/>
          <w14:ligatures w14:val="none"/>
        </w:rPr>
        <w:t>reconhecimento e valorização do trabalho</w:t>
      </w:r>
      <w:r w:rsidRPr="003A59FD">
        <w:rPr>
          <w:rFonts w:eastAsia="Times New Roman" w:cs="Times New Roman"/>
          <w:kern w:val="0"/>
          <w:lang w:eastAsia="pt-BR"/>
          <w14:ligatures w14:val="none"/>
        </w:rPr>
        <w:t xml:space="preserve"> e protagonismo feminino. </w:t>
      </w:r>
      <w:r w:rsidR="00BC39A4" w:rsidRPr="00394A49">
        <w:t xml:space="preserve">Essas experiências revelam como a agroecologia, a economia solidária e o feminismo se articulam na construção de formas de vida sustentáveis. Não se trata apenas de produzir alimentos sem veneno, mas de reinventar relações com a natureza, com a comunidade e com o tempo do cuidado. Ao cultivar alimentos, </w:t>
      </w:r>
      <w:r w:rsidR="00BC39A4" w:rsidRPr="00394A49">
        <w:lastRenderedPageBreak/>
        <w:t>memórias e afetos, essas mulheres constroem um projeto de sociedade baseado na reciprocidade</w:t>
      </w:r>
      <w:r w:rsidRPr="00394A49">
        <w:t xml:space="preserve"> e </w:t>
      </w:r>
      <w:r w:rsidR="00BC39A4" w:rsidRPr="00394A49">
        <w:t>na dignidade</w:t>
      </w:r>
      <w:r w:rsidRPr="00394A49">
        <w:t xml:space="preserve">, </w:t>
      </w:r>
      <w:r w:rsidRPr="003A59FD">
        <w:rPr>
          <w:rFonts w:eastAsia="Times New Roman" w:cs="Times New Roman"/>
          <w:kern w:val="0"/>
          <w:lang w:eastAsia="pt-BR"/>
          <w14:ligatures w14:val="none"/>
        </w:rPr>
        <w:t>assegura</w:t>
      </w:r>
      <w:r w:rsidRPr="00394A49">
        <w:rPr>
          <w:rFonts w:eastAsia="Times New Roman" w:cs="Times New Roman"/>
          <w:kern w:val="0"/>
          <w:lang w:eastAsia="pt-BR"/>
          <w14:ligatures w14:val="none"/>
        </w:rPr>
        <w:t>ndo</w:t>
      </w:r>
      <w:r w:rsidRPr="003A59FD">
        <w:rPr>
          <w:rFonts w:eastAsia="Times New Roman" w:cs="Times New Roman"/>
          <w:kern w:val="0"/>
          <w:lang w:eastAsia="pt-BR"/>
          <w14:ligatures w14:val="none"/>
        </w:rPr>
        <w:t xml:space="preserve"> condições equitativas para viver, produzir, </w:t>
      </w:r>
      <w:r w:rsidRPr="00394A49">
        <w:rPr>
          <w:rFonts w:eastAsia="Times New Roman" w:cs="Times New Roman"/>
          <w:kern w:val="0"/>
          <w:lang w:eastAsia="pt-BR"/>
          <w14:ligatures w14:val="none"/>
        </w:rPr>
        <w:t>(</w:t>
      </w:r>
      <w:proofErr w:type="spellStart"/>
      <w:r w:rsidRPr="003A59FD">
        <w:rPr>
          <w:rFonts w:eastAsia="Times New Roman" w:cs="Times New Roman"/>
          <w:kern w:val="0"/>
          <w:lang w:eastAsia="pt-BR"/>
          <w14:ligatures w14:val="none"/>
        </w:rPr>
        <w:t>re</w:t>
      </w:r>
      <w:proofErr w:type="spellEnd"/>
      <w:r w:rsidRPr="00394A49">
        <w:rPr>
          <w:rFonts w:eastAsia="Times New Roman" w:cs="Times New Roman"/>
          <w:kern w:val="0"/>
          <w:lang w:eastAsia="pt-BR"/>
          <w14:ligatures w14:val="none"/>
        </w:rPr>
        <w:t>)ex</w:t>
      </w:r>
      <w:r w:rsidRPr="003A59FD">
        <w:rPr>
          <w:rFonts w:eastAsia="Times New Roman" w:cs="Times New Roman"/>
          <w:kern w:val="0"/>
          <w:lang w:eastAsia="pt-BR"/>
          <w14:ligatures w14:val="none"/>
        </w:rPr>
        <w:t xml:space="preserve">istir e florescer no lugar onde se tem enraizamento, em contraposição às lógicas de expulsão e destruição promovidas por modelos hegemônicos de desenvolvimento. </w:t>
      </w:r>
    </w:p>
    <w:p w14:paraId="20CC0475" w14:textId="5B6C9699" w:rsidR="00BC39A4" w:rsidRPr="00394A49" w:rsidRDefault="00BC39A4" w:rsidP="00394A4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394A49">
        <w:rPr>
          <w:rFonts w:asciiTheme="minorHAnsi" w:hAnsiTheme="minorHAnsi"/>
        </w:rPr>
        <w:t xml:space="preserve">A </w:t>
      </w:r>
      <w:r w:rsidR="00394A49" w:rsidRPr="00394A49">
        <w:rPr>
          <w:rFonts w:asciiTheme="minorHAnsi" w:hAnsiTheme="minorHAnsi"/>
        </w:rPr>
        <w:t>(</w:t>
      </w:r>
      <w:proofErr w:type="spellStart"/>
      <w:r w:rsidRPr="00394A49">
        <w:rPr>
          <w:rFonts w:asciiTheme="minorHAnsi" w:hAnsiTheme="minorHAnsi"/>
        </w:rPr>
        <w:t>re</w:t>
      </w:r>
      <w:proofErr w:type="spellEnd"/>
      <w:r w:rsidR="00394A49" w:rsidRPr="00394A49">
        <w:rPr>
          <w:rFonts w:asciiTheme="minorHAnsi" w:hAnsiTheme="minorHAnsi"/>
        </w:rPr>
        <w:t>)ex</w:t>
      </w:r>
      <w:r w:rsidRPr="00394A49">
        <w:rPr>
          <w:rFonts w:asciiTheme="minorHAnsi" w:hAnsiTheme="minorHAnsi"/>
        </w:rPr>
        <w:t>istência se materializa em gestos cotidianos: o uso do tipiti na produção de farinha, a organização das feiras, a anotação de vendas em cadernos</w:t>
      </w:r>
      <w:r w:rsidR="002C149E">
        <w:rPr>
          <w:rFonts w:asciiTheme="minorHAnsi" w:hAnsiTheme="minorHAnsi"/>
        </w:rPr>
        <w:t xml:space="preserve"> e</w:t>
      </w:r>
      <w:r w:rsidRPr="00394A49">
        <w:rPr>
          <w:rFonts w:asciiTheme="minorHAnsi" w:hAnsiTheme="minorHAnsi"/>
        </w:rPr>
        <w:t xml:space="preserve"> a troca de sementes entre vizinhas. Frente ao desmonte ambiental e à precariedade do Estado, essas mulheres não apenas enfrentam a crise, mas propõem alternativas para viver com autonomia.</w:t>
      </w:r>
    </w:p>
    <w:p w14:paraId="28D0CC89" w14:textId="63856D93" w:rsidR="00216EFF" w:rsidRPr="00216EFF" w:rsidRDefault="00216EFF" w:rsidP="00C07804">
      <w:pPr>
        <w:spacing w:before="240" w:after="240"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CONSIDERAÇÕES FINAIS</w:t>
      </w:r>
    </w:p>
    <w:p w14:paraId="170B968B" w14:textId="4DEC7268" w:rsidR="000D5CFE" w:rsidRPr="00DB482E" w:rsidRDefault="006F2861" w:rsidP="0085563B">
      <w:pPr>
        <w:spacing w:line="360" w:lineRule="auto"/>
        <w:jc w:val="both"/>
        <w:rPr>
          <w:rFonts w:ascii="Trebuchet MS" w:eastAsia="Times New Roman" w:hAnsi="Trebuchet MS" w:cs="Times New Roman"/>
          <w:lang w:eastAsia="pt-BR"/>
        </w:rPr>
      </w:pPr>
      <w:r>
        <w:t xml:space="preserve">A partir do estudo etnográfico, foram descritas práticas que evidenciam como as mulheres </w:t>
      </w:r>
      <w:proofErr w:type="spellStart"/>
      <w:r>
        <w:t>amazônidas</w:t>
      </w:r>
      <w:proofErr w:type="spellEnd"/>
      <w:r>
        <w:t xml:space="preserve"> não apenas (</w:t>
      </w:r>
      <w:proofErr w:type="spellStart"/>
      <w:r>
        <w:t>re</w:t>
      </w:r>
      <w:proofErr w:type="spellEnd"/>
      <w:r>
        <w:t>)existem diante das ameaças ambientais, econômicas e políticas que incidem sobre seus territórios, mas também protagonizam modos de vida enraizados em princípios agroecológicos, feministas e solidários</w:t>
      </w:r>
      <w:r w:rsidR="000D5CFE" w:rsidRPr="00DB482E">
        <w:rPr>
          <w:rFonts w:ascii="Trebuchet MS" w:eastAsia="Times New Roman" w:hAnsi="Trebuchet MS" w:cs="Times New Roman"/>
          <w:lang w:eastAsia="pt-BR"/>
        </w:rPr>
        <w:t>. Em contextos marcados pela intensificação das desigualdades e pela precariedade das políticas públicas, essas mulheres sustentam a vida por meio de práticas que articulam produção, cuidado e organização coletiva, desafiando as lógicas do agronegócio e do extrativismo predatório. Seus quintais, feiras, cozinhas e casas de farinha se tornam espaços de reinvenção cotidiana da economia, da política e da cultura, onde o valor não é medido apenas em renda, mas em pertencimento, memória e continuidade.</w:t>
      </w:r>
    </w:p>
    <w:p w14:paraId="329B19D4" w14:textId="1C3623D7" w:rsidR="000D5CFE" w:rsidRDefault="000D5CFE" w:rsidP="0085563B">
      <w:pPr>
        <w:spacing w:line="360" w:lineRule="auto"/>
        <w:jc w:val="both"/>
        <w:rPr>
          <w:rFonts w:ascii="Trebuchet MS" w:eastAsia="Times New Roman" w:hAnsi="Trebuchet MS" w:cs="Times New Roman"/>
          <w:lang w:eastAsia="pt-BR"/>
        </w:rPr>
      </w:pPr>
      <w:r w:rsidRPr="00DB482E">
        <w:rPr>
          <w:rFonts w:ascii="Trebuchet MS" w:eastAsia="Times New Roman" w:hAnsi="Trebuchet MS" w:cs="Times New Roman"/>
          <w:lang w:eastAsia="pt-BR"/>
        </w:rPr>
        <w:t>Ao resgatarem saberes ancestrais e adaptá-los às condições contemporâneas, constroem alternativas reais de enfrentamento à crise climática</w:t>
      </w:r>
      <w:r w:rsidR="00C07804" w:rsidRPr="00C07804">
        <w:t xml:space="preserve"> </w:t>
      </w:r>
      <w:r w:rsidR="00C07804" w:rsidRPr="00CB662E">
        <w:t>e à expansão do agronegócio</w:t>
      </w:r>
      <w:r w:rsidRPr="00DB482E">
        <w:rPr>
          <w:rFonts w:ascii="Trebuchet MS" w:eastAsia="Times New Roman" w:hAnsi="Trebuchet MS" w:cs="Times New Roman"/>
          <w:lang w:eastAsia="pt-BR"/>
        </w:rPr>
        <w:t xml:space="preserve">. Ao organizarem-se em redes, associações e sindicatos, promovem transformações institucionais a partir de baixo, exigindo políticas públicas que dialoguem com as dinâmicas locais e reconheçam o protagonismo das mulheres na </w:t>
      </w:r>
      <w:r w:rsidRPr="00DB482E">
        <w:rPr>
          <w:rFonts w:ascii="Trebuchet MS" w:eastAsia="Times New Roman" w:hAnsi="Trebuchet MS" w:cs="Times New Roman"/>
          <w:lang w:eastAsia="pt-BR"/>
        </w:rPr>
        <w:lastRenderedPageBreak/>
        <w:t xml:space="preserve">sustentabilidade dos territórios. A agroecologia, nesse contexto, não é apenas uma técnica de produção, mas uma prática política de cuidado com a vida em todas as suas dimensões. Assim, as mulheres </w:t>
      </w:r>
      <w:proofErr w:type="spellStart"/>
      <w:r w:rsidRPr="00DB482E">
        <w:rPr>
          <w:rFonts w:ascii="Trebuchet MS" w:eastAsia="Times New Roman" w:hAnsi="Trebuchet MS" w:cs="Times New Roman"/>
          <w:lang w:eastAsia="pt-BR"/>
        </w:rPr>
        <w:t>amazônidas</w:t>
      </w:r>
      <w:proofErr w:type="spellEnd"/>
      <w:r w:rsidRPr="00DB482E">
        <w:rPr>
          <w:rFonts w:ascii="Trebuchet MS" w:eastAsia="Times New Roman" w:hAnsi="Trebuchet MS" w:cs="Times New Roman"/>
          <w:lang w:eastAsia="pt-BR"/>
        </w:rPr>
        <w:t xml:space="preserve"> nos ensinam que qualquer projeto de futuro viável passa necessariamente pela valorização dos seus saberes</w:t>
      </w:r>
      <w:r w:rsidR="00394A49">
        <w:rPr>
          <w:rFonts w:ascii="Trebuchet MS" w:eastAsia="Times New Roman" w:hAnsi="Trebuchet MS" w:cs="Times New Roman"/>
          <w:lang w:eastAsia="pt-BR"/>
        </w:rPr>
        <w:t xml:space="preserve"> e</w:t>
      </w:r>
      <w:r w:rsidRPr="00DB482E">
        <w:rPr>
          <w:rFonts w:ascii="Trebuchet MS" w:eastAsia="Times New Roman" w:hAnsi="Trebuchet MS" w:cs="Times New Roman"/>
          <w:lang w:eastAsia="pt-BR"/>
        </w:rPr>
        <w:t xml:space="preserve"> pela garantia de seus direitos</w:t>
      </w:r>
      <w:r w:rsidR="00394A49">
        <w:rPr>
          <w:rFonts w:ascii="Trebuchet MS" w:eastAsia="Times New Roman" w:hAnsi="Trebuchet MS" w:cs="Times New Roman"/>
          <w:lang w:eastAsia="pt-BR"/>
        </w:rPr>
        <w:t>.</w:t>
      </w:r>
    </w:p>
    <w:p w14:paraId="3D237921" w14:textId="77777777" w:rsidR="00216EFF" w:rsidRPr="00216EFF" w:rsidRDefault="00216EFF" w:rsidP="00C07804">
      <w:pPr>
        <w:spacing w:before="240" w:after="240" w:line="360" w:lineRule="auto"/>
        <w:jc w:val="both"/>
        <w:rPr>
          <w:rFonts w:eastAsia="Arial" w:cs="Arial"/>
          <w:b/>
          <w:color w:val="000000"/>
        </w:rPr>
      </w:pPr>
      <w:r w:rsidRPr="00216EFF">
        <w:rPr>
          <w:rFonts w:eastAsia="Arial" w:cs="Arial"/>
          <w:b/>
          <w:color w:val="000000"/>
          <w:highlight w:val="white"/>
        </w:rPr>
        <w:t>REFERÊNCIAS</w:t>
      </w:r>
    </w:p>
    <w:p w14:paraId="486C7287" w14:textId="77777777" w:rsidR="00BA3031" w:rsidRDefault="00BA3031" w:rsidP="00BA3031">
      <w:pPr>
        <w:spacing w:after="240"/>
        <w:rPr>
          <w:rFonts w:ascii="Trebuchet MS" w:eastAsia="Times New Roman" w:hAnsi="Trebuchet MS" w:cs="Times New Roman"/>
          <w:lang w:eastAsia="pt-BR"/>
        </w:rPr>
      </w:pPr>
      <w:r w:rsidRPr="00014F4E">
        <w:rPr>
          <w:rFonts w:ascii="Trebuchet MS" w:eastAsia="Times New Roman" w:hAnsi="Trebuchet MS" w:cs="Times New Roman"/>
          <w:lang w:eastAsia="pt-BR"/>
        </w:rPr>
        <w:t xml:space="preserve">BARROS, F. S. et al. </w:t>
      </w:r>
      <w:r w:rsidRPr="00F178C6">
        <w:rPr>
          <w:rFonts w:ascii="Trebuchet MS" w:eastAsia="Times New Roman" w:hAnsi="Trebuchet MS" w:cs="Times New Roman"/>
          <w:i/>
          <w:iCs/>
          <w:lang w:eastAsia="pt-BR"/>
        </w:rPr>
        <w:t>Expansão da soja e impactos socioambientais na Amazônia paraense</w:t>
      </w:r>
      <w:r>
        <w:rPr>
          <w:rFonts w:ascii="Trebuchet MS" w:eastAsia="Times New Roman" w:hAnsi="Trebuchet MS" w:cs="Times New Roman"/>
          <w:lang w:eastAsia="pt-BR"/>
        </w:rPr>
        <w:t xml:space="preserve">. </w:t>
      </w:r>
      <w:r w:rsidRPr="00014F4E">
        <w:rPr>
          <w:rFonts w:ascii="Trebuchet MS" w:eastAsia="Times New Roman" w:hAnsi="Trebuchet MS" w:cs="Times New Roman"/>
          <w:lang w:eastAsia="pt-BR"/>
        </w:rPr>
        <w:t>Revista NERA, v. 23, n. 52, 2020.</w:t>
      </w:r>
    </w:p>
    <w:p w14:paraId="037281BC" w14:textId="77777777" w:rsidR="00BA3031" w:rsidRPr="00014F4E" w:rsidRDefault="00BA3031" w:rsidP="00BA3031">
      <w:pPr>
        <w:spacing w:after="240"/>
        <w:rPr>
          <w:rFonts w:ascii="Trebuchet MS" w:eastAsia="Times New Roman" w:hAnsi="Trebuchet MS" w:cs="Times New Roman"/>
          <w:lang w:eastAsia="pt-BR"/>
        </w:rPr>
      </w:pPr>
      <w:r>
        <w:rPr>
          <w:color w:val="000000"/>
        </w:rPr>
        <w:t xml:space="preserve">FUNDO DEMA. Notícias.  </w:t>
      </w:r>
      <w:proofErr w:type="spellStart"/>
      <w:r>
        <w:rPr>
          <w:color w:val="000000"/>
        </w:rPr>
        <w:t>Banquetaço</w:t>
      </w:r>
      <w:proofErr w:type="spellEnd"/>
      <w:r>
        <w:rPr>
          <w:color w:val="000000"/>
        </w:rPr>
        <w:t xml:space="preserve"> solidário é realizado em Santarém. 2022.</w:t>
      </w:r>
    </w:p>
    <w:p w14:paraId="5AE7B0DC" w14:textId="77777777" w:rsidR="00BA3031" w:rsidRDefault="00BA3031" w:rsidP="00BA3031">
      <w:pPr>
        <w:spacing w:after="240"/>
        <w:rPr>
          <w:rFonts w:ascii="Trebuchet MS" w:eastAsia="Times New Roman" w:hAnsi="Trebuchet MS" w:cs="Times New Roman"/>
          <w:lang w:eastAsia="pt-BR"/>
        </w:rPr>
      </w:pPr>
      <w:r w:rsidRPr="00014F4E">
        <w:rPr>
          <w:rFonts w:ascii="Trebuchet MS" w:eastAsia="Times New Roman" w:hAnsi="Trebuchet MS" w:cs="Times New Roman"/>
          <w:lang w:eastAsia="pt-BR"/>
        </w:rPr>
        <w:t xml:space="preserve">NASUTI, L. et al. </w:t>
      </w:r>
      <w:r w:rsidRPr="00F178C6">
        <w:rPr>
          <w:rFonts w:ascii="Trebuchet MS" w:eastAsia="Times New Roman" w:hAnsi="Trebuchet MS" w:cs="Times New Roman"/>
          <w:i/>
          <w:iCs/>
          <w:lang w:eastAsia="pt-BR"/>
        </w:rPr>
        <w:t xml:space="preserve">Agricultura Familiar e impactos da soja transgênica: estudo de caso no oeste do </w:t>
      </w:r>
      <w:proofErr w:type="spellStart"/>
      <w:r w:rsidRPr="00F178C6">
        <w:rPr>
          <w:rFonts w:ascii="Trebuchet MS" w:eastAsia="Times New Roman" w:hAnsi="Trebuchet MS" w:cs="Times New Roman"/>
          <w:i/>
          <w:iCs/>
          <w:lang w:eastAsia="pt-BR"/>
        </w:rPr>
        <w:t>Pará</w:t>
      </w:r>
      <w:r w:rsidRPr="00F178C6">
        <w:rPr>
          <w:rFonts w:ascii="Trebuchet MS" w:eastAsia="Times New Roman" w:hAnsi="Trebuchet MS" w:cs="Times New Roman"/>
          <w:lang w:eastAsia="pt-BR"/>
        </w:rPr>
        <w:t>NETO</w:t>
      </w:r>
      <w:proofErr w:type="spellEnd"/>
      <w:r w:rsidRPr="00F178C6">
        <w:rPr>
          <w:rFonts w:ascii="Trebuchet MS" w:eastAsia="Times New Roman" w:hAnsi="Trebuchet MS" w:cs="Times New Roman"/>
          <w:lang w:eastAsia="pt-BR"/>
        </w:rPr>
        <w:t xml:space="preserve">, F. </w:t>
      </w:r>
      <w:proofErr w:type="gramStart"/>
      <w:r w:rsidRPr="00F178C6">
        <w:rPr>
          <w:rFonts w:ascii="Trebuchet MS" w:eastAsia="Times New Roman" w:hAnsi="Trebuchet MS" w:cs="Times New Roman"/>
          <w:lang w:eastAsia="pt-BR"/>
        </w:rPr>
        <w:t>C.</w:t>
      </w:r>
      <w:r w:rsidRPr="00014F4E">
        <w:rPr>
          <w:rFonts w:ascii="Trebuchet MS" w:eastAsia="Times New Roman" w:hAnsi="Trebuchet MS" w:cs="Times New Roman"/>
          <w:lang w:eastAsia="pt-BR"/>
        </w:rPr>
        <w:t>.</w:t>
      </w:r>
      <w:proofErr w:type="gramEnd"/>
      <w:r w:rsidRPr="00014F4E">
        <w:rPr>
          <w:rFonts w:ascii="Trebuchet MS" w:eastAsia="Times New Roman" w:hAnsi="Trebuchet MS" w:cs="Times New Roman"/>
          <w:lang w:eastAsia="pt-BR"/>
        </w:rPr>
        <w:t xml:space="preserve"> Estudos Sociedade e Agricultura, v. 28, n. 1, 2020.</w:t>
      </w:r>
    </w:p>
    <w:p w14:paraId="0578BE2B" w14:textId="77777777" w:rsidR="00BA3031" w:rsidRDefault="00BA3031" w:rsidP="00BA3031">
      <w:pPr>
        <w:spacing w:after="240"/>
        <w:rPr>
          <w:rFonts w:ascii="Trebuchet MS" w:eastAsia="Times New Roman" w:hAnsi="Trebuchet MS" w:cs="Times New Roman"/>
          <w:lang w:eastAsia="pt-BR"/>
        </w:rPr>
      </w:pPr>
      <w:r w:rsidRPr="00014F4E">
        <w:rPr>
          <w:rFonts w:ascii="Trebuchet MS" w:eastAsia="Times New Roman" w:hAnsi="Trebuchet MS" w:cs="Times New Roman"/>
          <w:lang w:eastAsia="pt-BR"/>
        </w:rPr>
        <w:t xml:space="preserve">NETO, F. C. et al. </w:t>
      </w:r>
      <w:r w:rsidRPr="00F178C6">
        <w:rPr>
          <w:rFonts w:ascii="Trebuchet MS" w:eastAsia="Times New Roman" w:hAnsi="Trebuchet MS" w:cs="Times New Roman"/>
          <w:i/>
          <w:iCs/>
          <w:lang w:eastAsia="pt-BR"/>
        </w:rPr>
        <w:t>Dinâmicas do uso da terra e desmatamento na região do Baixo Amazonas (2007–2016)</w:t>
      </w:r>
      <w:r w:rsidRPr="00014F4E">
        <w:rPr>
          <w:rFonts w:ascii="Trebuchet MS" w:eastAsia="Times New Roman" w:hAnsi="Trebuchet MS" w:cs="Times New Roman"/>
          <w:lang w:eastAsia="pt-BR"/>
        </w:rPr>
        <w:t>. Revista Brasileira de Geografia Física, v. 12, n. 3, 2019.</w:t>
      </w:r>
    </w:p>
    <w:p w14:paraId="04242DB9" w14:textId="77777777" w:rsidR="00BA3031" w:rsidRDefault="00BA3031" w:rsidP="00BA3031">
      <w:pPr>
        <w:spacing w:after="240"/>
        <w:rPr>
          <w:rFonts w:ascii="Trebuchet MS" w:eastAsia="Times New Roman" w:hAnsi="Trebuchet MS" w:cs="Times New Roman"/>
          <w:lang w:eastAsia="pt-BR"/>
        </w:rPr>
      </w:pPr>
      <w:r w:rsidRPr="00014F4E">
        <w:rPr>
          <w:rFonts w:ascii="Trebuchet MS" w:eastAsia="Times New Roman" w:hAnsi="Trebuchet MS" w:cs="Times New Roman"/>
          <w:lang w:eastAsia="pt-BR"/>
        </w:rPr>
        <w:t xml:space="preserve">SAPOPEMA. </w:t>
      </w:r>
      <w:r w:rsidRPr="00F178C6">
        <w:rPr>
          <w:rFonts w:ascii="Trebuchet MS" w:eastAsia="Times New Roman" w:hAnsi="Trebuchet MS" w:cs="Times New Roman"/>
          <w:i/>
          <w:iCs/>
          <w:lang w:eastAsia="pt-BR"/>
        </w:rPr>
        <w:t>Nota Técnica sobre os impactos da estiagem prolongada em Santarém</w:t>
      </w:r>
      <w:r w:rsidRPr="00014F4E">
        <w:rPr>
          <w:rFonts w:ascii="Trebuchet MS" w:eastAsia="Times New Roman" w:hAnsi="Trebuchet MS" w:cs="Times New Roman"/>
          <w:lang w:eastAsia="pt-BR"/>
        </w:rPr>
        <w:t>. Santarém: SAPOPEMA, 2023.</w:t>
      </w:r>
    </w:p>
    <w:p w14:paraId="7AFACB39" w14:textId="77777777" w:rsidR="00BA3031" w:rsidRDefault="00BA3031" w:rsidP="00BA3031">
      <w:pPr>
        <w:spacing w:after="240"/>
        <w:rPr>
          <w:color w:val="000000"/>
        </w:rPr>
      </w:pPr>
      <w:r>
        <w:rPr>
          <w:color w:val="000000"/>
        </w:rPr>
        <w:t xml:space="preserve">SCHRAMM, F. P.; ANDRADE, M. M. de; MARTINS, P. S. V.; PÉREZ, S. E. </w:t>
      </w:r>
      <w:proofErr w:type="gramStart"/>
      <w:r>
        <w:rPr>
          <w:color w:val="000000"/>
        </w:rPr>
        <w:t>G..</w:t>
      </w:r>
      <w:proofErr w:type="gramEnd"/>
      <w:r>
        <w:rPr>
          <w:color w:val="000000"/>
        </w:rPr>
        <w:t xml:space="preserve"> </w:t>
      </w:r>
      <w:r>
        <w:rPr>
          <w:b/>
          <w:bCs/>
          <w:color w:val="000000"/>
        </w:rPr>
        <w:t>Sem licença para destruição</w:t>
      </w:r>
      <w:r>
        <w:rPr>
          <w:color w:val="000000"/>
        </w:rPr>
        <w:t>: Cargill e violação de direitos no Tapajós Santarém. Terra de Direito. 2021.</w:t>
      </w:r>
    </w:p>
    <w:p w14:paraId="025352AE" w14:textId="77777777" w:rsidR="00BA3031" w:rsidRDefault="00BA3031" w:rsidP="00BA3031">
      <w:pPr>
        <w:spacing w:after="240"/>
        <w:rPr>
          <w:rFonts w:ascii="Trebuchet MS" w:eastAsia="Times New Roman" w:hAnsi="Trebuchet MS" w:cs="Times New Roman"/>
          <w:lang w:eastAsia="pt-BR"/>
        </w:rPr>
      </w:pPr>
      <w:r w:rsidRPr="00014F4E">
        <w:rPr>
          <w:rFonts w:ascii="Trebuchet MS" w:eastAsia="Times New Roman" w:hAnsi="Trebuchet MS" w:cs="Times New Roman"/>
          <w:lang w:eastAsia="pt-BR"/>
        </w:rPr>
        <w:t xml:space="preserve">SEMINÁRIO STTR. </w:t>
      </w:r>
      <w:r w:rsidRPr="00F178C6">
        <w:rPr>
          <w:rFonts w:ascii="Trebuchet MS" w:eastAsia="Times New Roman" w:hAnsi="Trebuchet MS" w:cs="Times New Roman"/>
          <w:i/>
          <w:iCs/>
          <w:lang w:eastAsia="pt-BR"/>
        </w:rPr>
        <w:t>Relatório do Seminário do Sindicato dos Trabalhadores e Trabalhadoras Rurais de Santarém</w:t>
      </w:r>
      <w:r w:rsidRPr="00014F4E">
        <w:rPr>
          <w:rFonts w:ascii="Trebuchet MS" w:eastAsia="Times New Roman" w:hAnsi="Trebuchet MS" w:cs="Times New Roman"/>
          <w:lang w:eastAsia="pt-BR"/>
        </w:rPr>
        <w:t>. Santarém: STTR, 2023.</w:t>
      </w:r>
    </w:p>
    <w:p w14:paraId="5197922F" w14:textId="7FF38D12" w:rsidR="00BA3031" w:rsidRDefault="00BA3031" w:rsidP="00BA3031">
      <w:pPr>
        <w:spacing w:after="240"/>
        <w:rPr>
          <w:color w:val="000000"/>
        </w:rPr>
      </w:pPr>
      <w:r>
        <w:rPr>
          <w:color w:val="000000"/>
        </w:rPr>
        <w:t xml:space="preserve">SOUSA, </w:t>
      </w:r>
      <w:r w:rsidR="00176CF5">
        <w:rPr>
          <w:color w:val="000000"/>
        </w:rPr>
        <w:t>A</w:t>
      </w:r>
      <w:r>
        <w:rPr>
          <w:color w:val="000000"/>
        </w:rPr>
        <w:t>. F. P. de; SOUSA, M. S. de. Territorialização da luta e resistência de mulheres do tapajós</w:t>
      </w:r>
      <w:r>
        <w:rPr>
          <w:b/>
          <w:bCs/>
          <w:color w:val="000000"/>
        </w:rPr>
        <w:t xml:space="preserve">.  </w:t>
      </w:r>
      <w:proofErr w:type="spellStart"/>
      <w:r>
        <w:rPr>
          <w:b/>
          <w:bCs/>
          <w:color w:val="000000"/>
        </w:rPr>
        <w:t>Geographia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Opportuno</w:t>
      </w:r>
      <w:proofErr w:type="spellEnd"/>
      <w:r>
        <w:rPr>
          <w:b/>
          <w:bCs/>
          <w:color w:val="000000"/>
        </w:rPr>
        <w:t xml:space="preserve"> Tempore</w:t>
      </w:r>
      <w:r>
        <w:rPr>
          <w:color w:val="000000"/>
        </w:rPr>
        <w:t>, Londrina, v.7, n. 2, p. 81-102, 2021.</w:t>
      </w:r>
    </w:p>
    <w:p w14:paraId="14EAB092" w14:textId="77777777" w:rsidR="00216EFF" w:rsidRPr="00216EFF" w:rsidRDefault="00216EFF" w:rsidP="002C149E">
      <w:pPr>
        <w:ind w:hanging="2"/>
        <w:rPr>
          <w:rFonts w:eastAsia="Arial" w:cs="Arial"/>
          <w:color w:val="FF0000"/>
        </w:rPr>
      </w:pPr>
    </w:p>
    <w:p w14:paraId="7A12CA73" w14:textId="6C74D881" w:rsidR="0053021A" w:rsidRDefault="0053021A" w:rsidP="002C149E"/>
    <w:sectPr w:rsidR="0053021A" w:rsidSect="003E2BCC">
      <w:footerReference w:type="default" r:id="rId10"/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A5B9B" w14:textId="77777777" w:rsidR="00BC4CBC" w:rsidRDefault="00BC4CBC" w:rsidP="0027518C">
      <w:r>
        <w:separator/>
      </w:r>
    </w:p>
  </w:endnote>
  <w:endnote w:type="continuationSeparator" w:id="0">
    <w:p w14:paraId="164080E4" w14:textId="77777777" w:rsidR="00BC4CBC" w:rsidRDefault="00BC4CBC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6226C" w14:textId="4E227B22" w:rsidR="0027518C" w:rsidRDefault="0027518C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D26A6" w14:textId="77777777" w:rsidR="00BC4CBC" w:rsidRDefault="00BC4CBC" w:rsidP="0027518C">
      <w:r>
        <w:separator/>
      </w:r>
    </w:p>
  </w:footnote>
  <w:footnote w:type="continuationSeparator" w:id="0">
    <w:p w14:paraId="2DE8A2CE" w14:textId="77777777" w:rsidR="00BC4CBC" w:rsidRDefault="00BC4CBC" w:rsidP="0027518C">
      <w:r>
        <w:continuationSeparator/>
      </w:r>
    </w:p>
  </w:footnote>
  <w:footnote w:id="1">
    <w:p w14:paraId="6DBA78B4" w14:textId="76227907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Pr="0018293E">
        <w:rPr>
          <w:rFonts w:ascii="Avenir Book" w:eastAsia="Arial" w:hAnsi="Avenir Book" w:cs="Arial"/>
        </w:rPr>
        <w:t xml:space="preserve">Instituição </w:t>
      </w:r>
      <w:r w:rsidR="00C1599B">
        <w:rPr>
          <w:rFonts w:ascii="Avenir Book" w:eastAsia="Arial" w:hAnsi="Avenir Book" w:cs="Arial"/>
        </w:rPr>
        <w:t>Universidade Federal do Rio Grande do Sul</w:t>
      </w:r>
      <w:r w:rsidRPr="0018293E">
        <w:rPr>
          <w:rFonts w:ascii="Avenir Book" w:eastAsia="Arial" w:hAnsi="Avenir Book" w:cs="Arial"/>
        </w:rPr>
        <w:t xml:space="preserve">, </w:t>
      </w:r>
      <w:r w:rsidR="00C1599B" w:rsidRPr="00C1599B">
        <w:rPr>
          <w:rFonts w:ascii="Avenir Book" w:eastAsia="Arial" w:hAnsi="Avenir Book" w:cs="Arial"/>
          <w:color w:val="0563C1"/>
          <w:u w:val="single"/>
        </w:rPr>
        <w:t>flavia.marques@ufrgs.br</w:t>
      </w:r>
      <w:r w:rsidRPr="0018293E">
        <w:rPr>
          <w:rFonts w:ascii="Avenir Book" w:eastAsia="Arial" w:hAnsi="Avenir Book" w:cs="Arial"/>
        </w:rPr>
        <w:t>.</w:t>
      </w:r>
    </w:p>
  </w:footnote>
  <w:footnote w:id="2">
    <w:p w14:paraId="25B57293" w14:textId="4C4C6B02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Pr="0018293E">
        <w:rPr>
          <w:rFonts w:ascii="Avenir Book" w:eastAsia="Arial" w:hAnsi="Avenir Book" w:cs="Arial"/>
        </w:rPr>
        <w:t xml:space="preserve">Instituição </w:t>
      </w:r>
      <w:r w:rsidR="00C1599B">
        <w:rPr>
          <w:rFonts w:ascii="Avenir Book" w:eastAsia="Arial" w:hAnsi="Avenir Book" w:cs="Arial"/>
        </w:rPr>
        <w:t>Universidade Federal do Rio Grande do Sul</w:t>
      </w:r>
      <w:r w:rsidR="00C1599B" w:rsidRPr="0018293E">
        <w:rPr>
          <w:rFonts w:ascii="Avenir Book" w:eastAsia="Arial" w:hAnsi="Avenir Book" w:cs="Arial"/>
        </w:rPr>
        <w:t>,</w:t>
      </w:r>
      <w:r w:rsidR="00C1599B">
        <w:rPr>
          <w:rFonts w:ascii="Avenir Book" w:eastAsia="Arial" w:hAnsi="Avenir Book" w:cs="Arial"/>
        </w:rPr>
        <w:t xml:space="preserve"> </w:t>
      </w:r>
      <w:hyperlink r:id="rId1" w:history="1">
        <w:r w:rsidR="00C1599B" w:rsidRPr="001F4C05">
          <w:rPr>
            <w:rStyle w:val="Hyperlink"/>
            <w:rFonts w:ascii="Avenir Book" w:eastAsia="Arial" w:hAnsi="Avenir Book" w:cs="Arial"/>
          </w:rPr>
          <w:t>adriaoliveirastm@gmail.com</w:t>
        </w:r>
      </w:hyperlink>
      <w:r w:rsidRPr="0018293E">
        <w:rPr>
          <w:rFonts w:ascii="Avenir Book" w:eastAsia="Arial" w:hAnsi="Avenir Book" w:cs="Aria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E79BE"/>
    <w:multiLevelType w:val="multilevel"/>
    <w:tmpl w:val="9B5A3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100FC"/>
    <w:rsid w:val="000D5CFE"/>
    <w:rsid w:val="00176CF5"/>
    <w:rsid w:val="00216EFF"/>
    <w:rsid w:val="0027518C"/>
    <w:rsid w:val="00295FBE"/>
    <w:rsid w:val="002B2423"/>
    <w:rsid w:val="002B3FEB"/>
    <w:rsid w:val="002C149E"/>
    <w:rsid w:val="00326C5D"/>
    <w:rsid w:val="0032757F"/>
    <w:rsid w:val="00394A49"/>
    <w:rsid w:val="003A59FD"/>
    <w:rsid w:val="003E2BCC"/>
    <w:rsid w:val="004906DE"/>
    <w:rsid w:val="004A05CC"/>
    <w:rsid w:val="00507B98"/>
    <w:rsid w:val="0053021A"/>
    <w:rsid w:val="005859D0"/>
    <w:rsid w:val="005C7A5F"/>
    <w:rsid w:val="005F7E63"/>
    <w:rsid w:val="00634370"/>
    <w:rsid w:val="00680A10"/>
    <w:rsid w:val="00692EEB"/>
    <w:rsid w:val="006A57CA"/>
    <w:rsid w:val="006D63B5"/>
    <w:rsid w:val="006F2861"/>
    <w:rsid w:val="007227F5"/>
    <w:rsid w:val="00733AFB"/>
    <w:rsid w:val="00757F24"/>
    <w:rsid w:val="00762071"/>
    <w:rsid w:val="007E304F"/>
    <w:rsid w:val="0085563B"/>
    <w:rsid w:val="008570E8"/>
    <w:rsid w:val="008E7A76"/>
    <w:rsid w:val="009024D5"/>
    <w:rsid w:val="00912DDD"/>
    <w:rsid w:val="00997FBB"/>
    <w:rsid w:val="00AB4E35"/>
    <w:rsid w:val="00AF7917"/>
    <w:rsid w:val="00B61734"/>
    <w:rsid w:val="00B63138"/>
    <w:rsid w:val="00B956F7"/>
    <w:rsid w:val="00BA3031"/>
    <w:rsid w:val="00BC39A4"/>
    <w:rsid w:val="00BC4CBC"/>
    <w:rsid w:val="00C07804"/>
    <w:rsid w:val="00C1599B"/>
    <w:rsid w:val="00C83267"/>
    <w:rsid w:val="00CB662E"/>
    <w:rsid w:val="00CC11A5"/>
    <w:rsid w:val="00CD4425"/>
    <w:rsid w:val="00CE56A2"/>
    <w:rsid w:val="00D31A9F"/>
    <w:rsid w:val="00D46408"/>
    <w:rsid w:val="00D64947"/>
    <w:rsid w:val="00DE0DC3"/>
    <w:rsid w:val="00DF4680"/>
    <w:rsid w:val="00E2162C"/>
    <w:rsid w:val="00E468D6"/>
    <w:rsid w:val="00F132A7"/>
    <w:rsid w:val="00F6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B66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C1599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5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8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0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26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0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84031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4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76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9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95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50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6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8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40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11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72352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7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4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9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56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96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3737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0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15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77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5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0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2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0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27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6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2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8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13920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5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2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9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85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8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0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5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32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2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1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43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1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82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63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driaoliveirastm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704EF4-EA04-41D5-9D9A-D1CB50B2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2717</Words>
  <Characters>14675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17358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Ádria oliveira dos santos</cp:lastModifiedBy>
  <cp:revision>4</cp:revision>
  <dcterms:created xsi:type="dcterms:W3CDTF">2025-05-12T01:04:00Z</dcterms:created>
  <dcterms:modified xsi:type="dcterms:W3CDTF">2025-05-12T23:21:00Z</dcterms:modified>
</cp:coreProperties>
</file>