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BE14E1" w:rsidRPr="00106017" w:rsidRDefault="00BE14E1" w:rsidP="00BE14E1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06017">
        <w:rPr>
          <w:rFonts w:ascii="Times New Roman" w:hAnsi="Times New Roman" w:cs="Times New Roman"/>
          <w:b/>
          <w:bCs/>
          <w:caps/>
          <w:sz w:val="28"/>
          <w:szCs w:val="28"/>
        </w:rPr>
        <w:t>Transtorno Bipolar e Fibromialgia: Impactos na Capacidade Laboral</w:t>
      </w:r>
    </w:p>
    <w:p w:rsidR="00465E8B" w:rsidRDefault="00BE14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Jusimar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Silva Fernandes Souza Lima</w:t>
      </w:r>
      <w:r w:rsidR="00632809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E14E1" w:rsidRDefault="00632809" w:rsidP="00BE14E1">
      <w:pPr>
        <w:pStyle w:val="Corpodetexto"/>
        <w:ind w:left="0"/>
        <w:jc w:val="both"/>
        <w:rPr>
          <w:lang w:val="pt-BR"/>
        </w:rPr>
      </w:pPr>
      <w:r>
        <w:rPr>
          <w:b/>
          <w:color w:val="000000"/>
          <w:sz w:val="20"/>
          <w:szCs w:val="20"/>
        </w:rPr>
        <w:t xml:space="preserve">RESUMO: </w:t>
      </w:r>
      <w:r w:rsidR="00BE14E1" w:rsidRPr="00E759D1">
        <w:rPr>
          <w:lang w:val="pt-BR"/>
        </w:rPr>
        <w:t xml:space="preserve">O Transtorno Bipolar (TB) e a Fibromialgia (FM) são condições clínicas crônicas de alta prevalência que, quando coexistem, geram repercussões significativas na saúde física e mental, afetando diretamente a capacidade laboral dos indivíduos acometidos. Essa associação agrava limitações funcionais, cognitivas e emocionais, dificultando a permanência no trabalho e aumentando as taxas de </w:t>
      </w:r>
      <w:r w:rsidR="00BE14E1">
        <w:rPr>
          <w:lang w:val="pt-BR"/>
        </w:rPr>
        <w:t>absenteísmo</w:t>
      </w:r>
      <w:r w:rsidR="00BE14E1" w:rsidRPr="00E759D1">
        <w:rPr>
          <w:lang w:val="pt-BR"/>
        </w:rPr>
        <w:t xml:space="preserve"> e aposentadoria precoce. As manifestações psicossociais e os prejuízos físicos resultantes da comorbidade exigem intervenções específicas, com foco na melhora da funcionalidade e da qualidade de vida. Nesse contexto, a Psicologia Baseada em Evidências (PBE) destaca-se como uma abordagem essencial para orientar estratégias de tratamento eficazes, considerando as necessidades individuais e os impactos multidimensionais gerados por essas doenças no contexto ocupacional.</w:t>
      </w:r>
    </w:p>
    <w:p w:rsidR="00BE14E1" w:rsidRPr="00A82991" w:rsidRDefault="00BE14E1" w:rsidP="00BE14E1">
      <w:pPr>
        <w:pStyle w:val="Corpodetexto"/>
        <w:ind w:left="0"/>
        <w:jc w:val="both"/>
      </w:pPr>
    </w:p>
    <w:p w:rsidR="00465E8B" w:rsidRDefault="00632809" w:rsidP="00BE14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BE14E1">
        <w:rPr>
          <w:rFonts w:ascii="Times New Roman" w:eastAsia="Times New Roman" w:hAnsi="Times New Roman" w:cs="Times New Roman"/>
          <w:color w:val="000000"/>
          <w:sz w:val="24"/>
          <w:szCs w:val="24"/>
        </w:rPr>
        <w:t>Transtorno bipolar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BE14E1">
        <w:rPr>
          <w:rFonts w:ascii="Times New Roman" w:eastAsia="Times New Roman" w:hAnsi="Times New Roman" w:cs="Times New Roman"/>
          <w:color w:val="000000"/>
          <w:sz w:val="24"/>
          <w:szCs w:val="24"/>
        </w:rPr>
        <w:t>Fibromialgia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BE14E1">
        <w:rPr>
          <w:rFonts w:ascii="Times New Roman" w:eastAsia="Times New Roman" w:hAnsi="Times New Roman" w:cs="Times New Roman"/>
          <w:color w:val="000000"/>
          <w:sz w:val="24"/>
          <w:szCs w:val="24"/>
        </w:rPr>
        <w:t>Capacidade laboral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65E8B" w:rsidRPr="00BE14E1" w:rsidRDefault="006328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 w:rsidR="00BE1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E14E1" w:rsidRPr="00BE14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jusimar.lima@gfe.ufsb.edu.br</w:t>
      </w:r>
    </w:p>
    <w:p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4E1" w:rsidRDefault="00797625" w:rsidP="00BE1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BE14E1">
        <w:rPr>
          <w:rFonts w:ascii="Times New Roman" w:eastAsia="Times New Roman" w:hAnsi="Times New Roman" w:cs="Times New Roman"/>
          <w:color w:val="000000"/>
          <w:sz w:val="20"/>
          <w:szCs w:val="20"/>
        </w:rPr>
        <w:t>Psicologia</w:t>
      </w:r>
      <w:r w:rsidR="006328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BE14E1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do Sul da Bahia</w:t>
      </w:r>
      <w:r w:rsidR="006328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BE14E1">
        <w:rPr>
          <w:rFonts w:ascii="Times New Roman" w:eastAsia="Times New Roman" w:hAnsi="Times New Roman" w:cs="Times New Roman"/>
          <w:color w:val="000000"/>
          <w:sz w:val="20"/>
          <w:szCs w:val="20"/>
        </w:rPr>
        <w:t>Bahia-Salvador</w:t>
      </w:r>
      <w:r w:rsidR="006328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BE14E1" w:rsidRPr="00BE14E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jusimar.lima@gfe.ufsb.edu.br</w:t>
      </w:r>
      <w:r w:rsidR="006328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131B73" w:rsidRDefault="00131B73" w:rsidP="00BE1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31B73" w:rsidRDefault="00131B73" w:rsidP="00BE1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31B73" w:rsidRPr="00131B73" w:rsidRDefault="00632809" w:rsidP="00131B73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1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:rsidR="00BE14E1" w:rsidRDefault="00BE14E1" w:rsidP="00BE14E1">
      <w:pPr>
        <w:pStyle w:val="Corpodetexto"/>
        <w:spacing w:line="360" w:lineRule="auto"/>
        <w:ind w:right="141" w:firstLine="707"/>
        <w:jc w:val="both"/>
        <w:rPr>
          <w:lang w:val="pt-BR"/>
        </w:rPr>
      </w:pPr>
      <w:r w:rsidRPr="00E759D1">
        <w:rPr>
          <w:lang w:val="pt-BR"/>
        </w:rPr>
        <w:t>O Transtorno Bipolar é um transtorno psiquiátrico crônico caracterizado por alterações cíclicas e extremas do humor, que variam entre episódios de mania, hipomania e depressão. Além dos sintomas afetivos, os indivíduos acometidos frequentemente apresentam prejuízos cognitivos, como dificuldades de memória, atenção e funções executivas, que permanecem mesmo em fases de remissão clínica. Essas alterações cognitivas afetam diretamente o desempenho ocupacional, gerando afastamentos, dificuldade de manter a produtividade e riscos de afastamento permanente do trabalho (BOSAIPO; BORGES; JURUENA, 2017)</w:t>
      </w:r>
      <w:r>
        <w:rPr>
          <w:lang w:val="pt-BR"/>
        </w:rPr>
        <w:t>.</w:t>
      </w:r>
    </w:p>
    <w:p w:rsidR="00BE14E1" w:rsidRPr="00E759D1" w:rsidRDefault="00BE14E1" w:rsidP="00BE14E1">
      <w:pPr>
        <w:pStyle w:val="Corpodetexto"/>
        <w:spacing w:line="360" w:lineRule="auto"/>
        <w:ind w:right="141" w:firstLine="707"/>
        <w:jc w:val="both"/>
        <w:rPr>
          <w:lang w:val="pt-BR"/>
        </w:rPr>
      </w:pPr>
      <w:r w:rsidRPr="00E759D1">
        <w:rPr>
          <w:lang w:val="pt-BR"/>
        </w:rPr>
        <w:t>A Fibromialgia, por sua vez, é uma síndrome complexa e multifatorial caracterizada por dor musculoesquelética crônica, fadiga intensa, distúrbios do sono e comprometimento cognitivo, conhecido como "</w:t>
      </w:r>
      <w:proofErr w:type="spellStart"/>
      <w:r w:rsidRPr="00E759D1">
        <w:rPr>
          <w:lang w:val="pt-BR"/>
        </w:rPr>
        <w:t>fibrofog</w:t>
      </w:r>
      <w:proofErr w:type="spellEnd"/>
      <w:r w:rsidRPr="00E759D1">
        <w:rPr>
          <w:lang w:val="pt-BR"/>
        </w:rPr>
        <w:t>". O impacto da FM sobre a capacidade laboral é expressivo, uma vez que os sintomas de dor e exaustão comprometem a execução de tarefas laborais simples e repetitivas, além de limitar a tolerância a jornadas extensas ou a ambientes de alta demanda física e emocional. Estima-se que um percentual elevado de indivíduos com FM apresenta restrições funcionais severas que os impedem de manter vínculos empregatícios prolongados (KOCYIGIT; AKYOL, 2022; DI CARLO et al., 2024).</w:t>
      </w:r>
    </w:p>
    <w:p w:rsidR="00131B73" w:rsidRDefault="00BE14E1" w:rsidP="00131B73">
      <w:pPr>
        <w:pStyle w:val="Corpodetexto"/>
        <w:spacing w:line="360" w:lineRule="auto"/>
        <w:ind w:left="0" w:right="142" w:firstLine="709"/>
        <w:jc w:val="both"/>
        <w:rPr>
          <w:lang w:val="pt-BR"/>
        </w:rPr>
      </w:pPr>
      <w:r w:rsidRPr="00E759D1">
        <w:rPr>
          <w:lang w:val="pt-BR"/>
        </w:rPr>
        <w:lastRenderedPageBreak/>
        <w:t>Quando o TB e a FM coexistem, a sobreposição dos sintomas de ambos os quadros agrava os déficits cognitivos, a vulnerabilidade emocional e o limiar de tolerância à dor. Essa comorbidade tem sido associada a maiores taxas de incapacidade laboral, absenteísmo, aposentadoria precoce por invalidez e maior demanda por benefícios previdenciários. Nesse contexto, a Psicologia Baseada em Evidências (PBE) se torna uma ferramenta essencial para nortear intervenções clínicas, pois integra dados científicos, experiência clínica e valores do paciente, buscando estratégias personalizadas para melhorar a funcionalidade e a qualidade de vida no contexto ocupacional (KLEYKAMP et al., 2021; JURADO-PRIEGO et al., 2024).</w:t>
      </w:r>
    </w:p>
    <w:p w:rsidR="00131B73" w:rsidRDefault="00131B73" w:rsidP="00131B73">
      <w:pPr>
        <w:pStyle w:val="Corpodetexto"/>
        <w:ind w:left="0" w:right="142" w:firstLine="709"/>
        <w:jc w:val="both"/>
        <w:rPr>
          <w:lang w:val="pt-BR"/>
        </w:rPr>
      </w:pPr>
    </w:p>
    <w:p w:rsidR="00465E8B" w:rsidRDefault="00632809" w:rsidP="00131B73">
      <w:pPr>
        <w:pStyle w:val="Corpodetexto"/>
        <w:numPr>
          <w:ilvl w:val="0"/>
          <w:numId w:val="1"/>
        </w:numPr>
        <w:spacing w:line="360" w:lineRule="auto"/>
        <w:ind w:right="141"/>
        <w:jc w:val="both"/>
        <w:rPr>
          <w:b/>
          <w:color w:val="000000"/>
        </w:rPr>
      </w:pPr>
      <w:r>
        <w:rPr>
          <w:b/>
          <w:color w:val="000000"/>
        </w:rPr>
        <w:t>M</w:t>
      </w:r>
      <w:r w:rsidR="00BE14E1">
        <w:rPr>
          <w:b/>
          <w:color w:val="000000"/>
        </w:rPr>
        <w:t>ETODOLOGIA</w:t>
      </w:r>
    </w:p>
    <w:p w:rsidR="00131B73" w:rsidRDefault="00BE14E1" w:rsidP="00131B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1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 elaboração deste estudo, foi realizada uma revisão integrativa nas bases de dados </w:t>
      </w:r>
      <w:proofErr w:type="spellStart"/>
      <w:r w:rsidRPr="00BE14E1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Pr="00BE1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14E1"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 w:rsidRPr="00BE1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E14E1">
        <w:rPr>
          <w:rFonts w:ascii="Times New Roman" w:eastAsia="Times New Roman" w:hAnsi="Times New Roman" w:cs="Times New Roman"/>
          <w:color w:val="000000"/>
          <w:sz w:val="24"/>
          <w:szCs w:val="24"/>
        </w:rPr>
        <w:t>PsycINFO</w:t>
      </w:r>
      <w:proofErr w:type="spellEnd"/>
      <w:r w:rsidRPr="00BE14E1">
        <w:rPr>
          <w:rFonts w:ascii="Times New Roman" w:eastAsia="Times New Roman" w:hAnsi="Times New Roman" w:cs="Times New Roman"/>
          <w:color w:val="000000"/>
          <w:sz w:val="24"/>
          <w:szCs w:val="24"/>
        </w:rPr>
        <w:t>, utilizando os descritores "Transtorno Bipolar", "Fibromialgia", "Capacidade Laboral", "Dor Crônica" e "Psicologia Baseada em Evidências". Foram selecionados artigos publicados nos últimos 10 anos que abordassem a relação entre os transtornos estudados e seus impactos psicossociais e funcionais, especialmente no contexto do trabalho. Incluíram-se revisões sistemáticas, estudos clínicos randomizados e diretrizes que relacionassem transtorno bipolar, fibromialgia e desempenho no trabalho, com ênfase em abordagens psicológicas baseadas em evidências.</w:t>
      </w:r>
    </w:p>
    <w:p w:rsidR="00465E8B" w:rsidRDefault="00632809" w:rsidP="00131B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</w:t>
      </w:r>
      <w:r w:rsidR="00BE1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SÃO</w:t>
      </w:r>
    </w:p>
    <w:p w:rsidR="00BE14E1" w:rsidRPr="00E759D1" w:rsidRDefault="00BE14E1" w:rsidP="00BE14E1">
      <w:pPr>
        <w:pStyle w:val="Corpodetexto"/>
        <w:spacing w:line="360" w:lineRule="auto"/>
        <w:ind w:right="137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 xml:space="preserve">Estudos </w:t>
      </w:r>
      <w:r w:rsidRPr="00E759D1">
        <w:rPr>
          <w:lang w:val="pt-BR"/>
        </w:rPr>
        <w:t>evidenciam que a coexistência entre TB e FM agrava significativamente o sofrimento psicossocial dos pacientes, refletindo diretamente em sua capacidade laboral. Indivíduos com ambas as condições apresentam maior prevalência de sintomas depressivos, flutuações emocionais, ansiedade generalizada e episódios de desregulação emocional. Esses sintomas, combinados com o quadro de dor crônica, resultam em absenteísmo frequente, dificuldades de concentração e limitação da produtividade. Além disso, é comum a ocorrência de afastamentos prolongados do ambiente de trabalho e, em casos mais graves, a necessidade de aposentadoria precoce por invalidez (</w:t>
      </w:r>
      <w:r>
        <w:rPr>
          <w:lang w:val="pt-BR"/>
        </w:rPr>
        <w:t>KLEYKAMP</w:t>
      </w:r>
      <w:r w:rsidRPr="00E759D1">
        <w:rPr>
          <w:lang w:val="pt-BR"/>
        </w:rPr>
        <w:t xml:space="preserve"> et al., 2021).</w:t>
      </w:r>
    </w:p>
    <w:p w:rsidR="00BE14E1" w:rsidRPr="00E759D1" w:rsidRDefault="00BE14E1" w:rsidP="00BE14E1">
      <w:pPr>
        <w:pStyle w:val="Corpodetexto"/>
        <w:spacing w:line="360" w:lineRule="auto"/>
        <w:ind w:right="137"/>
        <w:jc w:val="both"/>
        <w:rPr>
          <w:lang w:val="pt-BR"/>
        </w:rPr>
      </w:pPr>
      <w:r>
        <w:rPr>
          <w:lang w:val="pt-BR"/>
        </w:rPr>
        <w:tab/>
      </w:r>
      <w:r w:rsidRPr="00E759D1">
        <w:rPr>
          <w:lang w:val="pt-BR"/>
        </w:rPr>
        <w:t>A lite</w:t>
      </w:r>
      <w:r>
        <w:rPr>
          <w:lang w:val="pt-BR"/>
        </w:rPr>
        <w:t>r</w:t>
      </w:r>
      <w:r w:rsidRPr="00E759D1">
        <w:rPr>
          <w:lang w:val="pt-BR"/>
        </w:rPr>
        <w:t>atura também destaca os prejuízos cognitivos associados ao TB, os quais incluem déficits de atenção, memória operacional, velocidade de processamento e funções executivas. Tais alterações são ainda mais exacerbadas em pacientes com FM, devido ao fenômeno conhecido como "</w:t>
      </w:r>
      <w:proofErr w:type="spellStart"/>
      <w:r w:rsidRPr="00E759D1">
        <w:rPr>
          <w:lang w:val="pt-BR"/>
        </w:rPr>
        <w:t>fibrofog</w:t>
      </w:r>
      <w:proofErr w:type="spellEnd"/>
      <w:r w:rsidRPr="00E759D1">
        <w:rPr>
          <w:lang w:val="pt-BR"/>
        </w:rPr>
        <w:t xml:space="preserve">", caracterizado por confusão mental e lentidão cognitiva. A combinação desses déficits impacta a capacidade de planejamento, execução de tarefas </w:t>
      </w:r>
      <w:r w:rsidRPr="00E759D1">
        <w:rPr>
          <w:lang w:val="pt-BR"/>
        </w:rPr>
        <w:lastRenderedPageBreak/>
        <w:t>complexas e a manutenção da atenção sustentada, tornando o ambiente de trabalho um grande desafio para esses pacientes (BOSAIPO; BORGES; JURUENA, 2017).</w:t>
      </w:r>
    </w:p>
    <w:p w:rsidR="00BE14E1" w:rsidRPr="00E759D1" w:rsidRDefault="00BE14E1" w:rsidP="00BE14E1">
      <w:pPr>
        <w:pStyle w:val="Corpodetexto"/>
        <w:spacing w:line="360" w:lineRule="auto"/>
        <w:ind w:right="137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>Ademais, o</w:t>
      </w:r>
      <w:r w:rsidRPr="00E759D1">
        <w:rPr>
          <w:lang w:val="pt-BR"/>
        </w:rPr>
        <w:t>utro fator de relevância identificado foi a presença de fadiga intensa e incapacitante entre os pacientes com FM. Essa fadiga não é apenas física, mas também mental e emocional, reduzindo drasticamente a tolerância ao esforço durante as atividades laborais. Além disso, distúrbios do sono são frequentemente relatados por esses indivíduos, o que agrava ainda mais o quadro de exaustão e compromete a capacidade de recuperação física, gerando um ciclo contínuo de piora funcional (J</w:t>
      </w:r>
      <w:r>
        <w:rPr>
          <w:lang w:val="pt-BR"/>
        </w:rPr>
        <w:t>URADO</w:t>
      </w:r>
      <w:r w:rsidRPr="00E759D1">
        <w:rPr>
          <w:lang w:val="pt-BR"/>
        </w:rPr>
        <w:t>-P</w:t>
      </w:r>
      <w:r>
        <w:rPr>
          <w:lang w:val="pt-BR"/>
        </w:rPr>
        <w:t>RIEGO</w:t>
      </w:r>
      <w:r w:rsidRPr="00E759D1">
        <w:rPr>
          <w:lang w:val="pt-BR"/>
        </w:rPr>
        <w:t xml:space="preserve"> et al., 2024).</w:t>
      </w:r>
    </w:p>
    <w:p w:rsidR="00BE14E1" w:rsidRPr="00E759D1" w:rsidRDefault="00BE14E1" w:rsidP="00BE14E1">
      <w:pPr>
        <w:pStyle w:val="Corpodetexto"/>
        <w:spacing w:line="360" w:lineRule="auto"/>
        <w:ind w:right="137"/>
        <w:jc w:val="both"/>
        <w:rPr>
          <w:lang w:val="pt-BR"/>
        </w:rPr>
      </w:pPr>
      <w:r>
        <w:rPr>
          <w:lang w:val="pt-BR"/>
        </w:rPr>
        <w:tab/>
        <w:t>Entretanto, n</w:t>
      </w:r>
      <w:r w:rsidRPr="00E759D1">
        <w:rPr>
          <w:lang w:val="pt-BR"/>
        </w:rPr>
        <w:t>o que diz respeito ao manejo clínico, os estudos apontam a importância da abordagem multiprofissional, envolvendo acompanhamento psiquiátrico, psicológico e fisioterapêutico. Estratégias psicoterapêuticas baseadas em evidências, como a Terapia Cognitivo-Comportamenta</w:t>
      </w:r>
      <w:r>
        <w:rPr>
          <w:lang w:val="pt-BR"/>
        </w:rPr>
        <w:t>l</w:t>
      </w:r>
      <w:r w:rsidRPr="00E759D1">
        <w:rPr>
          <w:lang w:val="pt-BR"/>
        </w:rPr>
        <w:t>, têm demonstrado eficácia no manejo dos sintomas emocionais e no aumento da percepção de autoeficácia desses pacientes frente às demandas laborais. Intervenções psicológicas voltadas para o enfrentamento da dor crônica também mostraram resultados positivos na melhoria da qualidade de vida e na redução do impacto da dor sobre a capacidade de trabalho (B</w:t>
      </w:r>
      <w:r>
        <w:rPr>
          <w:lang w:val="pt-BR"/>
        </w:rPr>
        <w:t>ÉRUBÉ</w:t>
      </w:r>
      <w:r w:rsidRPr="00E759D1">
        <w:rPr>
          <w:lang w:val="pt-BR"/>
        </w:rPr>
        <w:t xml:space="preserve"> et al., 2021).</w:t>
      </w:r>
    </w:p>
    <w:p w:rsidR="00BE14E1" w:rsidRPr="00E759D1" w:rsidRDefault="00BE14E1" w:rsidP="00BE14E1">
      <w:pPr>
        <w:pStyle w:val="Corpodetexto"/>
        <w:spacing w:line="360" w:lineRule="auto"/>
        <w:ind w:right="137"/>
        <w:jc w:val="both"/>
        <w:rPr>
          <w:lang w:val="pt-BR"/>
        </w:rPr>
      </w:pPr>
      <w:r>
        <w:rPr>
          <w:lang w:val="pt-BR"/>
        </w:rPr>
        <w:tab/>
      </w:r>
      <w:r w:rsidRPr="00E759D1">
        <w:rPr>
          <w:lang w:val="pt-BR"/>
        </w:rPr>
        <w:t>Do ponto de vista físico, os estudos reforçam a necessidade de programas de reabilitação com foco na funcionalidade, com intervenções que promovam o fortalecimento muscular, a melhora da flexibilidade e a reeducação postural. Além disso, abordagens integrativas que combinem psicoterapia com manejo farmacológico específico para dor neuropática e estabilização do humor são fundamentais para melhorar o prognóstico funcional desses pacientes (</w:t>
      </w:r>
      <w:r>
        <w:rPr>
          <w:lang w:val="pt-BR"/>
        </w:rPr>
        <w:t>KOCYGIT</w:t>
      </w:r>
      <w:r w:rsidRPr="00E759D1">
        <w:rPr>
          <w:lang w:val="pt-BR"/>
        </w:rPr>
        <w:t>;</w:t>
      </w:r>
      <w:r>
        <w:rPr>
          <w:lang w:val="pt-BR"/>
        </w:rPr>
        <w:t xml:space="preserve"> AKYOL</w:t>
      </w:r>
      <w:r w:rsidRPr="00E759D1">
        <w:rPr>
          <w:lang w:val="pt-BR"/>
        </w:rPr>
        <w:t>, 2022).</w:t>
      </w:r>
    </w:p>
    <w:p w:rsidR="00BE14E1" w:rsidRPr="00E759D1" w:rsidRDefault="00BE14E1" w:rsidP="00BE14E1">
      <w:pPr>
        <w:pStyle w:val="Corpodetexto"/>
        <w:spacing w:line="360" w:lineRule="auto"/>
        <w:ind w:right="137"/>
        <w:jc w:val="both"/>
        <w:rPr>
          <w:lang w:val="pt-BR"/>
        </w:rPr>
      </w:pPr>
      <w:r>
        <w:rPr>
          <w:lang w:val="pt-BR"/>
        </w:rPr>
        <w:tab/>
      </w:r>
      <w:r w:rsidRPr="00E759D1">
        <w:rPr>
          <w:lang w:val="pt-BR"/>
        </w:rPr>
        <w:t>Outro aspecto refere-se ao impacto dos fatores psicossociais e ambientais, como o suporte social, as condições de trabalho e a existência de políticas de inclusão no mercado laboral. Pacientes que contam com apoio psicossocial adequado, bem como com empregadores sensíveis às suas limitações, apresentam melhores índices de adesão ao tratamento e menor risco de exclusão social. Contudo, a literatura ainda aponta que, na prática, muitas empresas não estão preparadas para lidar com essa população, o que reforça a necessidade de políticas públicas e ações educativas no ambiente de trabalho (O</w:t>
      </w:r>
      <w:r>
        <w:rPr>
          <w:lang w:val="pt-BR"/>
        </w:rPr>
        <w:t>LIVEIRA</w:t>
      </w:r>
      <w:r w:rsidRPr="00E759D1">
        <w:rPr>
          <w:lang w:val="pt-BR"/>
        </w:rPr>
        <w:t xml:space="preserve"> et al., 2024).</w:t>
      </w:r>
    </w:p>
    <w:p w:rsidR="00BE14E1" w:rsidRDefault="00BE14E1" w:rsidP="00131B73">
      <w:pPr>
        <w:pStyle w:val="Corpodetexto"/>
        <w:spacing w:line="360" w:lineRule="auto"/>
        <w:ind w:right="137"/>
        <w:jc w:val="both"/>
        <w:rPr>
          <w:lang w:val="pt-BR"/>
        </w:rPr>
      </w:pPr>
      <w:r>
        <w:rPr>
          <w:lang w:val="pt-BR"/>
        </w:rPr>
        <w:tab/>
      </w:r>
      <w:r w:rsidRPr="00E759D1">
        <w:rPr>
          <w:lang w:val="pt-BR"/>
        </w:rPr>
        <w:t xml:space="preserve">Por fim, </w:t>
      </w:r>
      <w:r>
        <w:rPr>
          <w:lang w:val="pt-BR"/>
        </w:rPr>
        <w:t>e</w:t>
      </w:r>
      <w:r w:rsidRPr="00E759D1">
        <w:rPr>
          <w:lang w:val="pt-BR"/>
        </w:rPr>
        <w:t xml:space="preserve">ventos traumáticos, pressões no ambiente de trabalho e conflitos interpessoais podem atuar como gatilhos para exacerbações tanto do </w:t>
      </w:r>
      <w:r>
        <w:rPr>
          <w:lang w:val="pt-BR"/>
        </w:rPr>
        <w:t>t</w:t>
      </w:r>
      <w:r w:rsidRPr="00E759D1">
        <w:rPr>
          <w:lang w:val="pt-BR"/>
        </w:rPr>
        <w:t xml:space="preserve">ranstorno </w:t>
      </w:r>
      <w:r>
        <w:rPr>
          <w:lang w:val="pt-BR"/>
        </w:rPr>
        <w:t>b</w:t>
      </w:r>
      <w:r w:rsidRPr="00E759D1">
        <w:rPr>
          <w:lang w:val="pt-BR"/>
        </w:rPr>
        <w:t xml:space="preserve">ipolar quanto </w:t>
      </w:r>
      <w:r w:rsidRPr="00E759D1">
        <w:rPr>
          <w:lang w:val="pt-BR"/>
        </w:rPr>
        <w:lastRenderedPageBreak/>
        <w:t xml:space="preserve">da </w:t>
      </w:r>
      <w:r>
        <w:rPr>
          <w:lang w:val="pt-BR"/>
        </w:rPr>
        <w:t>f</w:t>
      </w:r>
      <w:r w:rsidRPr="00E759D1">
        <w:rPr>
          <w:lang w:val="pt-BR"/>
        </w:rPr>
        <w:t>ibromialgia, aumentando</w:t>
      </w:r>
      <w:r>
        <w:rPr>
          <w:lang w:val="pt-BR"/>
        </w:rPr>
        <w:t xml:space="preserve"> assim</w:t>
      </w:r>
      <w:r w:rsidRPr="00E759D1">
        <w:rPr>
          <w:lang w:val="pt-BR"/>
        </w:rPr>
        <w:t xml:space="preserve"> o risco de episódios agudos e afastamentos laborais. </w:t>
      </w:r>
      <w:r>
        <w:rPr>
          <w:lang w:val="pt-BR"/>
        </w:rPr>
        <w:t>Portanto, p</w:t>
      </w:r>
      <w:r w:rsidRPr="00E759D1">
        <w:rPr>
          <w:lang w:val="pt-BR"/>
        </w:rPr>
        <w:t>rogramas de intervenção precoce, suporte psicossocial e manejo adequado dos fatores estressores são recomendados para minimizar esses impactos negativos (D</w:t>
      </w:r>
      <w:r>
        <w:rPr>
          <w:lang w:val="pt-BR"/>
        </w:rPr>
        <w:t>I CARLO</w:t>
      </w:r>
      <w:r w:rsidRPr="00E759D1">
        <w:rPr>
          <w:lang w:val="pt-BR"/>
        </w:rPr>
        <w:t xml:space="preserve"> et al., 2024).</w:t>
      </w:r>
    </w:p>
    <w:p w:rsidR="00131B73" w:rsidRPr="00BE14E1" w:rsidRDefault="00131B73" w:rsidP="00131B73">
      <w:pPr>
        <w:pStyle w:val="Corpodetexto"/>
        <w:ind w:left="0" w:right="136"/>
        <w:jc w:val="both"/>
        <w:rPr>
          <w:lang w:val="pt-BR"/>
        </w:rPr>
      </w:pPr>
    </w:p>
    <w:p w:rsidR="00131B73" w:rsidRDefault="00632809" w:rsidP="00131B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</w:t>
      </w:r>
    </w:p>
    <w:p w:rsidR="00131B73" w:rsidRDefault="00BE14E1" w:rsidP="00131B73">
      <w:pPr>
        <w:pStyle w:val="Corpodetexto"/>
        <w:spacing w:line="360" w:lineRule="auto"/>
        <w:ind w:right="137"/>
        <w:jc w:val="both"/>
        <w:rPr>
          <w:lang w:val="pt-BR"/>
        </w:rPr>
      </w:pPr>
      <w:r>
        <w:rPr>
          <w:lang w:val="pt-BR"/>
        </w:rPr>
        <w:tab/>
      </w:r>
      <w:r w:rsidRPr="00E759D1">
        <w:rPr>
          <w:lang w:val="pt-BR"/>
        </w:rPr>
        <w:t xml:space="preserve">A comorbidade entre </w:t>
      </w:r>
      <w:r>
        <w:rPr>
          <w:lang w:val="pt-BR"/>
        </w:rPr>
        <w:t>t</w:t>
      </w:r>
      <w:r w:rsidRPr="00E759D1">
        <w:rPr>
          <w:lang w:val="pt-BR"/>
        </w:rPr>
        <w:t xml:space="preserve">ranstorno </w:t>
      </w:r>
      <w:r>
        <w:rPr>
          <w:lang w:val="pt-BR"/>
        </w:rPr>
        <w:t>b</w:t>
      </w:r>
      <w:r w:rsidRPr="00E759D1">
        <w:rPr>
          <w:lang w:val="pt-BR"/>
        </w:rPr>
        <w:t xml:space="preserve">ipolar e </w:t>
      </w:r>
      <w:r>
        <w:rPr>
          <w:lang w:val="pt-BR"/>
        </w:rPr>
        <w:t>f</w:t>
      </w:r>
      <w:r w:rsidRPr="00E759D1">
        <w:rPr>
          <w:lang w:val="pt-BR"/>
        </w:rPr>
        <w:t xml:space="preserve">ibromialgia representa um grande desafio para a manutenção da capacidade laboral. Os prejuízos emocionais, cognitivos e físicos resultam em elevado risco de afastamentos, redução da produtividade e comprometimento da qualidade de vida. </w:t>
      </w:r>
      <w:r>
        <w:rPr>
          <w:lang w:val="pt-BR"/>
        </w:rPr>
        <w:t>Ademais, i</w:t>
      </w:r>
      <w:r w:rsidRPr="00E759D1">
        <w:rPr>
          <w:lang w:val="pt-BR"/>
        </w:rPr>
        <w:t xml:space="preserve">ntervenções psicossociais baseadas em evidências, aliadas ao acompanhamento multidisciplinar e à adequação das condições laborais, são fundamentais para minimizar os impactos dessa associação. </w:t>
      </w:r>
      <w:r>
        <w:rPr>
          <w:lang w:val="pt-BR"/>
        </w:rPr>
        <w:t>A</w:t>
      </w:r>
      <w:r w:rsidRPr="00E759D1">
        <w:rPr>
          <w:lang w:val="pt-BR"/>
        </w:rPr>
        <w:t xml:space="preserve"> implementação de políticas de saúde ocupacional e de reabilitação profissional pode favorecer a reinserção e a permanência desses indivíduos no mercado de trabalho.</w:t>
      </w:r>
    </w:p>
    <w:p w:rsidR="00131B73" w:rsidRDefault="00131B73" w:rsidP="00131B73">
      <w:pPr>
        <w:pStyle w:val="Corpodetexto"/>
        <w:ind w:left="0" w:right="136"/>
        <w:jc w:val="both"/>
        <w:rPr>
          <w:lang w:val="pt-BR"/>
        </w:rPr>
      </w:pPr>
    </w:p>
    <w:p w:rsidR="00131B73" w:rsidRDefault="00131B73" w:rsidP="00131B73">
      <w:pPr>
        <w:pStyle w:val="Corpodetexto"/>
        <w:spacing w:line="360" w:lineRule="auto"/>
        <w:ind w:right="137"/>
        <w:jc w:val="both"/>
        <w:rPr>
          <w:b/>
          <w:color w:val="000000"/>
        </w:rPr>
      </w:pPr>
      <w:r>
        <w:rPr>
          <w:lang w:val="pt-BR"/>
        </w:rPr>
        <w:t xml:space="preserve">           </w:t>
      </w:r>
      <w:r>
        <w:rPr>
          <w:b/>
          <w:color w:val="000000"/>
        </w:rPr>
        <w:t xml:space="preserve">5. </w:t>
      </w:r>
      <w:r w:rsidR="00632809">
        <w:rPr>
          <w:b/>
          <w:color w:val="000000"/>
        </w:rPr>
        <w:t>REFERÊNCIAS</w:t>
      </w:r>
    </w:p>
    <w:p w:rsidR="00BE14E1" w:rsidRPr="00586E09" w:rsidRDefault="00BE14E1" w:rsidP="00BE14E1">
      <w:pPr>
        <w:pStyle w:val="Corpodetexto"/>
        <w:ind w:left="0"/>
      </w:pPr>
      <w:r w:rsidRPr="00586E09">
        <w:t xml:space="preserve">BÉRUBÉ, M. </w:t>
      </w:r>
      <w:proofErr w:type="spellStart"/>
      <w:r w:rsidRPr="00586E09">
        <w:t>et</w:t>
      </w:r>
      <w:proofErr w:type="spellEnd"/>
      <w:r w:rsidRPr="00586E09">
        <w:t xml:space="preserve"> al. O efeito das intervenções psicológicas na prevenção da dor crônica em adultos: uma revisão sistemática e meta-análise. </w:t>
      </w:r>
      <w:r w:rsidRPr="00586E09">
        <w:rPr>
          <w:i/>
          <w:iCs/>
        </w:rPr>
        <w:t>Revista Clínica da Dor</w:t>
      </w:r>
      <w:r w:rsidRPr="00586E09">
        <w:t>, v. 37, n. 5, p. 379-395, maio 2021.</w:t>
      </w:r>
    </w:p>
    <w:p w:rsidR="00BE14E1" w:rsidRPr="00586E09" w:rsidRDefault="00BE14E1" w:rsidP="00BE14E1">
      <w:pPr>
        <w:pStyle w:val="Corpodetexto"/>
        <w:ind w:left="0"/>
      </w:pPr>
      <w:r w:rsidRPr="00586E09">
        <w:t xml:space="preserve">BOSAIPO, N. B.; BORGES, V. F.; JURUENA, M. F. Transtorno bipolar: uma revisão dos </w:t>
      </w:r>
      <w:proofErr w:type="spellStart"/>
      <w:r w:rsidRPr="00586E09">
        <w:t>aspectos</w:t>
      </w:r>
      <w:proofErr w:type="spellEnd"/>
      <w:r w:rsidRPr="00586E09">
        <w:t xml:space="preserve"> conceituais e clínicos. </w:t>
      </w:r>
      <w:r w:rsidRPr="00586E09">
        <w:rPr>
          <w:i/>
          <w:iCs/>
        </w:rPr>
        <w:t>Medicina</w:t>
      </w:r>
      <w:r w:rsidRPr="00586E09">
        <w:t xml:space="preserve"> (Ribeirão Preto), p. 72–84, 2017.</w:t>
      </w:r>
    </w:p>
    <w:p w:rsidR="00BE14E1" w:rsidRPr="00586E09" w:rsidRDefault="00BE14E1" w:rsidP="00BE14E1">
      <w:pPr>
        <w:pStyle w:val="Corpodetexto"/>
        <w:ind w:left="0"/>
      </w:pPr>
      <w:r w:rsidRPr="00586E09">
        <w:t xml:space="preserve">DI CARLO, M. </w:t>
      </w:r>
      <w:proofErr w:type="spellStart"/>
      <w:r w:rsidRPr="00586E09">
        <w:t>et</w:t>
      </w:r>
      <w:proofErr w:type="spellEnd"/>
      <w:r w:rsidRPr="00586E09">
        <w:t xml:space="preserve"> al. </w:t>
      </w:r>
      <w:r w:rsidRPr="00586E09">
        <w:rPr>
          <w:lang w:val="en-US"/>
        </w:rPr>
        <w:t xml:space="preserve">Fibromyalgia: one year in review 2024. </w:t>
      </w:r>
      <w:proofErr w:type="spellStart"/>
      <w:r w:rsidRPr="00586E09">
        <w:rPr>
          <w:i/>
          <w:iCs/>
        </w:rPr>
        <w:t>Clinical</w:t>
      </w:r>
      <w:proofErr w:type="spellEnd"/>
      <w:r w:rsidRPr="00586E09">
        <w:rPr>
          <w:i/>
          <w:iCs/>
        </w:rPr>
        <w:t xml:space="preserve"> </w:t>
      </w:r>
      <w:proofErr w:type="spellStart"/>
      <w:r w:rsidRPr="00586E09">
        <w:rPr>
          <w:i/>
          <w:iCs/>
        </w:rPr>
        <w:t>and</w:t>
      </w:r>
      <w:proofErr w:type="spellEnd"/>
      <w:r w:rsidRPr="00586E09">
        <w:rPr>
          <w:i/>
          <w:iCs/>
        </w:rPr>
        <w:t xml:space="preserve"> Experimental </w:t>
      </w:r>
      <w:proofErr w:type="spellStart"/>
      <w:r w:rsidRPr="00586E09">
        <w:rPr>
          <w:i/>
          <w:iCs/>
        </w:rPr>
        <w:t>Rheumatology</w:t>
      </w:r>
      <w:proofErr w:type="spellEnd"/>
      <w:r w:rsidRPr="00586E09">
        <w:t>, v. 42, n. 6, p. 1141–1149, 2024.</w:t>
      </w:r>
    </w:p>
    <w:p w:rsidR="00BE14E1" w:rsidRPr="00586E09" w:rsidRDefault="00BE14E1" w:rsidP="00BE14E1">
      <w:pPr>
        <w:pStyle w:val="Corpodetexto"/>
        <w:ind w:left="0"/>
        <w:rPr>
          <w:lang w:val="en-US"/>
        </w:rPr>
      </w:pPr>
      <w:r w:rsidRPr="00586E09">
        <w:t xml:space="preserve">JURADO-PRIEGO, L. N. </w:t>
      </w:r>
      <w:proofErr w:type="spellStart"/>
      <w:r w:rsidRPr="00586E09">
        <w:t>et</w:t>
      </w:r>
      <w:proofErr w:type="spellEnd"/>
      <w:r w:rsidRPr="00586E09">
        <w:t xml:space="preserve"> al. </w:t>
      </w:r>
      <w:r w:rsidRPr="00586E09">
        <w:rPr>
          <w:lang w:val="en-US"/>
        </w:rPr>
        <w:t xml:space="preserve">Fibromyalgia: a review of the pathophysiological mechanisms and multidisciplinary treatment strategies. </w:t>
      </w:r>
      <w:r w:rsidRPr="00586E09">
        <w:rPr>
          <w:i/>
          <w:iCs/>
          <w:lang w:val="en-US"/>
        </w:rPr>
        <w:t>Biomedicines</w:t>
      </w:r>
      <w:r w:rsidRPr="00586E09">
        <w:rPr>
          <w:lang w:val="en-US"/>
        </w:rPr>
        <w:t>, v. 12, n. 7, p. 1543, 2024.</w:t>
      </w:r>
    </w:p>
    <w:p w:rsidR="00BE14E1" w:rsidRPr="00586E09" w:rsidRDefault="00BE14E1" w:rsidP="00BE14E1">
      <w:pPr>
        <w:pStyle w:val="Corpodetexto"/>
        <w:ind w:left="0"/>
        <w:rPr>
          <w:lang w:val="en-US"/>
        </w:rPr>
      </w:pPr>
      <w:r w:rsidRPr="00586E09">
        <w:rPr>
          <w:lang w:val="en-US"/>
        </w:rPr>
        <w:t xml:space="preserve">KLEYKAMP, B. A. et al. The prevalence of psychiatric and chronic pain comorbidities in fibromyalgia: </w:t>
      </w:r>
      <w:proofErr w:type="spellStart"/>
      <w:r w:rsidRPr="00586E09">
        <w:rPr>
          <w:lang w:val="en-US"/>
        </w:rPr>
        <w:t>na</w:t>
      </w:r>
      <w:proofErr w:type="spellEnd"/>
      <w:r w:rsidRPr="00586E09">
        <w:rPr>
          <w:lang w:val="en-US"/>
        </w:rPr>
        <w:t xml:space="preserve"> ACTTION systematic review. </w:t>
      </w:r>
      <w:r w:rsidRPr="00586E09">
        <w:rPr>
          <w:i/>
          <w:iCs/>
          <w:lang w:val="en-US"/>
        </w:rPr>
        <w:t>Seminars in Arthritis and Rheumatism</w:t>
      </w:r>
      <w:r w:rsidRPr="00586E09">
        <w:rPr>
          <w:lang w:val="en-US"/>
        </w:rPr>
        <w:t>, v. 51, n. 1, p. 166–174, 2021.</w:t>
      </w:r>
    </w:p>
    <w:p w:rsidR="00BE14E1" w:rsidRPr="00586E09" w:rsidRDefault="00BE14E1" w:rsidP="00BE14E1">
      <w:pPr>
        <w:pStyle w:val="Corpodetexto"/>
        <w:ind w:left="0"/>
      </w:pPr>
      <w:r w:rsidRPr="00586E09">
        <w:rPr>
          <w:lang w:val="en-US"/>
        </w:rPr>
        <w:t xml:space="preserve">KOCYIGIT, B. F.; AKYOL, A. Fibromyalgia syndrome: epidemiology, diagnosis and treatment. </w:t>
      </w:r>
      <w:r w:rsidRPr="00586E09">
        <w:rPr>
          <w:i/>
          <w:iCs/>
        </w:rPr>
        <w:t>Reumatologia</w:t>
      </w:r>
      <w:r w:rsidRPr="00586E09">
        <w:t>, v. 60, n. 6, p. 413–421, 2022.</w:t>
      </w:r>
    </w:p>
    <w:p w:rsidR="00BE14E1" w:rsidRPr="00586E09" w:rsidRDefault="00BE14E1" w:rsidP="00BE14E1">
      <w:pPr>
        <w:pStyle w:val="Corpodetexto"/>
        <w:ind w:left="0"/>
      </w:pPr>
      <w:r w:rsidRPr="00586E09">
        <w:t xml:space="preserve">OLIVEIRA, A. J. C. N. de </w:t>
      </w:r>
      <w:proofErr w:type="spellStart"/>
      <w:r w:rsidRPr="00586E09">
        <w:t>et</w:t>
      </w:r>
      <w:proofErr w:type="spellEnd"/>
      <w:r w:rsidRPr="00586E09">
        <w:t xml:space="preserve"> al. </w:t>
      </w:r>
      <w:r w:rsidRPr="00586E09">
        <w:rPr>
          <w:lang w:val="en-US"/>
        </w:rPr>
        <w:t xml:space="preserve">Patients’ perception on stressful events for fibromyalgia development. </w:t>
      </w:r>
      <w:proofErr w:type="spellStart"/>
      <w:r w:rsidRPr="00586E09">
        <w:rPr>
          <w:i/>
          <w:iCs/>
        </w:rPr>
        <w:t>Brjp</w:t>
      </w:r>
      <w:proofErr w:type="spellEnd"/>
      <w:r w:rsidRPr="00586E09">
        <w:t>, v. 7, e20240051, 2024.</w:t>
      </w:r>
    </w:p>
    <w:p w:rsidR="00465E8B" w:rsidRDefault="00465E8B">
      <w:pPr>
        <w:rPr>
          <w:color w:val="000000"/>
        </w:rPr>
      </w:pPr>
    </w:p>
    <w:sectPr w:rsidR="00465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5DCA" w:rsidRDefault="00965DCA">
      <w:pPr>
        <w:spacing w:after="0" w:line="240" w:lineRule="auto"/>
      </w:pPr>
      <w:r>
        <w:separator/>
      </w:r>
    </w:p>
  </w:endnote>
  <w:endnote w:type="continuationSeparator" w:id="0">
    <w:p w:rsidR="00965DCA" w:rsidRDefault="0096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E8B" w:rsidRDefault="00465E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E8B" w:rsidRDefault="00465E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E8B" w:rsidRDefault="00465E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5DCA" w:rsidRDefault="00965DCA">
      <w:pPr>
        <w:spacing w:after="0" w:line="240" w:lineRule="auto"/>
      </w:pPr>
      <w:r>
        <w:separator/>
      </w:r>
    </w:p>
  </w:footnote>
  <w:footnote w:type="continuationSeparator" w:id="0">
    <w:p w:rsidR="00965DCA" w:rsidRDefault="0096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E8B" w:rsidRDefault="00965D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40pt;height:960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E8B" w:rsidRDefault="006328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page">
            <wp:align>center</wp:align>
          </wp:positionH>
          <wp:positionV relativeFrom="paragraph">
            <wp:posOffset>-81915</wp:posOffset>
          </wp:positionV>
          <wp:extent cx="1932940" cy="93408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E8B" w:rsidRDefault="00965D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40pt;height:960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F6EA5"/>
    <w:multiLevelType w:val="hybridMultilevel"/>
    <w:tmpl w:val="136C7FA0"/>
    <w:lvl w:ilvl="0" w:tplc="1BC4B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608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8B"/>
    <w:rsid w:val="00106017"/>
    <w:rsid w:val="00131B73"/>
    <w:rsid w:val="00465E8B"/>
    <w:rsid w:val="00632809"/>
    <w:rsid w:val="00797625"/>
    <w:rsid w:val="007C7452"/>
    <w:rsid w:val="00965DCA"/>
    <w:rsid w:val="00BE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EF1FD"/>
  <w15:docId w15:val="{FC836976-81F4-4BEA-B751-FA5E510B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BE14E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BE14E1"/>
    <w:pPr>
      <w:widowControl w:val="0"/>
      <w:autoSpaceDE w:val="0"/>
      <w:autoSpaceDN w:val="0"/>
      <w:spacing w:after="0" w:line="240" w:lineRule="auto"/>
      <w:ind w:left="1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4E1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1518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Any Kelry</cp:lastModifiedBy>
  <cp:revision>4</cp:revision>
  <dcterms:created xsi:type="dcterms:W3CDTF">2025-06-24T21:02:00Z</dcterms:created>
  <dcterms:modified xsi:type="dcterms:W3CDTF">2025-06-24T21:37:00Z</dcterms:modified>
</cp:coreProperties>
</file>