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2F" w:rsidRPr="00FB632F" w:rsidRDefault="00FB632F" w:rsidP="00FB632F">
      <w:pPr>
        <w:jc w:val="center"/>
        <w:rPr>
          <w:rFonts w:ascii="Arial" w:hAnsi="Arial" w:cs="Arial"/>
          <w:b/>
          <w:sz w:val="24"/>
          <w:szCs w:val="24"/>
        </w:rPr>
      </w:pPr>
      <w:r w:rsidRPr="00FB632F">
        <w:rPr>
          <w:rFonts w:ascii="Arial" w:hAnsi="Arial" w:cs="Arial"/>
          <w:b/>
          <w:sz w:val="24"/>
          <w:szCs w:val="24"/>
        </w:rPr>
        <w:t>AVALIAÇÃO DOS NÍVEIS DE EXPRESSÃO DE AURORA KINASE A (AURKA) EM LESÕES DA CAVIDADE ORAL: UMA NOVA ESTRATÉGIA DE BIOMONITORAMENTO DE TRANSFORMAÇÃO CELULAR</w:t>
      </w:r>
    </w:p>
    <w:p w:rsidR="00B145DD" w:rsidRDefault="00C51396" w:rsidP="00C513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Giuliana Moura Marchese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Gabriella</w:t>
      </w:r>
      <w:proofErr w:type="spellEnd"/>
      <w:r>
        <w:rPr>
          <w:rFonts w:ascii="Arial" w:hAnsi="Arial" w:cs="Arial"/>
          <w:sz w:val="24"/>
          <w:szCs w:val="24"/>
        </w:rPr>
        <w:t xml:space="preserve"> Leite Sampaio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; Leandro Hirata Mendes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; </w:t>
      </w:r>
      <w:r w:rsidRPr="00AF78DA">
        <w:rPr>
          <w:rFonts w:ascii="Arial" w:hAnsi="Arial" w:cs="Arial"/>
          <w:sz w:val="24"/>
          <w:szCs w:val="24"/>
        </w:rPr>
        <w:t xml:space="preserve">Leandra </w:t>
      </w:r>
      <w:r w:rsidR="00827E8B" w:rsidRPr="00AF78DA">
        <w:rPr>
          <w:rFonts w:ascii="Arial" w:hAnsi="Arial" w:cs="Arial"/>
          <w:sz w:val="24"/>
          <w:szCs w:val="24"/>
        </w:rPr>
        <w:t xml:space="preserve">de Jesus </w:t>
      </w:r>
      <w:r w:rsidRPr="00AF78DA">
        <w:rPr>
          <w:rFonts w:ascii="Arial" w:hAnsi="Arial" w:cs="Arial"/>
          <w:sz w:val="24"/>
          <w:szCs w:val="24"/>
        </w:rPr>
        <w:t>Sonego</w:t>
      </w:r>
      <w:r w:rsidRPr="00AF78DA">
        <w:rPr>
          <w:rFonts w:ascii="Arial" w:hAnsi="Arial" w:cs="Arial"/>
          <w:sz w:val="24"/>
          <w:szCs w:val="24"/>
          <w:vertAlign w:val="superscript"/>
        </w:rPr>
        <w:t>1</w:t>
      </w:r>
      <w:r w:rsidRPr="00AF78DA">
        <w:rPr>
          <w:rFonts w:ascii="Arial" w:hAnsi="Arial" w:cs="Arial"/>
          <w:sz w:val="24"/>
          <w:szCs w:val="24"/>
        </w:rPr>
        <w:t>; Ronaldo</w:t>
      </w:r>
      <w:r w:rsidR="00827E8B" w:rsidRPr="00AF78DA">
        <w:rPr>
          <w:rFonts w:ascii="Arial" w:hAnsi="Arial" w:cs="Arial"/>
          <w:sz w:val="24"/>
          <w:szCs w:val="24"/>
        </w:rPr>
        <w:t xml:space="preserve"> Rogério Pé</w:t>
      </w:r>
      <w:r w:rsidR="00B145DD" w:rsidRPr="00AF78DA">
        <w:rPr>
          <w:rFonts w:ascii="Arial" w:hAnsi="Arial" w:cs="Arial"/>
          <w:sz w:val="24"/>
          <w:szCs w:val="24"/>
        </w:rPr>
        <w:t>res Júnior</w:t>
      </w:r>
      <w:r w:rsidRPr="00AF78DA">
        <w:rPr>
          <w:rFonts w:ascii="Arial" w:hAnsi="Arial" w:cs="Arial"/>
          <w:sz w:val="24"/>
          <w:szCs w:val="24"/>
          <w:vertAlign w:val="superscript"/>
        </w:rPr>
        <w:t>1</w:t>
      </w:r>
      <w:r w:rsidRPr="00AF78DA">
        <w:rPr>
          <w:rFonts w:ascii="Arial" w:hAnsi="Arial" w:cs="Arial"/>
          <w:sz w:val="24"/>
          <w:szCs w:val="24"/>
        </w:rPr>
        <w:t>;</w:t>
      </w:r>
      <w:r w:rsidR="00E60B28" w:rsidRPr="00AF78DA">
        <w:rPr>
          <w:rFonts w:ascii="Arial" w:hAnsi="Arial" w:cs="Arial"/>
          <w:sz w:val="24"/>
          <w:szCs w:val="24"/>
        </w:rPr>
        <w:t xml:space="preserve"> Mariana Neves</w:t>
      </w:r>
      <w:r w:rsidR="00F87D69">
        <w:rPr>
          <w:rFonts w:ascii="Arial" w:hAnsi="Arial" w:cs="Arial"/>
          <w:sz w:val="24"/>
          <w:szCs w:val="24"/>
        </w:rPr>
        <w:t xml:space="preserve"> Tavares</w:t>
      </w:r>
      <w:r w:rsidR="00E60B28" w:rsidRPr="00AF78DA">
        <w:rPr>
          <w:rFonts w:ascii="Arial" w:hAnsi="Arial" w:cs="Arial"/>
          <w:sz w:val="24"/>
          <w:szCs w:val="24"/>
        </w:rPr>
        <w:t>¹;</w:t>
      </w:r>
      <w:r>
        <w:rPr>
          <w:rFonts w:ascii="Arial" w:hAnsi="Arial" w:cs="Arial"/>
          <w:sz w:val="24"/>
          <w:szCs w:val="24"/>
        </w:rPr>
        <w:t xml:space="preserve"> </w:t>
      </w:r>
      <w:r w:rsidR="00B145DD" w:rsidRPr="00B145DD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Aline </w:t>
      </w:r>
      <w:proofErr w:type="spellStart"/>
      <w:r w:rsidR="00B145DD" w:rsidRPr="00B145DD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Monezi</w:t>
      </w:r>
      <w:proofErr w:type="spellEnd"/>
      <w:r w:rsidR="00B145DD" w:rsidRPr="00B145DD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Montel</w:t>
      </w:r>
      <w:r w:rsidR="00B145DD" w:rsidRPr="00B145DD">
        <w:rPr>
          <w:rFonts w:ascii="Arial" w:hAnsi="Arial" w:cs="Arial"/>
          <w:iCs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B145DD" w:rsidRPr="00B145DD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="00B145DD" w:rsidRPr="00B145DD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Edismair</w:t>
      </w:r>
      <w:proofErr w:type="spellEnd"/>
      <w:r w:rsidR="00B145DD" w:rsidRPr="00B145DD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Garcia</w:t>
      </w:r>
      <w:r w:rsidR="00B145DD" w:rsidRPr="00B145DD">
        <w:rPr>
          <w:rFonts w:ascii="Arial" w:hAnsi="Arial" w:cs="Arial"/>
          <w:iCs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B145DD" w:rsidRPr="00B145DD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; Carla Silva Siqueira</w:t>
      </w:r>
      <w:r w:rsidR="00B145DD" w:rsidRPr="00B145DD">
        <w:rPr>
          <w:rFonts w:ascii="Arial" w:hAnsi="Arial" w:cs="Arial"/>
          <w:iCs/>
          <w:color w:val="222222"/>
          <w:sz w:val="24"/>
          <w:szCs w:val="24"/>
          <w:shd w:val="clear" w:color="auto" w:fill="FFFFFF"/>
          <w:vertAlign w:val="superscript"/>
        </w:rPr>
        <w:t>3</w:t>
      </w:r>
      <w:r w:rsidR="00B145DD" w:rsidRPr="00B145DD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; e Fábio Morato de Oliveira</w:t>
      </w:r>
      <w:r w:rsidR="00B145DD" w:rsidRPr="00B145DD">
        <w:rPr>
          <w:rFonts w:ascii="Arial" w:hAnsi="Arial" w:cs="Arial"/>
          <w:iCs/>
          <w:color w:val="222222"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45DD" w:rsidRPr="00B145DD" w:rsidRDefault="00B145DD" w:rsidP="00B145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¹</w:t>
      </w:r>
      <w:r w:rsidRPr="00B145DD">
        <w:rPr>
          <w:rFonts w:ascii="Arial" w:hAnsi="Arial" w:cs="Arial"/>
          <w:sz w:val="24"/>
          <w:szCs w:val="24"/>
        </w:rPr>
        <w:t>Discente do Curso de Medicina, Regional Jataí/UFG</w:t>
      </w:r>
      <w:r w:rsidR="00FB632F">
        <w:rPr>
          <w:rFonts w:ascii="Arial" w:hAnsi="Arial" w:cs="Arial"/>
          <w:sz w:val="24"/>
          <w:szCs w:val="24"/>
        </w:rPr>
        <w:t>, Jataí, GO, Brasil</w:t>
      </w:r>
      <w:r w:rsidRPr="00B145DD">
        <w:rPr>
          <w:rFonts w:ascii="Arial" w:hAnsi="Arial" w:cs="Arial"/>
          <w:sz w:val="24"/>
          <w:szCs w:val="24"/>
        </w:rPr>
        <w:t>;</w:t>
      </w:r>
    </w:p>
    <w:p w:rsidR="00B145DD" w:rsidRPr="00B145DD" w:rsidRDefault="00B145DD" w:rsidP="00B145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²</w:t>
      </w:r>
      <w:r w:rsidRPr="00B145DD">
        <w:rPr>
          <w:rFonts w:ascii="Arial" w:hAnsi="Arial" w:cs="Arial"/>
          <w:sz w:val="24"/>
          <w:szCs w:val="24"/>
        </w:rPr>
        <w:t>Técnico de Laboratório/Curso de Medicina, Regional Jataí/UFG</w:t>
      </w:r>
      <w:r w:rsidR="00FB632F">
        <w:rPr>
          <w:rFonts w:ascii="Arial" w:hAnsi="Arial" w:cs="Arial"/>
          <w:sz w:val="24"/>
          <w:szCs w:val="24"/>
        </w:rPr>
        <w:t>, Jataí, GO, Brasil;</w:t>
      </w:r>
    </w:p>
    <w:p w:rsidR="00C51396" w:rsidRPr="00B145DD" w:rsidRDefault="00B145DD" w:rsidP="00B145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³</w:t>
      </w:r>
      <w:r w:rsidRPr="00B145DD">
        <w:rPr>
          <w:rFonts w:ascii="Arial" w:hAnsi="Arial" w:cs="Arial"/>
          <w:sz w:val="24"/>
          <w:szCs w:val="24"/>
        </w:rPr>
        <w:t>Docente do Curso de Medicina, Regional Jataí/UFG</w:t>
      </w:r>
      <w:r w:rsidR="00FB632F">
        <w:rPr>
          <w:rFonts w:ascii="Arial" w:hAnsi="Arial" w:cs="Arial"/>
          <w:sz w:val="24"/>
          <w:szCs w:val="24"/>
        </w:rPr>
        <w:t>, Jataí, GO, Brasil</w:t>
      </w:r>
      <w:r w:rsidRPr="00B145DD">
        <w:rPr>
          <w:rFonts w:ascii="Arial" w:hAnsi="Arial" w:cs="Arial"/>
          <w:sz w:val="24"/>
          <w:szCs w:val="24"/>
        </w:rPr>
        <w:t>;</w:t>
      </w:r>
    </w:p>
    <w:p w:rsidR="00B145DD" w:rsidRDefault="00C51396" w:rsidP="00C51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Introdução: </w:t>
      </w:r>
      <w:r w:rsidR="003049B4">
        <w:rPr>
          <w:rFonts w:ascii="Arial" w:hAnsi="Arial" w:cs="Arial"/>
          <w:sz w:val="24"/>
          <w:szCs w:val="24"/>
        </w:rPr>
        <w:t xml:space="preserve">Neoplasias humanas </w:t>
      </w:r>
      <w:r w:rsidR="008F4403">
        <w:rPr>
          <w:rFonts w:ascii="Arial" w:hAnsi="Arial" w:cs="Arial"/>
          <w:sz w:val="24"/>
          <w:szCs w:val="24"/>
        </w:rPr>
        <w:t>configuram-se</w:t>
      </w:r>
      <w:r w:rsidR="003049B4">
        <w:rPr>
          <w:rFonts w:ascii="Arial" w:hAnsi="Arial" w:cs="Arial"/>
          <w:sz w:val="24"/>
          <w:szCs w:val="24"/>
        </w:rPr>
        <w:t xml:space="preserve"> como uma das principais causas de morbidade e mortalidade </w:t>
      </w:r>
      <w:r w:rsidR="00141FC7">
        <w:rPr>
          <w:rFonts w:ascii="Arial" w:hAnsi="Arial" w:cs="Arial"/>
          <w:sz w:val="24"/>
          <w:szCs w:val="24"/>
        </w:rPr>
        <w:t>mundial</w:t>
      </w:r>
      <w:r w:rsidR="003049B4">
        <w:rPr>
          <w:rFonts w:ascii="Arial" w:hAnsi="Arial" w:cs="Arial"/>
          <w:sz w:val="24"/>
          <w:szCs w:val="24"/>
        </w:rPr>
        <w:t xml:space="preserve">. As atuais ferramentas de pesquisa genética permitem </w:t>
      </w:r>
      <w:r w:rsidR="00141FC7">
        <w:rPr>
          <w:rFonts w:ascii="Arial" w:hAnsi="Arial" w:cs="Arial"/>
          <w:sz w:val="24"/>
          <w:szCs w:val="24"/>
        </w:rPr>
        <w:t>identificar e rastrear o</w:t>
      </w:r>
      <w:r w:rsidR="003049B4">
        <w:rPr>
          <w:rFonts w:ascii="Arial" w:hAnsi="Arial" w:cs="Arial"/>
          <w:sz w:val="24"/>
          <w:szCs w:val="24"/>
        </w:rPr>
        <w:t xml:space="preserve"> comportamento de genes em células tumorais. Considerando que algumas lesões exibem elevado potencial de desenvolvimento carcinogênico, independente do grau de displasia tecidual, a marcação e o </w:t>
      </w:r>
      <w:r w:rsidR="00141FC7">
        <w:rPr>
          <w:rFonts w:ascii="Arial" w:hAnsi="Arial" w:cs="Arial"/>
          <w:sz w:val="24"/>
          <w:szCs w:val="24"/>
        </w:rPr>
        <w:t>rastreio de sua</w:t>
      </w:r>
      <w:r w:rsidR="003049B4">
        <w:rPr>
          <w:rFonts w:ascii="Arial" w:hAnsi="Arial" w:cs="Arial"/>
          <w:sz w:val="24"/>
          <w:szCs w:val="24"/>
        </w:rPr>
        <w:t xml:space="preserve"> expressão gênica configura-se como uma promissora ferramenta para identificação precoce de tendência a desenvolvimento tumoral, sendo o gene </w:t>
      </w:r>
      <w:r w:rsidR="003049B4" w:rsidRPr="00B145DD">
        <w:rPr>
          <w:rFonts w:ascii="Arial" w:hAnsi="Arial" w:cs="Arial"/>
          <w:i/>
          <w:sz w:val="24"/>
          <w:szCs w:val="24"/>
        </w:rPr>
        <w:t>AURKA</w:t>
      </w:r>
      <w:r w:rsidR="003049B4">
        <w:rPr>
          <w:rFonts w:ascii="Arial" w:hAnsi="Arial" w:cs="Arial"/>
          <w:sz w:val="24"/>
          <w:szCs w:val="24"/>
        </w:rPr>
        <w:t xml:space="preserve"> um dos principais </w:t>
      </w:r>
      <w:proofErr w:type="spellStart"/>
      <w:r w:rsidR="003049B4">
        <w:rPr>
          <w:rFonts w:ascii="Arial" w:hAnsi="Arial" w:cs="Arial"/>
          <w:sz w:val="24"/>
          <w:szCs w:val="24"/>
        </w:rPr>
        <w:t>biomarcadores</w:t>
      </w:r>
      <w:proofErr w:type="spellEnd"/>
      <w:r w:rsidR="003049B4">
        <w:rPr>
          <w:rFonts w:ascii="Arial" w:hAnsi="Arial" w:cs="Arial"/>
          <w:sz w:val="24"/>
          <w:szCs w:val="24"/>
        </w:rPr>
        <w:t xml:space="preserve"> </w:t>
      </w:r>
      <w:r w:rsidR="00A21B97">
        <w:rPr>
          <w:rFonts w:ascii="Arial" w:hAnsi="Arial" w:cs="Arial"/>
          <w:sz w:val="24"/>
          <w:szCs w:val="24"/>
        </w:rPr>
        <w:t>em potencial</w:t>
      </w:r>
      <w:r w:rsidR="003049B4">
        <w:rPr>
          <w:rFonts w:ascii="Arial" w:hAnsi="Arial" w:cs="Arial"/>
          <w:sz w:val="24"/>
          <w:szCs w:val="24"/>
        </w:rPr>
        <w:t xml:space="preserve"> para a realização dessa tarefa. </w:t>
      </w:r>
      <w:r>
        <w:rPr>
          <w:rFonts w:ascii="Arial" w:hAnsi="Arial" w:cs="Arial"/>
          <w:b/>
          <w:sz w:val="24"/>
          <w:szCs w:val="24"/>
        </w:rPr>
        <w:t>Objetivo:</w:t>
      </w:r>
      <w:r w:rsidR="00A21B97">
        <w:rPr>
          <w:rFonts w:ascii="Arial" w:hAnsi="Arial" w:cs="Arial"/>
          <w:sz w:val="24"/>
          <w:szCs w:val="24"/>
        </w:rPr>
        <w:t xml:space="preserve"> Determinar</w:t>
      </w:r>
      <w:r w:rsidR="003049B4">
        <w:rPr>
          <w:rFonts w:ascii="Arial" w:hAnsi="Arial" w:cs="Arial"/>
          <w:sz w:val="24"/>
          <w:szCs w:val="24"/>
        </w:rPr>
        <w:t xml:space="preserve"> níveis de instabilidade genômica baseando-se </w:t>
      </w:r>
      <w:r w:rsidR="0071792A">
        <w:rPr>
          <w:rFonts w:ascii="Arial" w:hAnsi="Arial" w:cs="Arial"/>
          <w:sz w:val="24"/>
          <w:szCs w:val="24"/>
        </w:rPr>
        <w:t>no grau de</w:t>
      </w:r>
      <w:r w:rsidR="003049B4">
        <w:rPr>
          <w:rFonts w:ascii="Arial" w:hAnsi="Arial" w:cs="Arial"/>
          <w:sz w:val="24"/>
          <w:szCs w:val="24"/>
        </w:rPr>
        <w:t xml:space="preserve"> expressão do gene </w:t>
      </w:r>
      <w:r w:rsidR="003049B4" w:rsidRPr="00B145DD">
        <w:rPr>
          <w:rFonts w:ascii="Arial" w:hAnsi="Arial" w:cs="Arial"/>
          <w:i/>
          <w:sz w:val="24"/>
          <w:szCs w:val="24"/>
        </w:rPr>
        <w:t>AURKA</w:t>
      </w:r>
      <w:r w:rsidR="0071792A">
        <w:rPr>
          <w:rFonts w:ascii="Arial" w:hAnsi="Arial" w:cs="Arial"/>
          <w:sz w:val="24"/>
          <w:szCs w:val="24"/>
        </w:rPr>
        <w:t xml:space="preserve"> como estratégia para o estabelecimento de marcadores celulares preditivos de transformações neoplásicas em desordens potencialmente malignas da cavidade oral.</w:t>
      </w:r>
      <w:r>
        <w:rPr>
          <w:rFonts w:ascii="Arial" w:hAnsi="Arial" w:cs="Arial"/>
          <w:b/>
          <w:sz w:val="24"/>
          <w:szCs w:val="24"/>
        </w:rPr>
        <w:t xml:space="preserve"> Material e Métodos: </w:t>
      </w:r>
      <w:r w:rsidR="00A21B97">
        <w:rPr>
          <w:rFonts w:ascii="Arial" w:hAnsi="Arial" w:cs="Arial"/>
          <w:sz w:val="24"/>
          <w:szCs w:val="24"/>
        </w:rPr>
        <w:t>Utilizou-se</w:t>
      </w:r>
      <w:r w:rsidR="007071DA">
        <w:rPr>
          <w:rFonts w:ascii="Arial" w:hAnsi="Arial" w:cs="Arial"/>
          <w:sz w:val="24"/>
          <w:szCs w:val="24"/>
        </w:rPr>
        <w:t xml:space="preserve"> 36</w:t>
      </w:r>
      <w:r w:rsidR="0071792A">
        <w:rPr>
          <w:rFonts w:ascii="Arial" w:hAnsi="Arial" w:cs="Arial"/>
          <w:sz w:val="24"/>
          <w:szCs w:val="24"/>
        </w:rPr>
        <w:t xml:space="preserve"> amostras provenientes de biópsias da cavidade oral oferecidas pelo </w:t>
      </w:r>
      <w:r w:rsidR="0071792A" w:rsidRPr="00B145DD">
        <w:rPr>
          <w:rFonts w:ascii="Arial" w:hAnsi="Arial" w:cs="Arial"/>
          <w:i/>
          <w:sz w:val="24"/>
          <w:szCs w:val="24"/>
        </w:rPr>
        <w:t xml:space="preserve">Ambulatório de Diagnóstico </w:t>
      </w:r>
      <w:proofErr w:type="spellStart"/>
      <w:r w:rsidR="0071792A" w:rsidRPr="00B145DD">
        <w:rPr>
          <w:rFonts w:ascii="Arial" w:hAnsi="Arial" w:cs="Arial"/>
          <w:i/>
          <w:sz w:val="24"/>
          <w:szCs w:val="24"/>
        </w:rPr>
        <w:t>Estomatológico</w:t>
      </w:r>
      <w:proofErr w:type="spellEnd"/>
      <w:r w:rsidR="0071792A" w:rsidRPr="00B145DD">
        <w:rPr>
          <w:rFonts w:ascii="Arial" w:hAnsi="Arial" w:cs="Arial"/>
          <w:i/>
          <w:sz w:val="24"/>
          <w:szCs w:val="24"/>
        </w:rPr>
        <w:t xml:space="preserve"> do Sudoeste Goiano </w:t>
      </w:r>
      <w:r w:rsidR="0071792A">
        <w:rPr>
          <w:rFonts w:ascii="Arial" w:hAnsi="Arial" w:cs="Arial"/>
          <w:sz w:val="24"/>
          <w:szCs w:val="24"/>
        </w:rPr>
        <w:t xml:space="preserve">(ADESGO). As amostras foram classificadas </w:t>
      </w:r>
      <w:proofErr w:type="spellStart"/>
      <w:r w:rsidR="0071792A">
        <w:rPr>
          <w:rFonts w:ascii="Arial" w:hAnsi="Arial" w:cs="Arial"/>
          <w:sz w:val="24"/>
          <w:szCs w:val="24"/>
        </w:rPr>
        <w:t>histologicamente</w:t>
      </w:r>
      <w:proofErr w:type="spellEnd"/>
      <w:r w:rsidR="0071792A">
        <w:rPr>
          <w:rFonts w:ascii="Arial" w:hAnsi="Arial" w:cs="Arial"/>
          <w:sz w:val="24"/>
          <w:szCs w:val="24"/>
        </w:rPr>
        <w:t xml:space="preserve"> em quatro grupos: tecido benigno (10), lesão traumática (11), lesão inflamatória (07) e tecido maligno (08). Para fins de avaliação da expressão do gene</w:t>
      </w:r>
      <w:r w:rsidR="00A21B97">
        <w:rPr>
          <w:rFonts w:ascii="Arial" w:hAnsi="Arial" w:cs="Arial"/>
          <w:sz w:val="24"/>
          <w:szCs w:val="24"/>
        </w:rPr>
        <w:t xml:space="preserve"> </w:t>
      </w:r>
      <w:r w:rsidR="00A21B97" w:rsidRPr="00A10118">
        <w:rPr>
          <w:rFonts w:ascii="Arial" w:hAnsi="Arial" w:cs="Arial"/>
          <w:i/>
          <w:sz w:val="24"/>
          <w:szCs w:val="24"/>
        </w:rPr>
        <w:t>AUR</w:t>
      </w:r>
      <w:r w:rsidR="0071792A" w:rsidRPr="00A10118">
        <w:rPr>
          <w:rFonts w:ascii="Arial" w:hAnsi="Arial" w:cs="Arial"/>
          <w:i/>
          <w:sz w:val="24"/>
          <w:szCs w:val="24"/>
        </w:rPr>
        <w:t>KA</w:t>
      </w:r>
      <w:r w:rsidR="0071792A">
        <w:rPr>
          <w:rFonts w:ascii="Arial" w:hAnsi="Arial" w:cs="Arial"/>
          <w:sz w:val="24"/>
          <w:szCs w:val="24"/>
        </w:rPr>
        <w:t xml:space="preserve">, o RNAm foi obtido </w:t>
      </w:r>
      <w:r w:rsidR="00A21B97">
        <w:rPr>
          <w:rFonts w:ascii="Arial" w:hAnsi="Arial" w:cs="Arial"/>
          <w:sz w:val="24"/>
          <w:szCs w:val="24"/>
        </w:rPr>
        <w:t>através de</w:t>
      </w:r>
      <w:r w:rsidR="0071792A">
        <w:rPr>
          <w:rFonts w:ascii="Arial" w:hAnsi="Arial" w:cs="Arial"/>
          <w:sz w:val="24"/>
          <w:szCs w:val="24"/>
        </w:rPr>
        <w:t xml:space="preserve"> extração utilizando-se o re</w:t>
      </w:r>
      <w:r w:rsidR="00141FC7">
        <w:rPr>
          <w:rFonts w:ascii="Arial" w:hAnsi="Arial" w:cs="Arial"/>
          <w:sz w:val="24"/>
          <w:szCs w:val="24"/>
        </w:rPr>
        <w:t>a</w:t>
      </w:r>
      <w:r w:rsidR="0071792A">
        <w:rPr>
          <w:rFonts w:ascii="Arial" w:hAnsi="Arial" w:cs="Arial"/>
          <w:sz w:val="24"/>
          <w:szCs w:val="24"/>
        </w:rPr>
        <w:t xml:space="preserve">gente </w:t>
      </w:r>
      <w:proofErr w:type="spellStart"/>
      <w:r w:rsidR="0071792A">
        <w:rPr>
          <w:rFonts w:ascii="Arial" w:hAnsi="Arial" w:cs="Arial"/>
          <w:sz w:val="24"/>
          <w:szCs w:val="24"/>
        </w:rPr>
        <w:t>Trizol</w:t>
      </w:r>
      <w:proofErr w:type="spellEnd"/>
      <w:r w:rsidR="0071792A">
        <w:rPr>
          <w:rFonts w:ascii="Arial" w:hAnsi="Arial" w:cs="Arial"/>
          <w:sz w:val="24"/>
          <w:szCs w:val="24"/>
        </w:rPr>
        <w:t xml:space="preserve">, conforme protocolo estabelecido. Os níveis de expressão do </w:t>
      </w:r>
      <w:bookmarkStart w:id="0" w:name="_GoBack"/>
      <w:r w:rsidR="0071792A" w:rsidRPr="00B145DD">
        <w:rPr>
          <w:rFonts w:ascii="Arial" w:hAnsi="Arial" w:cs="Arial"/>
          <w:i/>
          <w:sz w:val="24"/>
          <w:szCs w:val="24"/>
        </w:rPr>
        <w:t>AURKA</w:t>
      </w:r>
      <w:bookmarkEnd w:id="0"/>
      <w:r w:rsidR="0071792A">
        <w:rPr>
          <w:rFonts w:ascii="Arial" w:hAnsi="Arial" w:cs="Arial"/>
          <w:sz w:val="24"/>
          <w:szCs w:val="24"/>
        </w:rPr>
        <w:t xml:space="preserve"> foram relacionados ao gene constitutivo </w:t>
      </w:r>
      <w:r w:rsidR="0071792A" w:rsidRPr="00B145DD">
        <w:rPr>
          <w:rFonts w:ascii="Arial" w:hAnsi="Arial" w:cs="Arial"/>
          <w:i/>
          <w:sz w:val="24"/>
          <w:szCs w:val="24"/>
        </w:rPr>
        <w:t>GAPDH</w:t>
      </w:r>
      <w:r w:rsidR="0071792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Resultados: </w:t>
      </w:r>
      <w:r w:rsidR="008F4403">
        <w:rPr>
          <w:rFonts w:ascii="Arial" w:hAnsi="Arial" w:cs="Arial"/>
          <w:sz w:val="24"/>
          <w:szCs w:val="24"/>
        </w:rPr>
        <w:t>Com a organização das amostras teciduais em ordem crescente de complexidade, foi possível fazer uma análise estatística a r</w:t>
      </w:r>
      <w:r w:rsidR="00B145DD">
        <w:rPr>
          <w:rFonts w:ascii="Arial" w:hAnsi="Arial" w:cs="Arial"/>
          <w:sz w:val="24"/>
          <w:szCs w:val="24"/>
        </w:rPr>
        <w:t>espeito dos níveis de expressão</w:t>
      </w:r>
      <w:r w:rsidR="00A21B97">
        <w:rPr>
          <w:rFonts w:ascii="Arial" w:hAnsi="Arial" w:cs="Arial"/>
          <w:sz w:val="24"/>
          <w:szCs w:val="24"/>
        </w:rPr>
        <w:t xml:space="preserve"> de</w:t>
      </w:r>
      <w:r w:rsidR="008F4403" w:rsidRPr="00B145DD">
        <w:rPr>
          <w:rFonts w:ascii="Arial" w:hAnsi="Arial" w:cs="Arial"/>
          <w:i/>
          <w:sz w:val="24"/>
          <w:szCs w:val="24"/>
        </w:rPr>
        <w:t xml:space="preserve"> AURKA</w:t>
      </w:r>
      <w:r w:rsidR="008F4403">
        <w:rPr>
          <w:rFonts w:ascii="Arial" w:hAnsi="Arial" w:cs="Arial"/>
          <w:sz w:val="24"/>
          <w:szCs w:val="24"/>
        </w:rPr>
        <w:t xml:space="preserve">. </w:t>
      </w:r>
      <w:r w:rsidR="003B16EE">
        <w:rPr>
          <w:rFonts w:ascii="Arial" w:hAnsi="Arial" w:cs="Arial"/>
          <w:sz w:val="24"/>
          <w:szCs w:val="24"/>
        </w:rPr>
        <w:t xml:space="preserve">Os resultados obtidos permitiram a verificação </w:t>
      </w:r>
      <w:r w:rsidR="008F4403">
        <w:rPr>
          <w:rFonts w:ascii="Arial" w:hAnsi="Arial" w:cs="Arial"/>
          <w:sz w:val="24"/>
          <w:szCs w:val="24"/>
        </w:rPr>
        <w:t>de uma diversidade significativa nessa expressão gênica</w:t>
      </w:r>
      <w:r w:rsidR="003B16EE">
        <w:rPr>
          <w:rFonts w:ascii="Arial" w:hAnsi="Arial" w:cs="Arial"/>
          <w:sz w:val="24"/>
          <w:szCs w:val="24"/>
        </w:rPr>
        <w:t>. Constatou-se que, partindo</w:t>
      </w:r>
      <w:r w:rsidR="00A21B97">
        <w:rPr>
          <w:rFonts w:ascii="Arial" w:hAnsi="Arial" w:cs="Arial"/>
          <w:sz w:val="24"/>
          <w:szCs w:val="24"/>
        </w:rPr>
        <w:t>-se</w:t>
      </w:r>
      <w:r w:rsidR="003B16EE">
        <w:rPr>
          <w:rFonts w:ascii="Arial" w:hAnsi="Arial" w:cs="Arial"/>
          <w:sz w:val="24"/>
          <w:szCs w:val="24"/>
        </w:rPr>
        <w:t xml:space="preserve"> do tecido benigno, seguido por lesão traumática, lesão inflamatória e, por fim, tecido maligno, os níveis de expressão </w:t>
      </w:r>
      <w:r w:rsidR="008F4403">
        <w:rPr>
          <w:rFonts w:ascii="Arial" w:hAnsi="Arial" w:cs="Arial"/>
          <w:sz w:val="24"/>
          <w:szCs w:val="24"/>
        </w:rPr>
        <w:t xml:space="preserve">de </w:t>
      </w:r>
      <w:r w:rsidR="008F4403" w:rsidRPr="00B145DD">
        <w:rPr>
          <w:rFonts w:ascii="Arial" w:hAnsi="Arial" w:cs="Arial"/>
          <w:i/>
          <w:sz w:val="24"/>
          <w:szCs w:val="24"/>
        </w:rPr>
        <w:t>AURKA</w:t>
      </w:r>
      <w:r w:rsidR="003B16EE">
        <w:rPr>
          <w:rFonts w:ascii="Arial" w:hAnsi="Arial" w:cs="Arial"/>
          <w:sz w:val="24"/>
          <w:szCs w:val="24"/>
        </w:rPr>
        <w:t xml:space="preserve"> foram aumentando gradativamente, apresentando, portanto, maior</w:t>
      </w:r>
      <w:r w:rsidR="008F4403">
        <w:rPr>
          <w:rFonts w:ascii="Arial" w:hAnsi="Arial" w:cs="Arial"/>
          <w:sz w:val="24"/>
          <w:szCs w:val="24"/>
        </w:rPr>
        <w:t>es níveis</w:t>
      </w:r>
      <w:r w:rsidR="003B16EE">
        <w:rPr>
          <w:rFonts w:ascii="Arial" w:hAnsi="Arial" w:cs="Arial"/>
          <w:sz w:val="24"/>
          <w:szCs w:val="24"/>
        </w:rPr>
        <w:t xml:space="preserve"> no tecido maligno</w:t>
      </w:r>
      <w:r w:rsidR="00B145DD">
        <w:rPr>
          <w:rFonts w:ascii="Arial" w:hAnsi="Arial" w:cs="Arial"/>
          <w:sz w:val="24"/>
          <w:szCs w:val="24"/>
        </w:rPr>
        <w:t xml:space="preserve"> (p&lt;0,0001)</w:t>
      </w:r>
      <w:r w:rsidR="003B16EE">
        <w:rPr>
          <w:rFonts w:ascii="Arial" w:hAnsi="Arial" w:cs="Arial"/>
          <w:sz w:val="24"/>
          <w:szCs w:val="24"/>
        </w:rPr>
        <w:t xml:space="preserve">. Com isso, as amostras teciduais demonstraram </w:t>
      </w:r>
      <w:r w:rsidR="008F4403">
        <w:rPr>
          <w:rFonts w:ascii="Arial" w:hAnsi="Arial" w:cs="Arial"/>
          <w:sz w:val="24"/>
          <w:szCs w:val="24"/>
        </w:rPr>
        <w:t>elevação no grau de in</w:t>
      </w:r>
      <w:r w:rsidR="003B16EE">
        <w:rPr>
          <w:rFonts w:ascii="Arial" w:hAnsi="Arial" w:cs="Arial"/>
          <w:sz w:val="24"/>
          <w:szCs w:val="24"/>
        </w:rPr>
        <w:t xml:space="preserve">stabilidade genômica conforme o nível de complexidade tecidual progredia. </w:t>
      </w:r>
      <w:r>
        <w:rPr>
          <w:rFonts w:ascii="Arial" w:hAnsi="Arial" w:cs="Arial"/>
          <w:b/>
          <w:sz w:val="24"/>
          <w:szCs w:val="24"/>
        </w:rPr>
        <w:lastRenderedPageBreak/>
        <w:t>Conclusões:</w:t>
      </w:r>
      <w:r w:rsidR="008F4403">
        <w:rPr>
          <w:rFonts w:ascii="Arial" w:hAnsi="Arial" w:cs="Arial"/>
          <w:b/>
          <w:sz w:val="24"/>
          <w:szCs w:val="24"/>
        </w:rPr>
        <w:t xml:space="preserve"> </w:t>
      </w:r>
      <w:r w:rsidR="00A21B97">
        <w:rPr>
          <w:rFonts w:ascii="Arial" w:hAnsi="Arial" w:cs="Arial"/>
          <w:sz w:val="24"/>
          <w:szCs w:val="24"/>
        </w:rPr>
        <w:t>É possível inferir,</w:t>
      </w:r>
      <w:r w:rsidR="008F4403">
        <w:rPr>
          <w:rFonts w:ascii="Arial" w:hAnsi="Arial" w:cs="Arial"/>
          <w:sz w:val="24"/>
          <w:szCs w:val="24"/>
        </w:rPr>
        <w:t xml:space="preserve"> até o presente momento, que os níveis de expressão do gene </w:t>
      </w:r>
      <w:r w:rsidR="008F4403" w:rsidRPr="00B145DD">
        <w:rPr>
          <w:rFonts w:ascii="Arial" w:hAnsi="Arial" w:cs="Arial"/>
          <w:i/>
          <w:sz w:val="24"/>
          <w:szCs w:val="24"/>
        </w:rPr>
        <w:t>AURKA</w:t>
      </w:r>
      <w:r w:rsidR="008F4403">
        <w:rPr>
          <w:rFonts w:ascii="Arial" w:hAnsi="Arial" w:cs="Arial"/>
          <w:sz w:val="24"/>
          <w:szCs w:val="24"/>
        </w:rPr>
        <w:t xml:space="preserve"> podem ser utilizados como </w:t>
      </w:r>
      <w:proofErr w:type="spellStart"/>
      <w:r w:rsidR="008F4403">
        <w:rPr>
          <w:rFonts w:ascii="Arial" w:hAnsi="Arial" w:cs="Arial"/>
          <w:sz w:val="24"/>
          <w:szCs w:val="24"/>
        </w:rPr>
        <w:t>biomarcador</w:t>
      </w:r>
      <w:proofErr w:type="spellEnd"/>
      <w:r w:rsidR="008F4403">
        <w:rPr>
          <w:rFonts w:ascii="Arial" w:hAnsi="Arial" w:cs="Arial"/>
          <w:sz w:val="24"/>
          <w:szCs w:val="24"/>
        </w:rPr>
        <w:t xml:space="preserve"> de instabilidade genômica. No decorrer do projeto, mais amostras serão obtidas para que se possa corroborar </w:t>
      </w:r>
      <w:r w:rsidR="00A21B97">
        <w:rPr>
          <w:rFonts w:ascii="Arial" w:hAnsi="Arial" w:cs="Arial"/>
          <w:sz w:val="24"/>
          <w:szCs w:val="24"/>
        </w:rPr>
        <w:t>as informações identificadas</w:t>
      </w:r>
      <w:r w:rsidR="00141FC7">
        <w:rPr>
          <w:rFonts w:ascii="Arial" w:hAnsi="Arial" w:cs="Arial"/>
          <w:sz w:val="24"/>
          <w:szCs w:val="24"/>
        </w:rPr>
        <w:t>.</w:t>
      </w:r>
    </w:p>
    <w:p w:rsidR="00487064" w:rsidRPr="00487064" w:rsidRDefault="00B145DD" w:rsidP="0048706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Tipo de Trabalho: </w:t>
      </w:r>
      <w:r>
        <w:rPr>
          <w:rFonts w:ascii="Arial" w:hAnsi="Arial" w:cs="Arial"/>
          <w:sz w:val="24"/>
          <w:szCs w:val="24"/>
        </w:rPr>
        <w:t>Original</w:t>
      </w:r>
      <w:r>
        <w:rPr>
          <w:rFonts w:ascii="Arial" w:hAnsi="Arial" w:cs="Arial"/>
          <w:b/>
          <w:sz w:val="24"/>
          <w:szCs w:val="24"/>
        </w:rPr>
        <w:br/>
      </w:r>
      <w:r w:rsidR="00A21B97">
        <w:rPr>
          <w:rFonts w:ascii="Arial" w:hAnsi="Arial" w:cs="Arial"/>
          <w:b/>
          <w:sz w:val="24"/>
          <w:szCs w:val="24"/>
        </w:rPr>
        <w:t xml:space="preserve">Palavras-Chave: </w:t>
      </w:r>
      <w:r>
        <w:rPr>
          <w:rFonts w:ascii="Arial" w:hAnsi="Arial" w:cs="Arial"/>
          <w:sz w:val="24"/>
          <w:szCs w:val="24"/>
        </w:rPr>
        <w:t>Expressão Gênica; AURKA; Neoplasias.</w:t>
      </w:r>
      <w:r w:rsidR="00487064">
        <w:rPr>
          <w:rFonts w:ascii="Arial" w:hAnsi="Arial" w:cs="Arial"/>
          <w:sz w:val="24"/>
          <w:szCs w:val="24"/>
        </w:rPr>
        <w:br/>
      </w:r>
      <w:r w:rsidR="00487064">
        <w:rPr>
          <w:rFonts w:ascii="Arial" w:hAnsi="Arial" w:cs="Arial"/>
          <w:b/>
          <w:sz w:val="24"/>
          <w:szCs w:val="24"/>
        </w:rPr>
        <w:t>Nº de Protocolo do CEP ou CEUA: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45DD">
        <w:rPr>
          <w:rFonts w:ascii="Arial" w:hAnsi="Arial" w:cs="Arial"/>
          <w:sz w:val="24"/>
          <w:szCs w:val="24"/>
        </w:rPr>
        <w:t>69791717.0.0000.5083</w:t>
      </w:r>
      <w:r w:rsidR="00487064">
        <w:rPr>
          <w:rFonts w:ascii="Arial" w:hAnsi="Arial" w:cs="Arial"/>
          <w:sz w:val="24"/>
          <w:szCs w:val="24"/>
        </w:rPr>
        <w:br/>
      </w:r>
      <w:r w:rsidR="00487064">
        <w:rPr>
          <w:rFonts w:ascii="Arial" w:hAnsi="Arial" w:cs="Arial"/>
          <w:b/>
          <w:sz w:val="24"/>
          <w:szCs w:val="24"/>
        </w:rPr>
        <w:t>Fonte Financiadora:</w:t>
      </w:r>
      <w:r w:rsidR="004870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Financiamento Próprio</w:t>
      </w:r>
    </w:p>
    <w:sectPr w:rsidR="00487064" w:rsidRPr="00487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421A"/>
    <w:multiLevelType w:val="hybridMultilevel"/>
    <w:tmpl w:val="0FE4E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96"/>
    <w:rsid w:val="000A22C5"/>
    <w:rsid w:val="00141FC7"/>
    <w:rsid w:val="00162F28"/>
    <w:rsid w:val="00290FD8"/>
    <w:rsid w:val="003049B4"/>
    <w:rsid w:val="003B16EE"/>
    <w:rsid w:val="003D12CA"/>
    <w:rsid w:val="00405BEF"/>
    <w:rsid w:val="00424B17"/>
    <w:rsid w:val="00487064"/>
    <w:rsid w:val="00487D87"/>
    <w:rsid w:val="005A5F00"/>
    <w:rsid w:val="007071DA"/>
    <w:rsid w:val="0071792A"/>
    <w:rsid w:val="00827E8B"/>
    <w:rsid w:val="008A6422"/>
    <w:rsid w:val="008C2969"/>
    <w:rsid w:val="008F4403"/>
    <w:rsid w:val="009856E8"/>
    <w:rsid w:val="009B3799"/>
    <w:rsid w:val="00A10118"/>
    <w:rsid w:val="00A21B97"/>
    <w:rsid w:val="00A32C5D"/>
    <w:rsid w:val="00AF78DA"/>
    <w:rsid w:val="00B145DD"/>
    <w:rsid w:val="00B3356C"/>
    <w:rsid w:val="00C51396"/>
    <w:rsid w:val="00D23DD3"/>
    <w:rsid w:val="00DE2E1B"/>
    <w:rsid w:val="00E60B28"/>
    <w:rsid w:val="00EE7D55"/>
    <w:rsid w:val="00F35129"/>
    <w:rsid w:val="00F77955"/>
    <w:rsid w:val="00F87D69"/>
    <w:rsid w:val="00FB632F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3DE6C-887D-41B8-A651-F082E29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56C"/>
    <w:pPr>
      <w:spacing w:before="100" w:after="200" w:line="276" w:lineRule="auto"/>
      <w:jc w:val="both"/>
    </w:pPr>
    <w:rPr>
      <w:rFonts w:eastAsiaTheme="minorEastAsia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12C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jc w:val="left"/>
      <w:outlineLvl w:val="1"/>
    </w:pPr>
    <w:rPr>
      <w:rFonts w:eastAsiaTheme="minorHAnsi"/>
      <w:caps/>
      <w:spacing w:val="15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A5F00"/>
    <w:pPr>
      <w:pBdr>
        <w:top w:val="single" w:sz="6" w:space="2" w:color="5B9BD5" w:themeColor="accent1"/>
      </w:pBdr>
      <w:spacing w:before="300" w:after="0"/>
      <w:outlineLvl w:val="2"/>
    </w:pPr>
    <w:rPr>
      <w:rFonts w:eastAsiaTheme="minorHAnsi"/>
      <w:caps/>
      <w:color w:val="1F4D78" w:themeColor="accent1" w:themeShade="7F"/>
      <w:spacing w:val="15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A5F00"/>
    <w:rPr>
      <w:caps/>
      <w:color w:val="1F4D78" w:themeColor="accent1" w:themeShade="7F"/>
      <w:spacing w:val="15"/>
    </w:rPr>
  </w:style>
  <w:style w:type="character" w:customStyle="1" w:styleId="Ttulo2Char">
    <w:name w:val="Título 2 Char"/>
    <w:basedOn w:val="Fontepargpadro"/>
    <w:link w:val="Ttulo2"/>
    <w:uiPriority w:val="9"/>
    <w:rsid w:val="003D12CA"/>
    <w:rPr>
      <w:caps/>
      <w:spacing w:val="15"/>
      <w:shd w:val="clear" w:color="auto" w:fill="DEEAF6" w:themeFill="accent1" w:themeFillTint="33"/>
    </w:rPr>
  </w:style>
  <w:style w:type="paragraph" w:styleId="PargrafodaLista">
    <w:name w:val="List Paragraph"/>
    <w:basedOn w:val="Normal"/>
    <w:uiPriority w:val="34"/>
    <w:qFormat/>
    <w:rsid w:val="00B145DD"/>
    <w:pPr>
      <w:spacing w:before="0" w:after="160" w:line="259" w:lineRule="auto"/>
      <w:ind w:left="720"/>
      <w:contextualSpacing/>
      <w:jc w:val="left"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7369-B4D1-4CEB-9519-2862C613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Marchese</dc:creator>
  <cp:keywords/>
  <dc:description/>
  <cp:lastModifiedBy>Giuliana Marchese</cp:lastModifiedBy>
  <cp:revision>10</cp:revision>
  <dcterms:created xsi:type="dcterms:W3CDTF">2019-03-23T14:25:00Z</dcterms:created>
  <dcterms:modified xsi:type="dcterms:W3CDTF">2019-03-23T23:10:00Z</dcterms:modified>
</cp:coreProperties>
</file>