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1286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spacing w:before="1" w:after="0" w:line="240"/>
        <w:ind w:right="1465" w:left="1481" w:firstLine="2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SÍNDROMES HEMORRÁGICAS NA GESTAÇÃO</w:t>
        <w:br/>
        <w:br/>
      </w:r>
    </w:p>
    <w:p>
      <w:pPr>
        <w:spacing w:before="11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41"/>
          <w:shd w:fill="auto" w:val="clear"/>
        </w:rPr>
      </w:pPr>
    </w:p>
    <w:p>
      <w:pPr>
        <w:spacing w:before="0" w:after="0" w:line="240"/>
        <w:ind w:right="5884" w:left="1222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1221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Isabelle Oliveira Macêda</w:t>
        <w:br/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Faculdade de Enfermagem e Medicina Nova Esperança - FACENE/RN</w:t>
        <w:br/>
        <w:t xml:space="preserve">isabelleoliveira193@hotmail.com</w:t>
        <w:br/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Geovanna chaves Ferreira </w:t>
        <w:br/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Unirv</w:t>
        <w:br/>
        <w:t xml:space="preserve">Chavesgeovanna26@gmail.com</w:t>
        <w:br/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CHARLIZE DIAS ROCHA</w:t>
        <w:br/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Universidade Estácio de Sá </w:t>
        <w:br/>
        <w:t xml:space="preserve">charlizerochamed@gmail.com</w:t>
        <w:br/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Alessa Carolina Paro da Silva</w:t>
        <w:br/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UNIRV Goianésia </w:t>
        <w:br/>
        <w:t xml:space="preserve">graciela.alessa@gmail.com</w:t>
        <w:br/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Nathália Garcia dos Santos</w:t>
        <w:br/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UNIRV Campus Goianésia</w:t>
        <w:br/>
        <w:t xml:space="preserve">nathaliags2002@gmail.com</w:t>
        <w:br/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Gabriel jose lopes</w:t>
        <w:br/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UNIRV GOIANESIA  </w:t>
        <w:br/>
        <w:t xml:space="preserve">gabrijoselopes@gmail.com</w:t>
        <w:br/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Mateus Borges Almeida</w:t>
        <w:br/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Unirv campus Goianésia</w:t>
        <w:br/>
        <w:t xml:space="preserve">mateus.almeida@academico.unirv.edu.br</w:t>
        <w:br/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Luanna Prado Bravo</w:t>
        <w:br/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Unifadra - fundec</w:t>
        <w:br/>
        <w:t xml:space="preserve">luanna.prado30@gmail.com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1" w:after="0" w:line="240"/>
        <w:ind w:right="0" w:left="1222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RESUMO</w:t>
      </w:r>
    </w:p>
    <w:p>
      <w:pPr>
        <w:spacing w:before="1" w:after="0" w:line="240"/>
        <w:ind w:right="1192" w:left="1222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Introdução: A hemorragia obstétrica é a principal causa de morbidade materna grave e</w:t>
      </w:r>
      <w:r>
        <w:rPr>
          <w:rFonts w:ascii="Arial MT" w:hAnsi="Arial MT" w:cs="Arial MT" w:eastAsia="Arial MT"/>
          <w:color w:val="auto"/>
          <w:spacing w:val="-59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mortalidade, sendo a gravidezectópica a maior responsável pelas mortes na primeira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metade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da gestação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descolamento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prematuro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placenta o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mais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comum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na</w:t>
      </w:r>
      <w:r>
        <w:rPr>
          <w:rFonts w:ascii="Arial MT" w:hAnsi="Arial MT" w:cs="Arial MT" w:eastAsia="Arial MT"/>
          <w:color w:val="auto"/>
          <w:spacing w:val="-59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segunda</w:t>
      </w:r>
      <w:r>
        <w:rPr>
          <w:rFonts w:ascii="Arial MT" w:hAnsi="Arial MT" w:cs="Arial MT" w:eastAsia="Arial MT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metade</w:t>
      </w:r>
      <w:r>
        <w:rPr>
          <w:rFonts w:ascii="Arial MT" w:hAnsi="Arial MT" w:cs="Arial MT" w:eastAsia="Arial MT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gestação.</w:t>
      </w:r>
      <w:r>
        <w:rPr>
          <w:rFonts w:ascii="Arial MT" w:hAnsi="Arial MT" w:cs="Arial MT" w:eastAsia="Arial MT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Objetivo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:</w:t>
      </w:r>
      <w:r>
        <w:rPr>
          <w:rFonts w:ascii="Arial" w:hAnsi="Arial" w:cs="Arial" w:eastAsia="Arial"/>
          <w:b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Identificar</w:t>
      </w:r>
      <w:r>
        <w:rPr>
          <w:rFonts w:ascii="Arial MT" w:hAnsi="Arial MT" w:cs="Arial MT" w:eastAsia="Arial MT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prevalência</w:t>
      </w:r>
      <w:r>
        <w:rPr>
          <w:rFonts w:ascii="Arial MT" w:hAnsi="Arial MT" w:cs="Arial MT" w:eastAsia="Arial MT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óbitos</w:t>
      </w:r>
      <w:r>
        <w:rPr>
          <w:rFonts w:ascii="Arial MT" w:hAnsi="Arial MT" w:cs="Arial MT" w:eastAsia="Arial MT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em</w:t>
      </w:r>
      <w:r>
        <w:rPr>
          <w:rFonts w:ascii="Arial MT" w:hAnsi="Arial MT" w:cs="Arial MT" w:eastAsia="Arial MT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mulheres</w:t>
      </w:r>
      <w:r>
        <w:rPr>
          <w:rFonts w:ascii="Arial MT" w:hAnsi="Arial MT" w:cs="Arial MT" w:eastAsia="Arial MT"/>
          <w:color w:val="auto"/>
          <w:spacing w:val="-59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na gestação, parto e puerpério que apresentam hemorragias gestacionais no território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brasileiro.</w:t>
      </w:r>
      <w:r>
        <w:rPr>
          <w:rFonts w:ascii="Arial MT" w:hAnsi="Arial MT" w:cs="Arial MT" w:eastAsia="Arial MT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Metodologia:</w:t>
      </w:r>
      <w:r>
        <w:rPr>
          <w:rFonts w:ascii="Arial MT" w:hAnsi="Arial MT" w:cs="Arial MT" w:eastAsia="Arial MT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Trata-se</w:t>
      </w:r>
      <w:r>
        <w:rPr>
          <w:rFonts w:ascii="Arial MT" w:hAnsi="Arial MT" w:cs="Arial MT" w:eastAsia="Arial MT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uma</w:t>
      </w:r>
      <w:r>
        <w:rPr>
          <w:rFonts w:ascii="Arial MT" w:hAnsi="Arial MT" w:cs="Arial MT" w:eastAsia="Arial MT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pesquisa</w:t>
      </w:r>
      <w:r>
        <w:rPr>
          <w:rFonts w:ascii="Arial MT" w:hAnsi="Arial MT" w:cs="Arial MT" w:eastAsia="Arial MT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observacional,</w:t>
      </w:r>
      <w:r>
        <w:rPr>
          <w:rFonts w:ascii="Arial MT" w:hAnsi="Arial MT" w:cs="Arial MT" w:eastAsia="Arial MT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transversal</w:t>
      </w:r>
      <w:r>
        <w:rPr>
          <w:rFonts w:ascii="Arial MT" w:hAnsi="Arial MT" w:cs="Arial MT" w:eastAsia="Arial MT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caráter</w:t>
      </w:r>
      <w:r>
        <w:rPr>
          <w:rFonts w:ascii="Arial MT" w:hAnsi="Arial MT" w:cs="Arial MT" w:eastAsia="Arial MT"/>
          <w:color w:val="auto"/>
          <w:spacing w:val="-59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quantitativo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análise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descritiva.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Participaram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pesquisa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mulheres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gestantes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puérperas que foram a óbito por hemorragia gestacional. Os dados desta pesquisa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foram</w:t>
      </w:r>
      <w:r>
        <w:rPr>
          <w:rFonts w:ascii="Arial MT" w:hAnsi="Arial MT" w:cs="Arial MT" w:eastAsia="Arial MT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extraídos</w:t>
      </w:r>
      <w:r>
        <w:rPr>
          <w:rFonts w:ascii="Arial MT" w:hAnsi="Arial MT" w:cs="Arial MT" w:eastAsia="Arial MT"/>
          <w:color w:val="auto"/>
          <w:spacing w:val="-12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por</w:t>
      </w:r>
      <w:r>
        <w:rPr>
          <w:rFonts w:ascii="Arial MT" w:hAnsi="Arial MT" w:cs="Arial MT" w:eastAsia="Arial MT"/>
          <w:color w:val="auto"/>
          <w:spacing w:val="-14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meio</w:t>
      </w:r>
      <w:r>
        <w:rPr>
          <w:rFonts w:ascii="Arial MT" w:hAnsi="Arial MT" w:cs="Arial MT" w:eastAsia="Arial MT"/>
          <w:color w:val="auto"/>
          <w:spacing w:val="-14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eletrônico</w:t>
      </w:r>
      <w:r>
        <w:rPr>
          <w:rFonts w:ascii="Arial MT" w:hAnsi="Arial MT" w:cs="Arial MT" w:eastAsia="Arial MT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do</w:t>
      </w:r>
      <w:r>
        <w:rPr>
          <w:rFonts w:ascii="Arial MT" w:hAnsi="Arial MT" w:cs="Arial MT" w:eastAsia="Arial MT"/>
          <w:color w:val="auto"/>
          <w:spacing w:val="-15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Departamento</w:t>
      </w:r>
      <w:r>
        <w:rPr>
          <w:rFonts w:ascii="Arial MT" w:hAnsi="Arial MT" w:cs="Arial MT" w:eastAsia="Arial MT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3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Saúde</w:t>
      </w:r>
      <w:r>
        <w:rPr>
          <w:rFonts w:ascii="Arial MT" w:hAnsi="Arial MT" w:cs="Arial MT" w:eastAsia="Arial MT"/>
          <w:color w:val="auto"/>
          <w:spacing w:val="-15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(DATASUS)</w:t>
      </w:r>
      <w:r>
        <w:rPr>
          <w:rFonts w:ascii="Arial MT" w:hAnsi="Arial MT" w:cs="Arial MT" w:eastAsia="Arial MT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do</w:t>
      </w:r>
      <w:r>
        <w:rPr>
          <w:rFonts w:ascii="Arial MT" w:hAnsi="Arial MT" w:cs="Arial MT" w:eastAsia="Arial MT"/>
          <w:color w:val="auto"/>
          <w:spacing w:val="-13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Sistema</w:t>
      </w:r>
      <w:r>
        <w:rPr>
          <w:rFonts w:ascii="Arial MT" w:hAnsi="Arial MT" w:cs="Arial MT" w:eastAsia="Arial MT"/>
          <w:color w:val="auto"/>
          <w:spacing w:val="-59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Único</w:t>
      </w:r>
      <w:r>
        <w:rPr>
          <w:rFonts w:ascii="Arial MT" w:hAnsi="Arial MT" w:cs="Arial MT" w:eastAsia="Arial MT"/>
          <w:color w:val="auto"/>
          <w:spacing w:val="24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24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Saúde</w:t>
      </w:r>
      <w:r>
        <w:rPr>
          <w:rFonts w:ascii="Arial MT" w:hAnsi="Arial MT" w:cs="Arial MT" w:eastAsia="Arial MT"/>
          <w:color w:val="auto"/>
          <w:spacing w:val="23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(SUS).</w:t>
      </w:r>
      <w:r>
        <w:rPr>
          <w:rFonts w:ascii="Arial MT" w:hAnsi="Arial MT" w:cs="Arial MT" w:eastAsia="Arial MT"/>
          <w:color w:val="auto"/>
          <w:spacing w:val="26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Constituíram</w:t>
      </w:r>
      <w:r>
        <w:rPr>
          <w:rFonts w:ascii="Arial MT" w:hAnsi="Arial MT" w:cs="Arial MT" w:eastAsia="Arial MT"/>
          <w:color w:val="auto"/>
          <w:spacing w:val="25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variáveis</w:t>
      </w:r>
      <w:r>
        <w:rPr>
          <w:rFonts w:ascii="Arial MT" w:hAnsi="Arial MT" w:cs="Arial MT" w:eastAsia="Arial MT"/>
          <w:color w:val="auto"/>
          <w:spacing w:val="25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relacionadas</w:t>
      </w:r>
      <w:r>
        <w:rPr>
          <w:rFonts w:ascii="Arial MT" w:hAnsi="Arial MT" w:cs="Arial MT" w:eastAsia="Arial MT"/>
          <w:color w:val="auto"/>
          <w:spacing w:val="24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à</w:t>
      </w:r>
      <w:r>
        <w:rPr>
          <w:rFonts w:ascii="Arial MT" w:hAnsi="Arial MT" w:cs="Arial MT" w:eastAsia="Arial MT"/>
          <w:color w:val="auto"/>
          <w:spacing w:val="24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nomenclatura</w:t>
      </w:r>
      <w:r>
        <w:rPr>
          <w:rFonts w:ascii="Arial MT" w:hAnsi="Arial MT" w:cs="Arial MT" w:eastAsia="Arial MT"/>
          <w:color w:val="auto"/>
          <w:spacing w:val="23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da Classificação Internacional de Doenças (CID-10) O00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gravidez ect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ópica; O01 - mola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hidatiforme; O03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 aborto espontâneo; O44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placenta pr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évia; O45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descolamento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prematuro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</w:t>
      </w:r>
      <w:r>
        <w:rPr>
          <w:rFonts w:ascii="Calibri" w:hAnsi="Calibri" w:cs="Calibri" w:eastAsia="Calibri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placenta;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O71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outros</w:t>
      </w:r>
      <w:r>
        <w:rPr>
          <w:rFonts w:ascii="Calibri" w:hAnsi="Calibri" w:cs="Calibri" w:eastAsia="Calibri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traumas</w:t>
      </w:r>
      <w:r>
        <w:rPr>
          <w:rFonts w:ascii="Calibri" w:hAnsi="Calibri" w:cs="Calibri" w:eastAsia="Calibri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obst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étricos</w:t>
      </w:r>
      <w:r>
        <w:rPr>
          <w:rFonts w:ascii="Arial MT" w:hAnsi="Arial MT" w:cs="Arial MT" w:eastAsia="Arial MT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(rotura</w:t>
      </w:r>
      <w:r>
        <w:rPr>
          <w:rFonts w:ascii="Arial MT" w:hAnsi="Arial MT" w:cs="Arial MT" w:eastAsia="Arial MT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uterina</w:t>
      </w:r>
      <w:r>
        <w:rPr>
          <w:rFonts w:ascii="Arial MT" w:hAnsi="Arial MT" w:cs="Arial MT" w:eastAsia="Arial MT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vasa</w:t>
      </w:r>
      <w:r>
        <w:rPr>
          <w:rFonts w:ascii="Arial MT" w:hAnsi="Arial MT" w:cs="Arial MT" w:eastAsia="Arial MT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prévia).</w:t>
      </w:r>
      <w:r>
        <w:rPr>
          <w:rFonts w:ascii="Arial MT" w:hAnsi="Arial MT" w:cs="Arial MT" w:eastAsia="Arial MT"/>
          <w:color w:val="auto"/>
          <w:spacing w:val="-59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A coleta de dados compreenderá o período de 1996 a 2020. Resultados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: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Observou-se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as mulheres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 solteiras, pardas, maiores de 30 anos continuam sendo as mais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acometidas e que, apesar de avançarmos com cobertura pré-natal, a tendência de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casos</w:t>
      </w:r>
      <w:r>
        <w:rPr>
          <w:rFonts w:ascii="Arial MT" w:hAnsi="Arial MT" w:cs="Arial MT" w:eastAsia="Arial MT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sangramentos</w:t>
      </w:r>
      <w:r>
        <w:rPr>
          <w:rFonts w:ascii="Arial MT" w:hAnsi="Arial MT" w:cs="Arial MT" w:eastAsia="Arial MT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gestacionais</w:t>
      </w:r>
      <w:r>
        <w:rPr>
          <w:rFonts w:ascii="Arial MT" w:hAnsi="Arial MT" w:cs="Arial MT" w:eastAsia="Arial MT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continua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crescer</w:t>
      </w:r>
      <w:r>
        <w:rPr>
          <w:rFonts w:ascii="Arial MT" w:hAnsi="Arial MT" w:cs="Arial MT" w:eastAsia="Arial MT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décadas</w:t>
      </w:r>
      <w:r>
        <w:rPr>
          <w:rFonts w:ascii="Arial MT" w:hAnsi="Arial MT" w:cs="Arial MT" w:eastAsia="Arial MT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após</w:t>
      </w:r>
      <w:r>
        <w:rPr>
          <w:rFonts w:ascii="Arial MT" w:hAnsi="Arial MT" w:cs="Arial MT" w:eastAsia="Arial MT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década.</w:t>
      </w:r>
    </w:p>
    <w:p>
      <w:pPr>
        <w:spacing w:before="11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1222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-1"/>
          <w:position w:val="0"/>
          <w:sz w:val="22"/>
          <w:shd w:fill="auto" w:val="clear"/>
        </w:rPr>
        <w:t xml:space="preserve">Palavras-chave:</w:t>
      </w:r>
      <w:r>
        <w:rPr>
          <w:rFonts w:ascii="Arial" w:hAnsi="Arial" w:cs="Arial" w:eastAsia="Arial"/>
          <w:b/>
          <w:color w:val="auto"/>
          <w:spacing w:val="-15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Gestação;</w:t>
      </w:r>
      <w:r>
        <w:rPr>
          <w:rFonts w:ascii="Arial MT" w:hAnsi="Arial MT" w:cs="Arial MT" w:eastAsia="Arial MT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sangramento;</w:t>
      </w:r>
      <w:r>
        <w:rPr>
          <w:rFonts w:ascii="Arial MT" w:hAnsi="Arial MT" w:cs="Arial MT" w:eastAsia="Arial MT"/>
          <w:color w:val="auto"/>
          <w:spacing w:val="-12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morte.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95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"/>
          <w:shd w:fill="auto" w:val="clear"/>
        </w:rPr>
      </w:pP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3"/>
          <w:shd w:fill="auto" w:val="clear"/>
        </w:rPr>
      </w:pPr>
    </w:p>
    <w:p>
      <w:pPr>
        <w:spacing w:before="11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0" w:left="102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REFERÊNCIAS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44" w:left="102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ACOG Practice Bulletin No. 200: Early Pregnancy Loss. Obstetrics &amp;amp;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Gynecology,</w:t>
      </w:r>
      <w:r>
        <w:rPr>
          <w:rFonts w:ascii="Arial MT" w:hAnsi="Arial MT" w:cs="Arial MT" w:eastAsia="Arial MT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v. 132,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n. 5, p.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e197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e207,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2018.</w:t>
      </w:r>
    </w:p>
    <w:p>
      <w:pPr>
        <w:spacing w:before="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</w:p>
    <w:p>
      <w:pPr>
        <w:spacing w:before="1" w:after="0" w:line="240"/>
        <w:ind w:right="242" w:left="102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BARRETO, Bianca Leão. Perfil epidemiológico da mortalidade materna no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Brasil no período de 2015 a 2019.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Revista Enfermagem Contemporânea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, v.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10,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n.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1,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p.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127-133,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2021.</w:t>
      </w:r>
    </w:p>
    <w:p>
      <w:pPr>
        <w:spacing w:before="11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229" w:left="102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BITTENCOURT,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Sonia</w:t>
      </w:r>
      <w:r>
        <w:rPr>
          <w:rFonts w:ascii="Arial MT" w:hAnsi="Arial MT" w:cs="Arial MT" w:eastAsia="Arial MT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Duarte</w:t>
      </w:r>
      <w:r>
        <w:rPr>
          <w:rFonts w:ascii="Arial MT" w:hAnsi="Arial MT" w:cs="Arial MT" w:eastAsia="Arial MT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Azevedo</w:t>
      </w:r>
      <w:r>
        <w:rPr>
          <w:rFonts w:ascii="Arial MT" w:hAnsi="Arial MT" w:cs="Arial MT" w:eastAsia="Arial MT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Arial MT" w:hAnsi="Arial MT" w:cs="Arial MT" w:eastAsia="Arial MT"/>
          <w:color w:val="auto"/>
          <w:spacing w:val="-18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al.</w:t>
      </w:r>
      <w:r>
        <w:rPr>
          <w:rFonts w:ascii="Arial MT" w:hAnsi="Arial MT" w:cs="Arial MT" w:eastAsia="Arial MT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Atenção</w:t>
      </w:r>
      <w:r>
        <w:rPr>
          <w:rFonts w:ascii="Arial MT" w:hAnsi="Arial MT" w:cs="Arial MT" w:eastAsia="Arial MT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ao</w:t>
      </w:r>
      <w:r>
        <w:rPr>
          <w:rFonts w:ascii="Arial MT" w:hAnsi="Arial MT" w:cs="Arial MT" w:eastAsia="Arial MT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parto</w:t>
      </w:r>
      <w:r>
        <w:rPr>
          <w:rFonts w:ascii="Arial MT" w:hAnsi="Arial MT" w:cs="Arial MT" w:eastAsia="Arial MT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nascimento</w:t>
      </w:r>
      <w:r>
        <w:rPr>
          <w:rFonts w:ascii="Arial MT" w:hAnsi="Arial MT" w:cs="Arial MT" w:eastAsia="Arial MT"/>
          <w:color w:val="auto"/>
          <w:spacing w:val="-6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em Maternidadesda Rede Cegonha/Brasil: avaliação do grau de implantação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das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ações.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Ciência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&amp;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Saúde Coletiva,v.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26,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p. 801-821,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2021.</w:t>
      </w:r>
    </w:p>
    <w:p>
      <w:pPr>
        <w:spacing w:before="0" w:after="0" w:line="240"/>
        <w:ind w:right="0" w:left="0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232" w:left="102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