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7657D" w14:textId="77777777" w:rsidR="009B4014" w:rsidRDefault="00E64BAF">
      <w:r>
        <w:rPr>
          <w:noProof/>
          <w:lang w:eastAsia="pt-BR"/>
        </w:rPr>
        <w:drawing>
          <wp:inline distT="0" distB="0" distL="0" distR="0" wp14:anchorId="3553BD1D" wp14:editId="688AE304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D3983" w14:textId="50F0EB54" w:rsidR="00342DF4" w:rsidRDefault="009C4186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PERCEPÇÃO DOCENTE SOBRE O PAPEL DO ESPORTE NA </w:t>
      </w:r>
      <w:r w:rsidR="0036163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INCLUSÃO ESCOLAR</w:t>
      </w:r>
    </w:p>
    <w:p w14:paraId="7BA42CE7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827FBF9" w14:textId="77777777" w:rsidR="004D14E6" w:rsidRPr="004D14E6" w:rsidRDefault="004D14E6" w:rsidP="004D14E6">
      <w:pPr>
        <w:pStyle w:val="AUTOR"/>
        <w:spacing w:line="240" w:lineRule="auto"/>
        <w:jc w:val="right"/>
        <w:rPr>
          <w:rStyle w:val="AFILIAOChar"/>
          <w:iCs/>
        </w:rPr>
      </w:pPr>
      <w:r w:rsidRPr="004D14E6">
        <w:rPr>
          <w:iCs/>
        </w:rPr>
        <w:t xml:space="preserve">Leonardo Augusto Couto </w:t>
      </w:r>
      <w:proofErr w:type="spellStart"/>
      <w:r w:rsidRPr="004D14E6">
        <w:rPr>
          <w:iCs/>
        </w:rPr>
        <w:t>Finelli</w:t>
      </w:r>
      <w:proofErr w:type="spellEnd"/>
    </w:p>
    <w:p w14:paraId="50FA2FB6" w14:textId="77777777" w:rsidR="004D14E6" w:rsidRPr="004D14E6" w:rsidRDefault="004D14E6" w:rsidP="004D14E6">
      <w:pPr>
        <w:pStyle w:val="AUTOR"/>
        <w:spacing w:line="240" w:lineRule="auto"/>
        <w:jc w:val="right"/>
        <w:rPr>
          <w:rStyle w:val="AFILIAOChar"/>
        </w:rPr>
      </w:pPr>
      <w:r w:rsidRPr="004D14E6">
        <w:rPr>
          <w:rStyle w:val="AFILIAOChar"/>
        </w:rPr>
        <w:t>Universidade Federal do Sul da Bahia – UFSB</w:t>
      </w:r>
    </w:p>
    <w:p w14:paraId="2905320F" w14:textId="77777777" w:rsidR="004D14E6" w:rsidRPr="004D14E6" w:rsidRDefault="004D14E6" w:rsidP="004D14E6">
      <w:pPr>
        <w:pStyle w:val="AUTOR"/>
        <w:spacing w:line="240" w:lineRule="auto"/>
        <w:jc w:val="right"/>
        <w:rPr>
          <w:rStyle w:val="AFILIAOChar"/>
        </w:rPr>
      </w:pPr>
      <w:r w:rsidRPr="004D14E6">
        <w:rPr>
          <w:rStyle w:val="AFILIAOChar"/>
        </w:rPr>
        <w:t>leonardo.finelli@ufsb.edu.br</w:t>
      </w:r>
    </w:p>
    <w:p w14:paraId="570C1051" w14:textId="77777777" w:rsidR="004D14E6" w:rsidRPr="004D14E6" w:rsidRDefault="004D14E6" w:rsidP="004D14E6">
      <w:pPr>
        <w:pStyle w:val="Default"/>
        <w:jc w:val="right"/>
      </w:pPr>
      <w:proofErr w:type="spellStart"/>
      <w:r w:rsidRPr="004D14E6">
        <w:t>Himardes</w:t>
      </w:r>
      <w:proofErr w:type="spellEnd"/>
      <w:r w:rsidRPr="004D14E6">
        <w:t xml:space="preserve"> Freire Rocha</w:t>
      </w:r>
    </w:p>
    <w:p w14:paraId="2DD5F7C4" w14:textId="77777777" w:rsidR="004D14E6" w:rsidRPr="004D14E6" w:rsidRDefault="004D14E6" w:rsidP="004D14E6">
      <w:pPr>
        <w:pStyle w:val="AUTOR"/>
        <w:spacing w:line="240" w:lineRule="auto"/>
        <w:jc w:val="right"/>
        <w:rPr>
          <w:rStyle w:val="AFILIAOChar"/>
        </w:rPr>
      </w:pPr>
      <w:r w:rsidRPr="004D14E6">
        <w:rPr>
          <w:rStyle w:val="AFILIAOChar"/>
        </w:rPr>
        <w:t>Universidade Federal do Sul da Bahia – UFSB</w:t>
      </w:r>
    </w:p>
    <w:p w14:paraId="3BBD17A2" w14:textId="1DF6BADC" w:rsidR="00C4481B" w:rsidRDefault="00C4481B" w:rsidP="004D14E6">
      <w:pPr>
        <w:pStyle w:val="AUTOR"/>
        <w:spacing w:line="240" w:lineRule="auto"/>
        <w:jc w:val="right"/>
        <w:rPr>
          <w:rStyle w:val="AFILIAOChar"/>
        </w:rPr>
      </w:pPr>
      <w:r w:rsidRPr="00C4481B">
        <w:rPr>
          <w:rStyle w:val="AFILIAOChar"/>
        </w:rPr>
        <w:t>mardinha2017@gmail.com</w:t>
      </w:r>
    </w:p>
    <w:p w14:paraId="1AC8676B" w14:textId="75077FC1" w:rsidR="004D14E6" w:rsidRPr="004D14E6" w:rsidRDefault="004D14E6" w:rsidP="004D14E6">
      <w:pPr>
        <w:pStyle w:val="AUTOR"/>
        <w:spacing w:line="240" w:lineRule="auto"/>
        <w:jc w:val="right"/>
      </w:pPr>
      <w:r w:rsidRPr="004D14E6">
        <w:t>Admilson Eustáquio Prates</w:t>
      </w:r>
    </w:p>
    <w:p w14:paraId="1534385C" w14:textId="77777777" w:rsidR="004D14E6" w:rsidRPr="004D14E6" w:rsidRDefault="004D14E6" w:rsidP="004D14E6">
      <w:pPr>
        <w:pStyle w:val="AUTOR"/>
        <w:spacing w:line="240" w:lineRule="auto"/>
        <w:jc w:val="right"/>
      </w:pPr>
      <w:r w:rsidRPr="004D14E6">
        <w:t>Instituto Federal do Norte de Minas Gerais – IFNMG</w:t>
      </w:r>
    </w:p>
    <w:p w14:paraId="0F62D5A6" w14:textId="77777777" w:rsidR="004D14E6" w:rsidRPr="004D14E6" w:rsidRDefault="004D14E6" w:rsidP="004D14E6">
      <w:pPr>
        <w:pStyle w:val="AUTOR"/>
        <w:spacing w:line="240" w:lineRule="auto"/>
        <w:jc w:val="right"/>
      </w:pPr>
      <w:r w:rsidRPr="004D14E6">
        <w:t>admilson.prates@ifnmg.edu.br</w:t>
      </w:r>
    </w:p>
    <w:p w14:paraId="5DAB0BEF" w14:textId="77777777" w:rsidR="004D14E6" w:rsidRPr="004D14E6" w:rsidRDefault="004D14E6" w:rsidP="007C1E3B">
      <w:pPr>
        <w:pStyle w:val="AUTOR"/>
        <w:spacing w:line="240" w:lineRule="auto"/>
        <w:jc w:val="right"/>
      </w:pPr>
      <w:r w:rsidRPr="004D14E6">
        <w:t>Wellington Danilo Soares</w:t>
      </w:r>
    </w:p>
    <w:p w14:paraId="05F5A65F" w14:textId="77777777" w:rsidR="004D14E6" w:rsidRPr="004D14E6" w:rsidRDefault="004D14E6" w:rsidP="007C1E3B">
      <w:pPr>
        <w:pStyle w:val="AUTOR"/>
        <w:spacing w:line="240" w:lineRule="auto"/>
        <w:jc w:val="right"/>
      </w:pPr>
      <w:r w:rsidRPr="004D14E6">
        <w:t xml:space="preserve">Universidade Estadual de Montes Claros – </w:t>
      </w:r>
      <w:proofErr w:type="spellStart"/>
      <w:r w:rsidRPr="004D14E6">
        <w:t>Unimontes</w:t>
      </w:r>
      <w:proofErr w:type="spellEnd"/>
    </w:p>
    <w:p w14:paraId="6FAC235B" w14:textId="206188F2" w:rsidR="001249BA" w:rsidRDefault="001249BA" w:rsidP="007C1E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49BA">
        <w:rPr>
          <w:rFonts w:ascii="Times New Roman" w:hAnsi="Times New Roman" w:cs="Times New Roman"/>
          <w:sz w:val="24"/>
          <w:szCs w:val="24"/>
        </w:rPr>
        <w:t>wellington.soares@unimontes.br</w:t>
      </w:r>
    </w:p>
    <w:p w14:paraId="6D28E5C9" w14:textId="5F3E2F5E" w:rsidR="00342DF4" w:rsidRPr="004D14E6" w:rsidRDefault="00342DF4" w:rsidP="007C1E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14E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4D14E6" w:rsidRPr="004D14E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1 - </w:t>
      </w:r>
      <w:r w:rsidR="004D14E6" w:rsidRPr="00C008D6">
        <w:rPr>
          <w:rFonts w:ascii="Times New Roman" w:hAnsi="Times New Roman" w:cs="Times New Roman"/>
          <w:b/>
          <w:bCs/>
          <w:sz w:val="24"/>
          <w:szCs w:val="24"/>
        </w:rPr>
        <w:t>Educação Inclusiva, Acessibilidade e Tecnologias Assistivas</w:t>
      </w:r>
    </w:p>
    <w:p w14:paraId="5B6143E8" w14:textId="0E683DF8" w:rsidR="004D14E6" w:rsidRPr="00034030" w:rsidRDefault="00342DF4" w:rsidP="007C1E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D14E6">
        <w:rPr>
          <w:rFonts w:ascii="Times New Roman" w:eastAsia="Times New Roman" w:hAnsi="Times New Roman" w:cs="Times New Roman"/>
          <w:sz w:val="24"/>
          <w:szCs w:val="24"/>
        </w:rPr>
        <w:t>Educação Física Escolar</w:t>
      </w:r>
      <w:r w:rsidR="00A34438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14E6" w:rsidRPr="000340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14E6">
        <w:rPr>
          <w:rFonts w:ascii="Times New Roman" w:eastAsia="Times New Roman" w:hAnsi="Times New Roman" w:cs="Times New Roman"/>
          <w:sz w:val="24"/>
          <w:szCs w:val="24"/>
        </w:rPr>
        <w:t>Educação Integral</w:t>
      </w:r>
      <w:r w:rsidR="00A34438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14E6" w:rsidRPr="000340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14E6">
        <w:rPr>
          <w:rFonts w:ascii="Times New Roman" w:eastAsia="Times New Roman" w:hAnsi="Times New Roman" w:cs="Times New Roman"/>
          <w:sz w:val="24"/>
          <w:szCs w:val="24"/>
        </w:rPr>
        <w:t>Inclusão</w:t>
      </w:r>
      <w:r w:rsidR="00A34438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14E6">
        <w:rPr>
          <w:rFonts w:ascii="Times New Roman" w:eastAsia="Times New Roman" w:hAnsi="Times New Roman" w:cs="Times New Roman"/>
          <w:sz w:val="24"/>
          <w:szCs w:val="24"/>
        </w:rPr>
        <w:t xml:space="preserve"> Percepção Docente</w:t>
      </w:r>
      <w:r w:rsidR="00A34438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14E6">
        <w:rPr>
          <w:rFonts w:ascii="Times New Roman" w:eastAsia="Times New Roman" w:hAnsi="Times New Roman" w:cs="Times New Roman"/>
          <w:sz w:val="24"/>
          <w:szCs w:val="24"/>
        </w:rPr>
        <w:t xml:space="preserve"> Psicologia do Esporte</w:t>
      </w:r>
      <w:r w:rsidR="004D14E6" w:rsidRPr="0003403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5043339" w14:textId="3D7702AF" w:rsidR="00342DF4" w:rsidRDefault="00342DF4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9B08FFF" w14:textId="77777777" w:rsidR="004D14E6" w:rsidRPr="007C1E3B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1E3B"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15911383" w14:textId="165F3AC9" w:rsidR="004D14E6" w:rsidRPr="007C1E3B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>O presente trabalho deriva de parte da pesquisa da Especialização em Psicologia do Esporte. Esse partiu da perspectiva de que o esporte desempenha um papel fundamental na formação do indivíduo. Nesse sentido, contribui para o desenvolvimento físico, além de auxiliar a construir habilidades sociais, emocionais e cognitivas, e como tal, auxiliam no processo de inclusão de estudantes no ensino. No contexto escolar, a prática esportiva se revela como uma poderosa ferramenta educativa, que promove o aprendizado de valores como disciplina, respeito, superação de limites, e, em especial, trabalho em equipe que se discute nesse recorte (Monteiro, 2025).</w:t>
      </w:r>
    </w:p>
    <w:p w14:paraId="79A65550" w14:textId="09059E7C" w:rsidR="004D14E6" w:rsidRPr="007C1E3B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>A escola, como espaço de desenvolvimento integral, tem a responsabilidade de proporcionar aos estudantes oportunidades de vivenciar o esporte de forma estruturada, com o intuito de formar cidadãos melhor preparados para os desafios da vida cotidiana (Lima, 2024).</w:t>
      </w:r>
    </w:p>
    <w:p w14:paraId="7D23DE43" w14:textId="1823B4EA" w:rsidR="004D14E6" w:rsidRPr="007C1E3B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>O conceito de formação integral do estudante vai além da transmissão de conteúdos acadêmicos ou propedêuticos. Essa envolve também a formação emocional, social e ética, assim como reconhece a formação de cidadãos que entendem a importância da inclusão de seus pares (</w:t>
      </w:r>
      <w:proofErr w:type="spellStart"/>
      <w:r w:rsidRPr="007C1E3B">
        <w:rPr>
          <w:rFonts w:ascii="Times New Roman" w:hAnsi="Times New Roman" w:cs="Times New Roman"/>
          <w:sz w:val="24"/>
          <w:szCs w:val="24"/>
        </w:rPr>
        <w:t>Finelli</w:t>
      </w:r>
      <w:proofErr w:type="spellEnd"/>
      <w:r w:rsidRPr="007C1E3B">
        <w:rPr>
          <w:rFonts w:ascii="Times New Roman" w:hAnsi="Times New Roman" w:cs="Times New Roman"/>
          <w:sz w:val="24"/>
          <w:szCs w:val="24"/>
        </w:rPr>
        <w:t>, 2024). Nesse sentido, o esporte escolar surge como um aliado importante, pois, por meio de suas diversas modalidades, possibilita a vivência de situações que favorecem o desenvolvimento dessas competências, assim como das práticas de inclusão.</w:t>
      </w:r>
    </w:p>
    <w:p w14:paraId="7A65F777" w14:textId="77777777" w:rsidR="007C1E3B" w:rsidRPr="007C1E3B" w:rsidRDefault="007C1E3B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DAADF" w14:textId="31BFED16" w:rsidR="004D14E6" w:rsidRPr="007C1E3B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6412A873" w14:textId="0F97D916" w:rsidR="004D14E6" w:rsidRPr="007C1E3B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 xml:space="preserve">A produção reconheceu na literatura que a prática esportiva é capaz de melhorar a autoestima, reduzir níveis de estresse e promover a inclusão. Especialmente quando é acessível a todos os estudantes, independentemente de seu perfil físico ou habilidades. Além disso, as práticas </w:t>
      </w:r>
      <w:r w:rsidRPr="007C1E3B">
        <w:rPr>
          <w:rFonts w:ascii="Times New Roman" w:hAnsi="Times New Roman" w:cs="Times New Roman"/>
          <w:sz w:val="24"/>
          <w:szCs w:val="24"/>
        </w:rPr>
        <w:lastRenderedPageBreak/>
        <w:t xml:space="preserve">esportivas favorecem o fortalecimento de aspectos emocionais, sociais e cognitivos. Nesse sentido, a combinação dessa ampla gama de fatores se torna essencial para a formação de cidadãos críticos e responsáveis (Mariano; </w:t>
      </w:r>
      <w:proofErr w:type="spellStart"/>
      <w:r w:rsidRPr="007C1E3B">
        <w:rPr>
          <w:rFonts w:ascii="Times New Roman" w:hAnsi="Times New Roman" w:cs="Times New Roman"/>
          <w:sz w:val="24"/>
          <w:szCs w:val="24"/>
        </w:rPr>
        <w:t>Ataides</w:t>
      </w:r>
      <w:proofErr w:type="spellEnd"/>
      <w:r w:rsidRPr="007C1E3B">
        <w:rPr>
          <w:rFonts w:ascii="Times New Roman" w:hAnsi="Times New Roman" w:cs="Times New Roman"/>
          <w:sz w:val="24"/>
          <w:szCs w:val="24"/>
        </w:rPr>
        <w:t>; Reis, 2025).</w:t>
      </w:r>
    </w:p>
    <w:p w14:paraId="03DF905D" w14:textId="04DFF9A1" w:rsidR="00D73E93" w:rsidRPr="007C1E3B" w:rsidRDefault="00D73E93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>É no ambiente escolar que muitas crianças e adolescentes têm seu primeiro contato com a prática esportiva. Essa é uma experiência que influencia diretamente a maneira como se relacionam com o esporte e com seus pares ao longo da vida. Ao incentivar a prática esportiva, a escola contribui para a melhoria da saúde física, psíquica e moral dos estudantes, pois ajuda a prevenir doenças relacionadas ao sedentarismo e promovendo hábitos saudáveis, como os da prática da inclusão. O esporte também é uma poderosa ferramenta para o desenvolvimento emocional e social. Por meio da prática esportiva, as crianças aprendem valores como disciplina, respeito, superação e trabalho em equipe (</w:t>
      </w:r>
      <w:proofErr w:type="spellStart"/>
      <w:r w:rsidRPr="007C1E3B">
        <w:rPr>
          <w:rFonts w:ascii="Times New Roman" w:hAnsi="Times New Roman" w:cs="Times New Roman"/>
          <w:sz w:val="24"/>
          <w:szCs w:val="24"/>
        </w:rPr>
        <w:t>Campanhã</w:t>
      </w:r>
      <w:proofErr w:type="spellEnd"/>
      <w:r w:rsidRPr="007C1E3B">
        <w:rPr>
          <w:rFonts w:ascii="Times New Roman" w:hAnsi="Times New Roman" w:cs="Times New Roman"/>
          <w:sz w:val="24"/>
          <w:szCs w:val="24"/>
        </w:rPr>
        <w:t xml:space="preserve"> </w:t>
      </w:r>
      <w:r w:rsidRPr="007C1E3B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7C1E3B">
        <w:rPr>
          <w:rFonts w:ascii="Times New Roman" w:hAnsi="Times New Roman" w:cs="Times New Roman"/>
          <w:sz w:val="24"/>
          <w:szCs w:val="24"/>
        </w:rPr>
        <w:t>., 2021).</w:t>
      </w:r>
    </w:p>
    <w:p w14:paraId="6B28D01E" w14:textId="3D9B2393" w:rsidR="00D40EB8" w:rsidRPr="007C1E3B" w:rsidRDefault="005A7BB8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>Na interseção com a inclusão social, reconhece-se que o esporte pode ser um</w:t>
      </w:r>
      <w:r w:rsidR="00D40EB8" w:rsidRPr="007C1E3B">
        <w:rPr>
          <w:rFonts w:ascii="Times New Roman" w:hAnsi="Times New Roman" w:cs="Times New Roman"/>
          <w:sz w:val="24"/>
          <w:szCs w:val="24"/>
        </w:rPr>
        <w:t xml:space="preserve"> a</w:t>
      </w:r>
      <w:r w:rsidRPr="007C1E3B">
        <w:rPr>
          <w:rFonts w:ascii="Times New Roman" w:hAnsi="Times New Roman" w:cs="Times New Roman"/>
          <w:sz w:val="24"/>
          <w:szCs w:val="24"/>
        </w:rPr>
        <w:t>grega</w:t>
      </w:r>
      <w:r w:rsidR="00D40EB8" w:rsidRPr="007C1E3B">
        <w:rPr>
          <w:rFonts w:ascii="Times New Roman" w:hAnsi="Times New Roman" w:cs="Times New Roman"/>
          <w:sz w:val="24"/>
          <w:szCs w:val="24"/>
        </w:rPr>
        <w:t xml:space="preserve">dor de </w:t>
      </w:r>
      <w:r w:rsidRPr="007C1E3B">
        <w:rPr>
          <w:rFonts w:ascii="Times New Roman" w:hAnsi="Times New Roman" w:cs="Times New Roman"/>
          <w:sz w:val="24"/>
          <w:szCs w:val="24"/>
        </w:rPr>
        <w:t xml:space="preserve">valores éticos e morais, </w:t>
      </w:r>
      <w:r w:rsidR="00D40EB8" w:rsidRPr="007C1E3B">
        <w:rPr>
          <w:rFonts w:ascii="Times New Roman" w:hAnsi="Times New Roman" w:cs="Times New Roman"/>
          <w:sz w:val="24"/>
          <w:szCs w:val="24"/>
        </w:rPr>
        <w:t xml:space="preserve">que perpassa as </w:t>
      </w:r>
      <w:r w:rsidRPr="007C1E3B">
        <w:rPr>
          <w:rFonts w:ascii="Times New Roman" w:hAnsi="Times New Roman" w:cs="Times New Roman"/>
          <w:sz w:val="24"/>
          <w:szCs w:val="24"/>
        </w:rPr>
        <w:t xml:space="preserve">distinções sociais. </w:t>
      </w:r>
      <w:r w:rsidR="00D40EB8" w:rsidRPr="007C1E3B">
        <w:rPr>
          <w:rFonts w:ascii="Times New Roman" w:hAnsi="Times New Roman" w:cs="Times New Roman"/>
          <w:sz w:val="24"/>
          <w:szCs w:val="24"/>
        </w:rPr>
        <w:t>Nesse sentido, a prática esportiva escolar, em especial a coletiva, costuma superar as manifestações de exclusão que existe na sociedade, ao incluir, dentro das possibilidades e alcances da acessibilidade, adaptação razoável e desenho universal que se pode adotar nas escolas para tal (Marques, 2004).</w:t>
      </w:r>
    </w:p>
    <w:p w14:paraId="02482C96" w14:textId="129790E0" w:rsidR="00D40EB8" w:rsidRPr="007C1E3B" w:rsidRDefault="0062677C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>Entende-se também que as práticas de inclusão promovem a formação integral ao desenvolver a perspectiva de uma educação democrática e que busca aguçar todos os sentidos do ser humano: emocionais, afetivos, psicológicos e físicos. Tal educação (integral) deve passar da desigualdade para a igualdade, reconhecendo que tal processo não é dado, mas conquistado, a partir do reconhecimento das desigualdades do processo educativo, que precisam ser superadas ao se reconhecer o inacabamento do ser humano que busca pela promoção de suas possibilidades (Ferreira; Oliveira, 2022).</w:t>
      </w:r>
    </w:p>
    <w:p w14:paraId="3AD52436" w14:textId="72394E49" w:rsidR="004D14E6" w:rsidRPr="007C1E3B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>Nesse sentido, a pesquisa buscou compreender os benefícios da prática esportiva na escola, assim como identificar os desafios e as perspectivas de um modelo educacional que valorize o esporte como parte essencial da formação do estudante. Tal se justificou por compreender os benefícios da prática esportiva na escola de modo a compartilhar com pares as percepções de seus colegas.</w:t>
      </w:r>
    </w:p>
    <w:p w14:paraId="1DDAFCB1" w14:textId="77777777" w:rsidR="004D14E6" w:rsidRPr="007C1E3B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10624F" w14:textId="77777777" w:rsidR="00D73E93" w:rsidRPr="007C1E3B" w:rsidRDefault="00D73E93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heading=h.gjdgxs" w:colFirst="0" w:colLast="0"/>
      <w:bookmarkEnd w:id="0"/>
      <w:r w:rsidRPr="007C1E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0146172A" w14:textId="722BF13A" w:rsidR="004D14E6" w:rsidRPr="007C1E3B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1E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Foi realizada uma pesquisa de campo, exploratória, quantitativa e corte </w:t>
      </w:r>
      <w:r w:rsidRPr="007C1E3B">
        <w:rPr>
          <w:rFonts w:ascii="Times New Roman" w:eastAsia="Times New Roman" w:hAnsi="Times New Roman" w:cs="Times New Roman"/>
          <w:sz w:val="24"/>
          <w:szCs w:val="24"/>
        </w:rPr>
        <w:t xml:space="preserve">transversal, produzida por meio de questionário estruturado em escala </w:t>
      </w:r>
      <w:proofErr w:type="spellStart"/>
      <w:r w:rsidRPr="007C1E3B">
        <w:rPr>
          <w:rFonts w:ascii="Times New Roman" w:eastAsia="Times New Roman" w:hAnsi="Times New Roman" w:cs="Times New Roman"/>
          <w:i/>
          <w:iCs/>
          <w:sz w:val="24"/>
          <w:szCs w:val="24"/>
        </w:rPr>
        <w:t>likert</w:t>
      </w:r>
      <w:proofErr w:type="spellEnd"/>
      <w:r w:rsidRPr="007C1E3B">
        <w:rPr>
          <w:rFonts w:ascii="Times New Roman" w:eastAsia="Times New Roman" w:hAnsi="Times New Roman" w:cs="Times New Roman"/>
          <w:sz w:val="24"/>
          <w:szCs w:val="24"/>
        </w:rPr>
        <w:t xml:space="preserve">, com 32 questões, apresentado a um grupo de 131 professores convidados, de três escolas do município de Teixeira de Freitas – BA (uma escola </w:t>
      </w:r>
      <w:r w:rsidRPr="007C1E3B">
        <w:rPr>
          <w:rFonts w:ascii="Times New Roman" w:eastAsia="Times New Roman" w:hAnsi="Times New Roman" w:cs="Times New Roman"/>
          <w:bCs/>
          <w:sz w:val="24"/>
          <w:szCs w:val="24"/>
        </w:rPr>
        <w:t>municipal</w:t>
      </w:r>
      <w:r w:rsidRPr="007C1E3B">
        <w:rPr>
          <w:rFonts w:ascii="Times New Roman" w:eastAsia="Times New Roman" w:hAnsi="Times New Roman" w:cs="Times New Roman"/>
          <w:sz w:val="24"/>
          <w:szCs w:val="24"/>
        </w:rPr>
        <w:t xml:space="preserve">, uma </w:t>
      </w:r>
      <w:r w:rsidRPr="007C1E3B">
        <w:rPr>
          <w:rFonts w:ascii="Times New Roman" w:eastAsia="Times New Roman" w:hAnsi="Times New Roman" w:cs="Times New Roman"/>
          <w:bCs/>
          <w:sz w:val="24"/>
          <w:szCs w:val="24"/>
        </w:rPr>
        <w:t>estadual</w:t>
      </w:r>
      <w:r w:rsidRPr="007C1E3B">
        <w:rPr>
          <w:rFonts w:ascii="Times New Roman" w:eastAsia="Times New Roman" w:hAnsi="Times New Roman" w:cs="Times New Roman"/>
          <w:sz w:val="24"/>
          <w:szCs w:val="24"/>
        </w:rPr>
        <w:t xml:space="preserve"> e uma </w:t>
      </w:r>
      <w:r w:rsidRPr="007C1E3B">
        <w:rPr>
          <w:rFonts w:ascii="Times New Roman" w:eastAsia="Times New Roman" w:hAnsi="Times New Roman" w:cs="Times New Roman"/>
          <w:bCs/>
          <w:sz w:val="24"/>
          <w:szCs w:val="24"/>
        </w:rPr>
        <w:t>privada),</w:t>
      </w:r>
      <w:r w:rsidRPr="007C1E3B">
        <w:rPr>
          <w:rFonts w:ascii="Times New Roman" w:eastAsia="Times New Roman" w:hAnsi="Times New Roman" w:cs="Times New Roman"/>
          <w:sz w:val="24"/>
          <w:szCs w:val="24"/>
        </w:rPr>
        <w:t xml:space="preserve"> sobre suas percepções sobre a pratica esportiva na escola. Tais foram analisados a partir de análise</w:t>
      </w:r>
      <w:r w:rsidR="007C1E3B" w:rsidRPr="007C1E3B">
        <w:rPr>
          <w:rFonts w:ascii="Times New Roman" w:eastAsia="Times New Roman" w:hAnsi="Times New Roman" w:cs="Times New Roman"/>
          <w:sz w:val="24"/>
          <w:szCs w:val="24"/>
        </w:rPr>
        <w:t xml:space="preserve"> estatística </w:t>
      </w:r>
      <w:r w:rsidRPr="007C1E3B">
        <w:rPr>
          <w:rFonts w:ascii="Times New Roman" w:eastAsia="Times New Roman" w:hAnsi="Times New Roman" w:cs="Times New Roman"/>
          <w:sz w:val="24"/>
          <w:szCs w:val="24"/>
        </w:rPr>
        <w:t>paramétrica e discutidos com a literatura.</w:t>
      </w:r>
    </w:p>
    <w:p w14:paraId="78F3681E" w14:textId="77777777" w:rsidR="004D14E6" w:rsidRPr="007C1E3B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66F842" w14:textId="77777777" w:rsidR="00D73E93" w:rsidRPr="007C1E3B" w:rsidRDefault="00D73E93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C1E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4A394407" w14:textId="77777777" w:rsidR="004D14E6" w:rsidRPr="007C1E3B" w:rsidRDefault="004D14E6" w:rsidP="007C1E3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C1E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Apesar do convite censitário dos possíveis participantes docentes das três escolas, efetivamente a pesquisa contou com a participação de 35 docentes, divididos em 17 da escola municipal; 11 da escola estadual; e, 7 da escola privada. Desses a maioria 28 (80,0%) são do sexo feminino e os 7 (20,0%) demais são do sexo masculino. Quanto a distribuição por sexo, a literatura indica que principalmente nas séries iniciais há maior prevalência de docentes do sexo feminino (Silva; </w:t>
      </w:r>
      <w:proofErr w:type="spellStart"/>
      <w:r w:rsidRPr="007C1E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Finelli</w:t>
      </w:r>
      <w:proofErr w:type="spellEnd"/>
      <w:r w:rsidRPr="007C1E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2021).</w:t>
      </w:r>
    </w:p>
    <w:p w14:paraId="11F3AF4A" w14:textId="096A0FAC" w:rsidR="004D14E6" w:rsidRPr="007C1E3B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bCs/>
          <w:sz w:val="24"/>
          <w:szCs w:val="24"/>
        </w:rPr>
        <w:t>Os dados foram agrupados em seis categorias de análise. No entanto</w:t>
      </w:r>
      <w:r w:rsidR="00D73E93" w:rsidRPr="007C1E3B">
        <w:rPr>
          <w:rFonts w:ascii="Times New Roman" w:hAnsi="Times New Roman" w:cs="Times New Roman"/>
          <w:bCs/>
          <w:sz w:val="24"/>
          <w:szCs w:val="24"/>
        </w:rPr>
        <w:t>,</w:t>
      </w:r>
      <w:r w:rsidRPr="007C1E3B">
        <w:rPr>
          <w:rFonts w:ascii="Times New Roman" w:hAnsi="Times New Roman" w:cs="Times New Roman"/>
          <w:bCs/>
          <w:sz w:val="24"/>
          <w:szCs w:val="24"/>
        </w:rPr>
        <w:t xml:space="preserve"> para o escopo do resumo</w:t>
      </w:r>
      <w:r w:rsidR="0036163E" w:rsidRPr="007C1E3B">
        <w:rPr>
          <w:rFonts w:ascii="Times New Roman" w:hAnsi="Times New Roman" w:cs="Times New Roman"/>
          <w:bCs/>
          <w:sz w:val="24"/>
          <w:szCs w:val="24"/>
        </w:rPr>
        <w:t>, considerada a temática da inclusão, aqui</w:t>
      </w:r>
      <w:r w:rsidRPr="007C1E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1E3B">
        <w:rPr>
          <w:rFonts w:ascii="Times New Roman" w:hAnsi="Times New Roman" w:cs="Times New Roman"/>
          <w:bCs/>
          <w:sz w:val="24"/>
          <w:szCs w:val="24"/>
        </w:rPr>
        <w:t>foi</w:t>
      </w:r>
      <w:r w:rsidRPr="007C1E3B">
        <w:rPr>
          <w:rFonts w:ascii="Times New Roman" w:hAnsi="Times New Roman" w:cs="Times New Roman"/>
          <w:bCs/>
          <w:sz w:val="24"/>
          <w:szCs w:val="24"/>
        </w:rPr>
        <w:t xml:space="preserve"> considerada</w:t>
      </w:r>
      <w:r w:rsidR="007C1E3B">
        <w:rPr>
          <w:rFonts w:ascii="Times New Roman" w:hAnsi="Times New Roman" w:cs="Times New Roman"/>
          <w:bCs/>
          <w:sz w:val="24"/>
          <w:szCs w:val="24"/>
        </w:rPr>
        <w:t xml:space="preserve"> apenas uma</w:t>
      </w:r>
      <w:r w:rsidRPr="007C1E3B">
        <w:rPr>
          <w:rFonts w:ascii="Times New Roman" w:hAnsi="Times New Roman" w:cs="Times New Roman"/>
          <w:bCs/>
          <w:sz w:val="24"/>
          <w:szCs w:val="24"/>
        </w:rPr>
        <w:t xml:space="preserve">: Contribuição da prática desportiva para </w:t>
      </w:r>
      <w:r w:rsidR="006B0E9E" w:rsidRPr="007C1E3B">
        <w:rPr>
          <w:rFonts w:ascii="Times New Roman" w:hAnsi="Times New Roman" w:cs="Times New Roman"/>
          <w:bCs/>
          <w:sz w:val="24"/>
          <w:szCs w:val="24"/>
        </w:rPr>
        <w:t>a inclusão escolar</w:t>
      </w:r>
      <w:r w:rsidRPr="007C1E3B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986F31" w14:textId="5B954AF9" w:rsidR="004D14E6" w:rsidRPr="007C1E3B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 xml:space="preserve">A </w:t>
      </w:r>
      <w:r w:rsidR="007C1E3B">
        <w:rPr>
          <w:rFonts w:ascii="Times New Roman" w:hAnsi="Times New Roman" w:cs="Times New Roman"/>
          <w:sz w:val="24"/>
          <w:szCs w:val="24"/>
        </w:rPr>
        <w:t>categoria de análise</w:t>
      </w:r>
      <w:r w:rsidRPr="007C1E3B">
        <w:rPr>
          <w:rFonts w:ascii="Times New Roman" w:hAnsi="Times New Roman" w:cs="Times New Roman"/>
          <w:sz w:val="24"/>
          <w:szCs w:val="24"/>
        </w:rPr>
        <w:t xml:space="preserve"> “</w:t>
      </w:r>
      <w:r w:rsidRPr="007C1E3B">
        <w:rPr>
          <w:rFonts w:ascii="Times New Roman" w:hAnsi="Times New Roman" w:cs="Times New Roman"/>
          <w:bCs/>
          <w:sz w:val="24"/>
          <w:szCs w:val="24"/>
        </w:rPr>
        <w:t xml:space="preserve">Contribuição da prática desportiva para </w:t>
      </w:r>
      <w:r w:rsidR="006B0E9E" w:rsidRPr="007C1E3B">
        <w:rPr>
          <w:rFonts w:ascii="Times New Roman" w:hAnsi="Times New Roman" w:cs="Times New Roman"/>
          <w:bCs/>
          <w:sz w:val="24"/>
          <w:szCs w:val="24"/>
        </w:rPr>
        <w:t>a inclusão escolar</w:t>
      </w:r>
      <w:r w:rsidRPr="007C1E3B">
        <w:rPr>
          <w:rFonts w:ascii="Times New Roman" w:hAnsi="Times New Roman" w:cs="Times New Roman"/>
          <w:bCs/>
          <w:sz w:val="24"/>
          <w:szCs w:val="24"/>
        </w:rPr>
        <w:t xml:space="preserve">”, teve pontuação </w:t>
      </w:r>
      <w:r w:rsidRPr="007C1E3B">
        <w:rPr>
          <w:rFonts w:ascii="Times New Roman" w:hAnsi="Times New Roman" w:cs="Times New Roman"/>
          <w:sz w:val="24"/>
          <w:szCs w:val="24"/>
        </w:rPr>
        <w:t xml:space="preserve">de </w:t>
      </w:r>
      <w:r w:rsidR="006B0E9E" w:rsidRPr="007C1E3B">
        <w:rPr>
          <w:rFonts w:ascii="Times New Roman" w:hAnsi="Times New Roman" w:cs="Times New Roman"/>
          <w:sz w:val="24"/>
          <w:szCs w:val="24"/>
        </w:rPr>
        <w:t>2</w:t>
      </w:r>
      <w:r w:rsidRPr="007C1E3B">
        <w:rPr>
          <w:rFonts w:ascii="Times New Roman" w:hAnsi="Times New Roman" w:cs="Times New Roman"/>
          <w:sz w:val="24"/>
          <w:szCs w:val="24"/>
        </w:rPr>
        <w:t xml:space="preserve"> a 7 pontos com média de 6,</w:t>
      </w:r>
      <w:r w:rsidR="006B0E9E" w:rsidRPr="007C1E3B">
        <w:rPr>
          <w:rFonts w:ascii="Times New Roman" w:hAnsi="Times New Roman" w:cs="Times New Roman"/>
          <w:sz w:val="24"/>
          <w:szCs w:val="24"/>
        </w:rPr>
        <w:t>23</w:t>
      </w:r>
      <w:r w:rsidRPr="007C1E3B">
        <w:rPr>
          <w:rFonts w:ascii="Times New Roman" w:hAnsi="Times New Roman" w:cs="Times New Roman"/>
          <w:sz w:val="24"/>
          <w:szCs w:val="24"/>
        </w:rPr>
        <w:t xml:space="preserve"> pontos e DP de </w:t>
      </w:r>
      <w:r w:rsidR="006B0E9E" w:rsidRPr="007C1E3B">
        <w:rPr>
          <w:rFonts w:ascii="Times New Roman" w:hAnsi="Times New Roman" w:cs="Times New Roman"/>
          <w:sz w:val="24"/>
          <w:szCs w:val="24"/>
        </w:rPr>
        <w:t>1</w:t>
      </w:r>
      <w:r w:rsidRPr="007C1E3B">
        <w:rPr>
          <w:rFonts w:ascii="Times New Roman" w:hAnsi="Times New Roman" w:cs="Times New Roman"/>
          <w:sz w:val="24"/>
          <w:szCs w:val="24"/>
        </w:rPr>
        <w:t>,</w:t>
      </w:r>
      <w:r w:rsidR="006B0E9E" w:rsidRPr="007C1E3B">
        <w:rPr>
          <w:rFonts w:ascii="Times New Roman" w:hAnsi="Times New Roman" w:cs="Times New Roman"/>
          <w:sz w:val="24"/>
          <w:szCs w:val="24"/>
        </w:rPr>
        <w:t>2</w:t>
      </w:r>
      <w:r w:rsidRPr="007C1E3B">
        <w:rPr>
          <w:rFonts w:ascii="Times New Roman" w:hAnsi="Times New Roman" w:cs="Times New Roman"/>
          <w:sz w:val="24"/>
          <w:szCs w:val="24"/>
        </w:rPr>
        <w:t>2 pontos, que significa altíssimo grau de concordância</w:t>
      </w:r>
      <w:r w:rsidR="006B0E9E" w:rsidRPr="007C1E3B">
        <w:rPr>
          <w:rFonts w:ascii="Times New Roman" w:hAnsi="Times New Roman" w:cs="Times New Roman"/>
          <w:sz w:val="24"/>
          <w:szCs w:val="24"/>
        </w:rPr>
        <w:t xml:space="preserve"> entre os respondentes quanto a percepção de que a participação </w:t>
      </w:r>
      <w:r w:rsidR="006B0E9E" w:rsidRPr="007C1E3B">
        <w:rPr>
          <w:rFonts w:ascii="Times New Roman" w:hAnsi="Times New Roman" w:cs="Times New Roman"/>
          <w:sz w:val="24"/>
          <w:szCs w:val="24"/>
        </w:rPr>
        <w:lastRenderedPageBreak/>
        <w:t>em atividades desportivas favorece a inclusão entre os estudantes</w:t>
      </w:r>
      <w:r w:rsidRPr="007C1E3B">
        <w:rPr>
          <w:rFonts w:ascii="Times New Roman" w:hAnsi="Times New Roman" w:cs="Times New Roman"/>
          <w:sz w:val="24"/>
          <w:szCs w:val="24"/>
        </w:rPr>
        <w:t xml:space="preserve">. Entendeu-se que </w:t>
      </w:r>
      <w:bookmarkStart w:id="1" w:name="_Hlk197260413"/>
      <w:r w:rsidRPr="007C1E3B">
        <w:rPr>
          <w:rFonts w:ascii="Times New Roman" w:hAnsi="Times New Roman" w:cs="Times New Roman"/>
          <w:sz w:val="24"/>
          <w:szCs w:val="24"/>
        </w:rPr>
        <w:t xml:space="preserve">a grande maioria dos respondentes </w:t>
      </w:r>
      <w:r w:rsidR="006B0E9E" w:rsidRPr="007C1E3B">
        <w:rPr>
          <w:rFonts w:ascii="Times New Roman" w:hAnsi="Times New Roman" w:cs="Times New Roman"/>
          <w:sz w:val="24"/>
          <w:szCs w:val="24"/>
        </w:rPr>
        <w:t>(salvo dois que apresentaram pontuações mais baixas de concordância ao</w:t>
      </w:r>
      <w:r w:rsidR="007C1E3B">
        <w:rPr>
          <w:rFonts w:ascii="Times New Roman" w:hAnsi="Times New Roman" w:cs="Times New Roman"/>
          <w:sz w:val="24"/>
          <w:szCs w:val="24"/>
        </w:rPr>
        <w:t>s</w:t>
      </w:r>
      <w:r w:rsidR="006B0E9E" w:rsidRPr="007C1E3B">
        <w:rPr>
          <w:rFonts w:ascii="Times New Roman" w:hAnsi="Times New Roman" w:cs="Times New Roman"/>
          <w:sz w:val="24"/>
          <w:szCs w:val="24"/>
        </w:rPr>
        <w:t xml:space="preserve"> itens) </w:t>
      </w:r>
      <w:r w:rsidRPr="007C1E3B">
        <w:rPr>
          <w:rFonts w:ascii="Times New Roman" w:hAnsi="Times New Roman" w:cs="Times New Roman"/>
          <w:sz w:val="24"/>
          <w:szCs w:val="24"/>
        </w:rPr>
        <w:t xml:space="preserve">concordam que </w:t>
      </w:r>
      <w:r w:rsidR="006B0E9E" w:rsidRPr="007C1E3B">
        <w:rPr>
          <w:rFonts w:ascii="Times New Roman" w:hAnsi="Times New Roman" w:cs="Times New Roman"/>
          <w:sz w:val="24"/>
          <w:szCs w:val="24"/>
        </w:rPr>
        <w:t>participação n</w:t>
      </w:r>
      <w:r w:rsidRPr="007C1E3B">
        <w:rPr>
          <w:rFonts w:ascii="Times New Roman" w:hAnsi="Times New Roman" w:cs="Times New Roman"/>
          <w:sz w:val="24"/>
          <w:szCs w:val="24"/>
        </w:rPr>
        <w:t xml:space="preserve">as atividades de educação física </w:t>
      </w:r>
      <w:r w:rsidR="006B0E9E" w:rsidRPr="007C1E3B">
        <w:rPr>
          <w:rFonts w:ascii="Times New Roman" w:hAnsi="Times New Roman" w:cs="Times New Roman"/>
          <w:sz w:val="24"/>
          <w:szCs w:val="24"/>
        </w:rPr>
        <w:t xml:space="preserve">com esportes coletivos </w:t>
      </w:r>
      <w:r w:rsidRPr="007C1E3B">
        <w:rPr>
          <w:rFonts w:ascii="Times New Roman" w:hAnsi="Times New Roman" w:cs="Times New Roman"/>
          <w:sz w:val="24"/>
          <w:szCs w:val="24"/>
        </w:rPr>
        <w:t xml:space="preserve">contribuem para </w:t>
      </w:r>
      <w:r w:rsidR="006B0E9E" w:rsidRPr="007C1E3B">
        <w:rPr>
          <w:rFonts w:ascii="Times New Roman" w:hAnsi="Times New Roman" w:cs="Times New Roman"/>
          <w:sz w:val="24"/>
          <w:szCs w:val="24"/>
        </w:rPr>
        <w:t xml:space="preserve">que </w:t>
      </w:r>
      <w:r w:rsidRPr="007C1E3B">
        <w:rPr>
          <w:rFonts w:ascii="Times New Roman" w:hAnsi="Times New Roman" w:cs="Times New Roman"/>
          <w:sz w:val="24"/>
          <w:szCs w:val="24"/>
        </w:rPr>
        <w:t>os estudantes</w:t>
      </w:r>
      <w:bookmarkEnd w:id="1"/>
      <w:r w:rsidR="006B0E9E" w:rsidRPr="007C1E3B">
        <w:rPr>
          <w:rFonts w:ascii="Times New Roman" w:hAnsi="Times New Roman" w:cs="Times New Roman"/>
          <w:sz w:val="24"/>
          <w:szCs w:val="24"/>
        </w:rPr>
        <w:t>, se tornem mais sociáveis e amigos, e assim, promovam a inclusão de pessoas com deficiência</w:t>
      </w:r>
      <w:r w:rsidRPr="007C1E3B">
        <w:rPr>
          <w:rFonts w:ascii="Times New Roman" w:hAnsi="Times New Roman" w:cs="Times New Roman"/>
          <w:sz w:val="24"/>
          <w:szCs w:val="24"/>
        </w:rPr>
        <w:t>.</w:t>
      </w:r>
    </w:p>
    <w:p w14:paraId="3CE2E999" w14:textId="1CCDE052" w:rsidR="006B0E9E" w:rsidRPr="007C1E3B" w:rsidRDefault="006B0E9E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 xml:space="preserve">Tal percepção é compartilhada por Silva (2022) que realizou pesquisa com 60 pais de crianças matriculadas na rede pública municipal da cidade de Assú/RN. Essa pesquisa contou com questionários para verificar a </w:t>
      </w:r>
      <w:r w:rsidR="005A7BB8" w:rsidRPr="007C1E3B">
        <w:rPr>
          <w:rFonts w:ascii="Times New Roman" w:hAnsi="Times New Roman" w:cs="Times New Roman"/>
          <w:sz w:val="24"/>
          <w:szCs w:val="24"/>
        </w:rPr>
        <w:t>importância da inclusão social através do esporte na escola. Seus resultados indicam que “97% dos pais questionados concordaram que a inclusão através do esporte é muito importante para a formação dos seus filhos” (p. 224), e ainda, que “52% dos pais acreditam que é possível diminuirmos diferenças sociais e comportamentais no meio escolar através do esporte” (p. 224). Assim, conclui que os resultados confirmam a hipótese inicial sobre o potencial do esporte como forma de inclusão nas escolas. Conclui ainda que a percepção, derivada do senso comum de que “o esporte por ‘essência’ seria excludente por selecionar os melhores” (p. 226) se mostra como infundada e é contraposta pela percepção dos pais de que seus filhos passaram a apresentar melhor socialização a partir das atividades de Educação Física Escolar conduzida a partir de esportes coletivos.</w:t>
      </w:r>
    </w:p>
    <w:p w14:paraId="71F3DB7B" w14:textId="77777777" w:rsidR="006B0E9E" w:rsidRPr="007C1E3B" w:rsidRDefault="006B0E9E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21095E" w14:textId="77777777" w:rsidR="00D40EB8" w:rsidRPr="007C1E3B" w:rsidRDefault="00D40EB8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C1E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1950C4C8" w14:textId="1C6F2FBA" w:rsidR="004D14E6" w:rsidRPr="007C1E3B" w:rsidRDefault="004D14E6" w:rsidP="007C1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E3B">
        <w:rPr>
          <w:rFonts w:ascii="Times New Roman" w:hAnsi="Times New Roman" w:cs="Times New Roman"/>
          <w:sz w:val="24"/>
          <w:szCs w:val="24"/>
        </w:rPr>
        <w:t xml:space="preserve">Conclui-se que os docentes participantes concordam quanto a percepção de que as práticas desportivas contribuem </w:t>
      </w:r>
      <w:r w:rsidR="007C1E3B" w:rsidRPr="007C1E3B">
        <w:rPr>
          <w:rFonts w:ascii="Times New Roman" w:hAnsi="Times New Roman" w:cs="Times New Roman"/>
          <w:bCs/>
          <w:sz w:val="24"/>
          <w:szCs w:val="24"/>
        </w:rPr>
        <w:t>para a inclusão escolar</w:t>
      </w:r>
      <w:r w:rsidR="007C1E3B">
        <w:rPr>
          <w:rFonts w:ascii="Times New Roman" w:hAnsi="Times New Roman" w:cs="Times New Roman"/>
          <w:bCs/>
          <w:sz w:val="24"/>
          <w:szCs w:val="24"/>
        </w:rPr>
        <w:t xml:space="preserve">. Considerada a revisão inicial da literatura, tal perspectiva era esperada e foi considerada como hipótese inicial. A mesma foi corroborada pelos resultados da pesquisa que indicaram alto grau de concordância entre os docentes participantes quanto a esse reconhecimento. É digno de nota que tais resultados </w:t>
      </w:r>
      <w:r w:rsidRPr="007C1E3B">
        <w:rPr>
          <w:rFonts w:ascii="Times New Roman" w:hAnsi="Times New Roman" w:cs="Times New Roman"/>
          <w:sz w:val="24"/>
          <w:szCs w:val="24"/>
        </w:rPr>
        <w:t>se solidificaram independente</w:t>
      </w:r>
      <w:r w:rsidR="007C1E3B">
        <w:rPr>
          <w:rFonts w:ascii="Times New Roman" w:hAnsi="Times New Roman" w:cs="Times New Roman"/>
          <w:sz w:val="24"/>
          <w:szCs w:val="24"/>
        </w:rPr>
        <w:t>mente</w:t>
      </w:r>
      <w:r w:rsidRPr="007C1E3B">
        <w:rPr>
          <w:rFonts w:ascii="Times New Roman" w:hAnsi="Times New Roman" w:cs="Times New Roman"/>
          <w:sz w:val="24"/>
          <w:szCs w:val="24"/>
        </w:rPr>
        <w:t xml:space="preserve"> do tipo de escola pesquisada, e reforçam que as atividades desportivas escolares favorecem o desenvolvimento da formação integral dos estudantes.</w:t>
      </w:r>
    </w:p>
    <w:p w14:paraId="4A99E6A7" w14:textId="77777777" w:rsidR="004D14E6" w:rsidRPr="007C1E3B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3E6DE7" w14:textId="77777777" w:rsidR="004D14E6" w:rsidRDefault="004D14E6" w:rsidP="007C1E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14:paraId="770B298E" w14:textId="77777777" w:rsidR="004D14E6" w:rsidRPr="006B60F8" w:rsidRDefault="004D14E6" w:rsidP="007C1E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60F8">
        <w:rPr>
          <w:rFonts w:ascii="Times New Roman" w:hAnsi="Times New Roman" w:cs="Times New Roman"/>
          <w:sz w:val="24"/>
          <w:szCs w:val="24"/>
        </w:rPr>
        <w:t xml:space="preserve">CAMPANHÃ, L. M. F.; SILVA, M. L. M. P.; TESTA JUNIOR, A.; CLARO, R. F. T.; ZANINI, G. S. Educação física escolar e os efeitos nas variações de humor dos estudantes: uma revisão narrativa. </w:t>
      </w:r>
      <w:r w:rsidRPr="006B60F8">
        <w:rPr>
          <w:rFonts w:ascii="Times New Roman" w:hAnsi="Times New Roman" w:cs="Times New Roman"/>
          <w:b/>
          <w:bCs/>
          <w:sz w:val="24"/>
          <w:szCs w:val="24"/>
        </w:rPr>
        <w:t>Revista CPAQV</w:t>
      </w:r>
      <w:r w:rsidRPr="006B60F8">
        <w:rPr>
          <w:rFonts w:ascii="Times New Roman" w:hAnsi="Times New Roman" w:cs="Times New Roman"/>
          <w:sz w:val="24"/>
          <w:szCs w:val="24"/>
        </w:rPr>
        <w:t>, v. 13, n. 2, 2021.</w:t>
      </w:r>
    </w:p>
    <w:p w14:paraId="0246297F" w14:textId="77777777" w:rsidR="004D14E6" w:rsidRPr="006B60F8" w:rsidRDefault="004D14E6" w:rsidP="007C1E3B">
      <w:pPr>
        <w:pStyle w:val="Capa-Folhaderosto"/>
        <w:spacing w:after="160" w:line="240" w:lineRule="auto"/>
        <w:jc w:val="left"/>
        <w:rPr>
          <w:rFonts w:ascii="Times New Roman" w:hAnsi="Times New Roman" w:cs="Times New Roman"/>
          <w:szCs w:val="24"/>
        </w:rPr>
      </w:pPr>
      <w:bookmarkStart w:id="2" w:name="_Hlk201526732"/>
      <w:bookmarkStart w:id="3" w:name="_Hlk201526912"/>
      <w:r w:rsidRPr="00034030">
        <w:rPr>
          <w:rFonts w:ascii="Times New Roman" w:hAnsi="Times New Roman" w:cs="Times New Roman"/>
          <w:szCs w:val="24"/>
        </w:rPr>
        <w:t xml:space="preserve">Finelli, L. A. C. </w:t>
      </w:r>
      <w:r w:rsidRPr="00034030">
        <w:rPr>
          <w:rFonts w:ascii="Times New Roman" w:eastAsia="SimSun" w:hAnsi="Times New Roman" w:cs="Times New Roman"/>
          <w:b/>
          <w:bCs/>
          <w:caps w:val="0"/>
          <w:szCs w:val="24"/>
        </w:rPr>
        <w:t xml:space="preserve">Inteligências múltiplas no projeto existencial de emancipação do sujeito na educação profissional e tecnológica. </w:t>
      </w:r>
      <w:r w:rsidRPr="00034030">
        <w:rPr>
          <w:rFonts w:ascii="Times New Roman" w:eastAsia="SimSun" w:hAnsi="Times New Roman" w:cs="Times New Roman"/>
          <w:caps w:val="0"/>
          <w:szCs w:val="24"/>
        </w:rPr>
        <w:t xml:space="preserve">2024. 180 f. Dissertação (Mestrado em Educação Profissional e Tecnológica) – Instituto </w:t>
      </w:r>
      <w:r w:rsidRPr="00034030">
        <w:rPr>
          <w:rFonts w:ascii="Times New Roman" w:hAnsi="Times New Roman" w:cs="Times New Roman"/>
          <w:caps w:val="0"/>
          <w:szCs w:val="24"/>
        </w:rPr>
        <w:t>Federal de Educação, Ciência e Tecnologia do Norte de Minas Gerais – IFNMG. Montes Claros, 2024.</w:t>
      </w:r>
      <w:bookmarkEnd w:id="2"/>
    </w:p>
    <w:bookmarkEnd w:id="3"/>
    <w:p w14:paraId="578BB271" w14:textId="6E2DF44A" w:rsidR="0062677C" w:rsidRDefault="0062677C" w:rsidP="007C1E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FERREIRA, R. I.; OLIVEIRA, B. C. R. </w:t>
      </w:r>
      <w:r w:rsidRPr="0062677C">
        <w:rPr>
          <w:rFonts w:ascii="Times New Roman" w:hAnsi="Times New Roman" w:cs="Times New Roman"/>
          <w:sz w:val="24"/>
          <w:szCs w:val="24"/>
        </w:rPr>
        <w:t>Formação docente de professores e as tecnologias assistivas para o desenvolvimento integral do aluno com deficiência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2677C">
        <w:rPr>
          <w:rFonts w:ascii="Times New Roman" w:hAnsi="Times New Roman" w:cs="Times New Roman"/>
          <w:b/>
          <w:bCs/>
          <w:sz w:val="24"/>
          <w:szCs w:val="24"/>
        </w:rPr>
        <w:t>Revista Profissão Docente</w:t>
      </w:r>
      <w:r w:rsidRPr="0062677C">
        <w:rPr>
          <w:rFonts w:ascii="Times New Roman" w:hAnsi="Times New Roman" w:cs="Times New Roman"/>
          <w:sz w:val="24"/>
          <w:szCs w:val="24"/>
        </w:rPr>
        <w:t>, Uberaba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2677C">
        <w:rPr>
          <w:rFonts w:ascii="Times New Roman" w:hAnsi="Times New Roman" w:cs="Times New Roman"/>
          <w:sz w:val="24"/>
          <w:szCs w:val="24"/>
        </w:rPr>
        <w:t>MG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2677C">
        <w:rPr>
          <w:rFonts w:ascii="Times New Roman" w:hAnsi="Times New Roman" w:cs="Times New Roman"/>
          <w:sz w:val="24"/>
          <w:szCs w:val="24"/>
        </w:rPr>
        <w:t>, v. 22, n. 47, p. 1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2677C">
        <w:rPr>
          <w:rFonts w:ascii="Times New Roman" w:hAnsi="Times New Roman" w:cs="Times New Roman"/>
          <w:sz w:val="24"/>
          <w:szCs w:val="24"/>
        </w:rPr>
        <w:t>12, 202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2677C">
        <w:rPr>
          <w:rFonts w:ascii="Times New Roman" w:hAnsi="Times New Roman" w:cs="Times New Roman"/>
          <w:sz w:val="24"/>
          <w:szCs w:val="24"/>
        </w:rPr>
        <w:t>.</w:t>
      </w:r>
    </w:p>
    <w:p w14:paraId="7430A384" w14:textId="117884CF" w:rsidR="004D14E6" w:rsidRPr="006B60F8" w:rsidRDefault="004D14E6" w:rsidP="007C1E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60F8">
        <w:rPr>
          <w:rFonts w:ascii="Times New Roman" w:hAnsi="Times New Roman" w:cs="Times New Roman"/>
          <w:sz w:val="24"/>
          <w:szCs w:val="24"/>
        </w:rPr>
        <w:t xml:space="preserve">LIMA, V. C. </w:t>
      </w:r>
      <w:r w:rsidRPr="006B60F8">
        <w:rPr>
          <w:rFonts w:ascii="Times New Roman" w:hAnsi="Times New Roman" w:cs="Times New Roman"/>
          <w:b/>
          <w:bCs/>
          <w:sz w:val="24"/>
          <w:szCs w:val="24"/>
        </w:rPr>
        <w:t xml:space="preserve">Ensino do esporte na educação física escolar: </w:t>
      </w:r>
      <w:r w:rsidRPr="006B60F8">
        <w:rPr>
          <w:rFonts w:ascii="Times New Roman" w:hAnsi="Times New Roman" w:cs="Times New Roman"/>
          <w:sz w:val="24"/>
          <w:szCs w:val="24"/>
        </w:rPr>
        <w:t>entre teorias pedagógicas e a pedagogia do esporte. 2024. 103 f. T</w:t>
      </w:r>
      <w:r>
        <w:rPr>
          <w:rFonts w:ascii="Times New Roman" w:hAnsi="Times New Roman" w:cs="Times New Roman"/>
          <w:sz w:val="24"/>
          <w:szCs w:val="24"/>
        </w:rPr>
        <w:t>CC</w:t>
      </w:r>
      <w:r w:rsidRPr="006B60F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6B60F8">
        <w:rPr>
          <w:rFonts w:ascii="Times New Roman" w:hAnsi="Times New Roman" w:cs="Times New Roman"/>
          <w:sz w:val="24"/>
          <w:szCs w:val="24"/>
        </w:rPr>
        <w:t>icenciatura em Educação Física) – Universidade Estadual Paulista “Júlio de Mesquita Filho” – UNESP. Bauru, 2024.</w:t>
      </w:r>
    </w:p>
    <w:p w14:paraId="08FDE9E1" w14:textId="77777777" w:rsidR="004D14E6" w:rsidRPr="006B60F8" w:rsidRDefault="004D14E6" w:rsidP="007C1E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60F8">
        <w:rPr>
          <w:rFonts w:ascii="Times New Roman" w:hAnsi="Times New Roman" w:cs="Times New Roman"/>
          <w:sz w:val="24"/>
          <w:szCs w:val="24"/>
        </w:rPr>
        <w:t xml:space="preserve">MARIANO, H. Q.; ATAIDES, W. L.; REIS, A. G. Educação física e esporte escolar: autonomia, inclusão e bem-estar como estratégias para o desenvolvimento dos estudantes. </w:t>
      </w:r>
      <w:r w:rsidRPr="006B60F8">
        <w:rPr>
          <w:rFonts w:ascii="Times New Roman" w:hAnsi="Times New Roman" w:cs="Times New Roman"/>
          <w:b/>
          <w:bCs/>
          <w:sz w:val="24"/>
          <w:szCs w:val="24"/>
        </w:rPr>
        <w:t>ARACÊ</w:t>
      </w:r>
      <w:r w:rsidRPr="006B60F8">
        <w:rPr>
          <w:rFonts w:ascii="Times New Roman" w:hAnsi="Times New Roman" w:cs="Times New Roman"/>
          <w:sz w:val="24"/>
          <w:szCs w:val="24"/>
        </w:rPr>
        <w:t xml:space="preserve">, </w:t>
      </w:r>
      <w:r w:rsidRPr="006B60F8">
        <w:rPr>
          <w:rFonts w:ascii="Times New Roman" w:hAnsi="Times New Roman" w:cs="Times New Roman"/>
          <w:i/>
          <w:iCs/>
          <w:sz w:val="24"/>
          <w:szCs w:val="24"/>
        </w:rPr>
        <w:t>[S. l.]</w:t>
      </w:r>
      <w:r w:rsidRPr="006B60F8">
        <w:rPr>
          <w:rFonts w:ascii="Times New Roman" w:hAnsi="Times New Roman" w:cs="Times New Roman"/>
          <w:sz w:val="24"/>
          <w:szCs w:val="24"/>
        </w:rPr>
        <w:t>, v. 7, n. 1, p. 3864–3878, 2025.</w:t>
      </w:r>
    </w:p>
    <w:p w14:paraId="5B317456" w14:textId="472CA314" w:rsidR="00D40EB8" w:rsidRDefault="00D40EB8" w:rsidP="007C1E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40EB8">
        <w:rPr>
          <w:rFonts w:ascii="Times New Roman" w:hAnsi="Times New Roman" w:cs="Times New Roman"/>
          <w:sz w:val="24"/>
          <w:szCs w:val="24"/>
        </w:rPr>
        <w:t xml:space="preserve">MARQUES, A. Fazer da competição dos mais jovens um exemplo de formação e de educação. </w:t>
      </w:r>
      <w:r w:rsidRPr="00D40EB8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D40EB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GAYA, A.; MARQUES. A; TANI, G. (</w:t>
      </w:r>
      <w:proofErr w:type="spellStart"/>
      <w:r>
        <w:rPr>
          <w:rFonts w:ascii="Times New Roman" w:hAnsi="Times New Roman" w:cs="Times New Roman"/>
          <w:sz w:val="24"/>
          <w:szCs w:val="24"/>
        </w:rPr>
        <w:t>Orgs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.). </w:t>
      </w:r>
      <w:r w:rsidRPr="00D40EB8">
        <w:rPr>
          <w:rFonts w:ascii="Times New Roman" w:hAnsi="Times New Roman" w:cs="Times New Roman"/>
          <w:b/>
          <w:bCs/>
          <w:sz w:val="24"/>
          <w:szCs w:val="24"/>
        </w:rPr>
        <w:t>Desporto para crianças e jovens</w:t>
      </w:r>
      <w:r w:rsidRPr="00D40EB8">
        <w:rPr>
          <w:rFonts w:ascii="Times New Roman" w:hAnsi="Times New Roman" w:cs="Times New Roman"/>
          <w:sz w:val="24"/>
          <w:szCs w:val="24"/>
        </w:rPr>
        <w:t>: razões e finalidades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40EB8">
        <w:rPr>
          <w:rFonts w:ascii="Times New Roman" w:hAnsi="Times New Roman" w:cs="Times New Roman"/>
          <w:sz w:val="24"/>
          <w:szCs w:val="24"/>
        </w:rPr>
        <w:t xml:space="preserve">Porto Alegre: Editora da UFRGS, 2004. </w:t>
      </w:r>
      <w:r>
        <w:rPr>
          <w:rFonts w:ascii="Times New Roman" w:hAnsi="Times New Roman" w:cs="Times New Roman"/>
          <w:sz w:val="24"/>
          <w:szCs w:val="24"/>
        </w:rPr>
        <w:t>Cap. 3, p. 75-96.</w:t>
      </w:r>
    </w:p>
    <w:p w14:paraId="10021803" w14:textId="2987D635" w:rsidR="004D14E6" w:rsidRPr="00A34438" w:rsidRDefault="004D14E6" w:rsidP="007C1E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60F8">
        <w:rPr>
          <w:rFonts w:ascii="Times New Roman" w:hAnsi="Times New Roman" w:cs="Times New Roman"/>
          <w:sz w:val="24"/>
          <w:szCs w:val="24"/>
        </w:rPr>
        <w:lastRenderedPageBreak/>
        <w:t xml:space="preserve">MONTEIRO, M. H. G. </w:t>
      </w:r>
      <w:r w:rsidRPr="006B60F8">
        <w:rPr>
          <w:rFonts w:ascii="Times New Roman" w:hAnsi="Times New Roman" w:cs="Times New Roman"/>
          <w:b/>
          <w:bCs/>
          <w:sz w:val="24"/>
          <w:szCs w:val="24"/>
        </w:rPr>
        <w:t xml:space="preserve">Contribuição da educação física escolar para a promoção da saúde e bem-estar: </w:t>
      </w:r>
      <w:r w:rsidRPr="006B60F8">
        <w:rPr>
          <w:rFonts w:ascii="Times New Roman" w:hAnsi="Times New Roman" w:cs="Times New Roman"/>
          <w:sz w:val="24"/>
          <w:szCs w:val="24"/>
        </w:rPr>
        <w:t>uma revisão bibliográfica. 2024. 26 f. T</w:t>
      </w:r>
      <w:r>
        <w:rPr>
          <w:rFonts w:ascii="Times New Roman" w:hAnsi="Times New Roman" w:cs="Times New Roman"/>
          <w:sz w:val="24"/>
          <w:szCs w:val="24"/>
        </w:rPr>
        <w:t>CC</w:t>
      </w:r>
      <w:r w:rsidRPr="006B60F8">
        <w:rPr>
          <w:rFonts w:ascii="Times New Roman" w:hAnsi="Times New Roman" w:cs="Times New Roman"/>
          <w:sz w:val="24"/>
          <w:szCs w:val="24"/>
        </w:rPr>
        <w:t xml:space="preserve"> (Licenciatura em Educação Física) – Universidade Federal do Amazonas – UFAM. </w:t>
      </w:r>
      <w:r w:rsidRPr="00A34438">
        <w:rPr>
          <w:rFonts w:ascii="Times New Roman" w:hAnsi="Times New Roman" w:cs="Times New Roman"/>
          <w:sz w:val="24"/>
          <w:szCs w:val="24"/>
        </w:rPr>
        <w:t>Manaus, 2024.</w:t>
      </w:r>
    </w:p>
    <w:p w14:paraId="660FE7AF" w14:textId="77777777" w:rsidR="004D14E6" w:rsidRPr="006B60F8" w:rsidRDefault="004D14E6" w:rsidP="007C1E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60F8">
        <w:rPr>
          <w:rFonts w:ascii="Times New Roman" w:hAnsi="Times New Roman" w:cs="Times New Roman"/>
          <w:sz w:val="24"/>
          <w:szCs w:val="24"/>
        </w:rPr>
        <w:t xml:space="preserve">SILVA, A. V.; FINELLI, L. A. C. </w:t>
      </w:r>
      <w:r w:rsidRPr="006B60F8">
        <w:rPr>
          <w:rFonts w:ascii="Times New Roman" w:hAnsi="Times New Roman" w:cs="Times New Roman"/>
          <w:b/>
          <w:bCs/>
          <w:sz w:val="24"/>
          <w:szCs w:val="24"/>
        </w:rPr>
        <w:t>Dificuldades do docente do sexo masculino na educação infantil</w:t>
      </w:r>
      <w:r w:rsidRPr="006B60F8">
        <w:rPr>
          <w:rFonts w:ascii="Times New Roman" w:hAnsi="Times New Roman" w:cs="Times New Roman"/>
          <w:sz w:val="24"/>
          <w:szCs w:val="24"/>
        </w:rPr>
        <w:t xml:space="preserve">. 2021. 35 f. Monografia (Graduação em Pedagogia) – Universidade Estadual de Montes Claros – </w:t>
      </w:r>
      <w:proofErr w:type="spellStart"/>
      <w:r w:rsidRPr="006B60F8">
        <w:rPr>
          <w:rFonts w:ascii="Times New Roman" w:hAnsi="Times New Roman" w:cs="Times New Roman"/>
          <w:sz w:val="24"/>
          <w:szCs w:val="24"/>
        </w:rPr>
        <w:t>Unimontes</w:t>
      </w:r>
      <w:proofErr w:type="spellEnd"/>
      <w:r w:rsidRPr="006B60F8">
        <w:rPr>
          <w:rFonts w:ascii="Times New Roman" w:hAnsi="Times New Roman" w:cs="Times New Roman"/>
          <w:sz w:val="24"/>
          <w:szCs w:val="24"/>
        </w:rPr>
        <w:t>. Janaúba, 2021.</w:t>
      </w:r>
    </w:p>
    <w:p w14:paraId="1AF2D71D" w14:textId="46391D3F" w:rsidR="005A7BB8" w:rsidRPr="005A7BB8" w:rsidRDefault="005A7BB8" w:rsidP="007C1E3B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SILVA, M. A. F. </w:t>
      </w:r>
      <w:r w:rsidRPr="005A7BB8">
        <w:rPr>
          <w:rFonts w:ascii="Times New Roman" w:hAnsi="Times New Roman" w:cs="Times New Roman"/>
          <w:sz w:val="24"/>
          <w:szCs w:val="24"/>
        </w:rPr>
        <w:t>Inclusão social através da prática esportiva na escola</w:t>
      </w:r>
      <w:r w:rsidRPr="005A7BB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A7BB8">
        <w:rPr>
          <w:rFonts w:ascii="Times New Roman" w:hAnsi="Times New Roman" w:cs="Times New Roman"/>
          <w:b/>
          <w:bCs/>
          <w:sz w:val="24"/>
          <w:szCs w:val="24"/>
          <w:lang w:val="en-US"/>
        </w:rPr>
        <w:t>Thought: World Education in Debate</w:t>
      </w:r>
      <w:r w:rsidRPr="005A7BB8">
        <w:rPr>
          <w:rFonts w:ascii="Times New Roman" w:hAnsi="Times New Roman" w:cs="Times New Roman"/>
          <w:sz w:val="24"/>
          <w:szCs w:val="24"/>
          <w:lang w:val="en-US"/>
        </w:rPr>
        <w:t>, v. 2; n. 1,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p. 221-228, 2022.</w:t>
      </w:r>
    </w:p>
    <w:p w14:paraId="02412AFB" w14:textId="77777777" w:rsidR="004D14E6" w:rsidRPr="006B60F8" w:rsidRDefault="004D14E6" w:rsidP="004D14E6">
      <w:pPr>
        <w:tabs>
          <w:tab w:val="left" w:pos="163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0D9CE" w14:textId="77777777" w:rsidR="004D14E6" w:rsidRDefault="004D14E6"/>
    <w:sectPr w:rsidR="004D14E6" w:rsidSect="004D14E6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1249BA"/>
    <w:rsid w:val="001E3A6E"/>
    <w:rsid w:val="003079CF"/>
    <w:rsid w:val="00342DF4"/>
    <w:rsid w:val="00354674"/>
    <w:rsid w:val="0036163E"/>
    <w:rsid w:val="003B3E13"/>
    <w:rsid w:val="004D14E6"/>
    <w:rsid w:val="00554FBC"/>
    <w:rsid w:val="005A7BB8"/>
    <w:rsid w:val="0062677C"/>
    <w:rsid w:val="00660186"/>
    <w:rsid w:val="006B0E9E"/>
    <w:rsid w:val="00773D54"/>
    <w:rsid w:val="007C1E3B"/>
    <w:rsid w:val="00941F25"/>
    <w:rsid w:val="009B4014"/>
    <w:rsid w:val="009C4186"/>
    <w:rsid w:val="00A34438"/>
    <w:rsid w:val="00C4481B"/>
    <w:rsid w:val="00D40EB8"/>
    <w:rsid w:val="00D73E93"/>
    <w:rsid w:val="00D96100"/>
    <w:rsid w:val="00DC79A8"/>
    <w:rsid w:val="00E560CE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AD7D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customStyle="1" w:styleId="Default">
    <w:name w:val="Default"/>
    <w:rsid w:val="004D14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customStyle="1" w:styleId="AUTOR">
    <w:name w:val="AUTOR"/>
    <w:basedOn w:val="Normal"/>
    <w:link w:val="AUTORChar"/>
    <w:qFormat/>
    <w:rsid w:val="004D14E6"/>
    <w:pPr>
      <w:spacing w:after="0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UTORChar">
    <w:name w:val="AUTOR Char"/>
    <w:basedOn w:val="Fontepargpadro"/>
    <w:link w:val="AUTOR"/>
    <w:rsid w:val="004D14E6"/>
    <w:rPr>
      <w:rFonts w:ascii="Times New Roman" w:hAnsi="Times New Roman" w:cs="Times New Roman"/>
      <w:sz w:val="24"/>
      <w:szCs w:val="24"/>
    </w:rPr>
  </w:style>
  <w:style w:type="paragraph" w:customStyle="1" w:styleId="AFILIAO">
    <w:name w:val="AFILIAÇÃO"/>
    <w:basedOn w:val="Normal"/>
    <w:link w:val="AFILIAOChar"/>
    <w:qFormat/>
    <w:rsid w:val="004D14E6"/>
    <w:pPr>
      <w:spacing w:after="0"/>
      <w:jc w:val="center"/>
    </w:pPr>
    <w:rPr>
      <w:rFonts w:ascii="Times New Roman" w:hAnsi="Times New Roman" w:cs="Times New Roman"/>
    </w:rPr>
  </w:style>
  <w:style w:type="character" w:customStyle="1" w:styleId="AFILIAOChar">
    <w:name w:val="AFILIAÇÃO Char"/>
    <w:basedOn w:val="Fontepargpadro"/>
    <w:link w:val="AFILIAO"/>
    <w:rsid w:val="004D14E6"/>
    <w:rPr>
      <w:rFonts w:ascii="Times New Roman" w:hAnsi="Times New Roman" w:cs="Times New Roman"/>
    </w:rPr>
  </w:style>
  <w:style w:type="paragraph" w:customStyle="1" w:styleId="Capa-Folhaderosto">
    <w:name w:val="Capa-Folha de rosto"/>
    <w:basedOn w:val="Normal"/>
    <w:qFormat/>
    <w:rsid w:val="004D14E6"/>
    <w:pPr>
      <w:suppressAutoHyphens/>
      <w:spacing w:after="0" w:line="360" w:lineRule="auto"/>
      <w:jc w:val="center"/>
    </w:pPr>
    <w:rPr>
      <w:rFonts w:ascii="Arial" w:eastAsia="Calibri" w:hAnsi="Arial" w:cs="Arial"/>
      <w:caps/>
      <w:sz w:val="24"/>
      <w:lang w:eastAsia="zh-CN"/>
    </w:rPr>
  </w:style>
  <w:style w:type="character" w:styleId="Hyperlink">
    <w:name w:val="Hyperlink"/>
    <w:basedOn w:val="Fontepargpadro"/>
    <w:uiPriority w:val="99"/>
    <w:unhideWhenUsed/>
    <w:rsid w:val="00C4481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4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1571</Words>
  <Characters>8861</Characters>
  <Application>Microsoft Office Word</Application>
  <DocSecurity>0</DocSecurity>
  <Lines>147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FINELLI</cp:lastModifiedBy>
  <cp:revision>4</cp:revision>
  <cp:lastPrinted>2025-10-05T23:09:00Z</cp:lastPrinted>
  <dcterms:created xsi:type="dcterms:W3CDTF">2025-10-05T15:15:00Z</dcterms:created>
  <dcterms:modified xsi:type="dcterms:W3CDTF">2025-10-05T23:24:00Z</dcterms:modified>
</cp:coreProperties>
</file>