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AB63F9" w14:textId="77777777" w:rsidR="001272B9" w:rsidRDefault="001272B9">
      <w:pPr>
        <w:pStyle w:val="LO-normal"/>
        <w:widowControl w:val="0"/>
        <w:spacing w:after="0" w:line="276" w:lineRule="auto"/>
      </w:pPr>
    </w:p>
    <w:p w14:paraId="63273F57" w14:textId="097A1406" w:rsidR="001272B9" w:rsidRPr="0010443F" w:rsidRDefault="009E1AB4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43F">
        <w:rPr>
          <w:rFonts w:ascii="Times New Roman" w:eastAsia="Times New Roman" w:hAnsi="Times New Roman" w:cs="Times New Roman"/>
          <w:b/>
          <w:color w:val="17141F"/>
          <w:sz w:val="28"/>
          <w:szCs w:val="28"/>
        </w:rPr>
        <w:t xml:space="preserve">A IMPORTÂNCIA DA INTRODUÇÃO </w:t>
      </w:r>
      <w:r w:rsidR="0010443F" w:rsidRPr="0010443F">
        <w:rPr>
          <w:rFonts w:ascii="Times New Roman" w:eastAsia="Times New Roman" w:hAnsi="Times New Roman" w:cs="Times New Roman"/>
          <w:b/>
          <w:color w:val="17141F"/>
          <w:sz w:val="28"/>
          <w:szCs w:val="28"/>
        </w:rPr>
        <w:t>DO MANEJO</w:t>
      </w:r>
      <w:r w:rsidRPr="0010443F">
        <w:rPr>
          <w:rFonts w:ascii="Times New Roman" w:eastAsia="Times New Roman" w:hAnsi="Times New Roman" w:cs="Times New Roman"/>
          <w:b/>
          <w:color w:val="17141F"/>
          <w:sz w:val="28"/>
          <w:szCs w:val="28"/>
        </w:rPr>
        <w:t xml:space="preserve"> NUTRICIONAL DURANTE A GRAVIDEZ</w:t>
      </w:r>
    </w:p>
    <w:p w14:paraId="73B5DE6B" w14:textId="77777777" w:rsidR="001272B9" w:rsidRDefault="009E1AB4">
      <w:pPr>
        <w:pStyle w:val="LO-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Rebeca Ferreira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2322ABB4" w14:textId="186DBA4B" w:rsidR="001272B9" w:rsidRDefault="00003897">
      <w:pPr>
        <w:pStyle w:val="LO-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003897">
        <w:rPr>
          <w:rFonts w:ascii="Times New Roman" w:eastAsia="Times New Roman" w:hAnsi="Times New Roman" w:cs="Times New Roman"/>
          <w:color w:val="000000"/>
          <w:sz w:val="20"/>
          <w:szCs w:val="20"/>
        </w:rPr>
        <w:t>Assunção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38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Gisele Mayara de Lima </w:t>
      </w:r>
      <w:proofErr w:type="gramStart"/>
      <w:r w:rsidR="0010443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End"/>
      <w:r w:rsidR="0010443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14:paraId="0421E38C" w14:textId="758FD401" w:rsidR="001272B9" w:rsidRDefault="00003897">
      <w:pPr>
        <w:pStyle w:val="LO-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Santos, Tainar dos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389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End"/>
      <w:r w:rsidR="00895E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23232C75" w14:textId="0D4C3F6D" w:rsidR="001272B9" w:rsidRDefault="00C56318">
      <w:pPr>
        <w:pStyle w:val="LO-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Neves, Jucilene Luz </w:t>
      </w:r>
      <w:proofErr w:type="gramStart"/>
      <w:r w:rsidR="00895E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5448A702" w14:textId="4994D354" w:rsidR="001272B9" w:rsidRDefault="00895EFD" w:rsidP="0010443F">
      <w:pPr>
        <w:pStyle w:val="LO-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Ferreira, Shirley Lima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5E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7EA619D7" w14:textId="069AC26D" w:rsidR="00895EFD" w:rsidRPr="0010443F" w:rsidRDefault="00895EFD" w:rsidP="0010443F">
      <w:pPr>
        <w:pStyle w:val="LO-normal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Santos,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Jadson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Nilo Pereira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End"/>
    </w:p>
    <w:p w14:paraId="023BE98C" w14:textId="5FB3F158" w:rsidR="001272B9" w:rsidRPr="0010443F" w:rsidRDefault="009E1AB4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A gravidez causa alterações fisiológicas no corpo da mãe, que geram uma necessidade aumentada de nutrientes. Seja em termos de ingestão de energia micro ou insuficiente em mulheres 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grávidas,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 haver competição entre a mãe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o 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feto,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limitando a disponibilidade de nutrientes necessários para o crescimento fetal adequado. Assim, a literatura reconhece que a condição materna é uma medida do crescimento da saúde e da qualidade de vida da mulher e de seus filhos, ou seja, o peso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corporal, pois esta é a única fonte de nutrição para um conceito de reserva e ingestão de nutrientes. </w:t>
      </w:r>
      <w:r w:rsidRPr="0010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Objetivo: 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Analisar na literatura atual sobre a introdução da nutrição e sua importância durante a gravidez.</w:t>
      </w:r>
      <w:r w:rsidRPr="0010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Metodologia: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Trata-se de uma revisão integrat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iva da literatura realizada através das bases de dados Literatura Latino-Americana e do Caribe em Ciências da Saúde (LILACS)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Electronic</w:t>
      </w:r>
      <w:proofErr w:type="spellEnd"/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Library Online (SCIELO), através dos seguintes Descritores em Ciências da Saúde (</w:t>
      </w:r>
      <w:proofErr w:type="spellStart"/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 “Cuidado Pré-Natal”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“Gravidez” e “Nutrição Materna”, combinados entre si pelo operador booleano AND. A busca ocorreu no mês de janeiro de 2023. 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Apresentando c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 critérios de inclusão: artigos disponíveis na íntegra, nos idiomas português e inglês, que abordassem a temática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nos últimos 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cincos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anos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Como exclusão, foram estabelecidos os seguintes critérios: revisões de literatura, teses, monografias, dissertações, artigos que fugissem da temática e que estivessem repetidos nas bases de dados</w:t>
      </w:r>
      <w:r w:rsidR="0010443F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contemplando um total de 14 artigos. </w:t>
      </w:r>
      <w:r w:rsidRPr="0010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Resultados: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alimentação durante gravidez é decisiva para uma boa gestação. A amamentação representa uma das experiências nutricionais mais precoces de prolongamento da nutrição iniciada na vida intrauterina. Há forte evidência na literatura da amame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ntação contra obesidade, dislipidemia, hipertensão e doenças cardiovasculares, além de seus vários componentes atuarem como defesa do organismo infanti</w:t>
      </w:r>
      <w:r w:rsid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l. 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Além disso, a maneira pela qual a alimentação complementar é iniciada influ</w:t>
      </w:r>
      <w:r w:rsid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ê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ncia significativamente os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hábitos alimentares ao longo da vida. </w:t>
      </w:r>
      <w:r w:rsid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notório que a</w:t>
      </w:r>
      <w:r w:rsidR="008324A8"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nutrição adequada durante a gravidez desempenha um papel decisivo nos resultados maternos e infantis. Ajuda a prevenir a ocorrência de uma série de eventos adversos, garante as reservas biológicas necessárias para o parto e pós-parto, garante o substrato durante a lactação e facilita o ganho de peso adequado de acordo com o estado nutricional </w:t>
      </w:r>
      <w:proofErr w:type="spellStart"/>
      <w:r w:rsidR="008324A8"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 w:rsidR="008324A8"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-gestacional. Deve-se notar que o ganho de peso insuficiente durante a gravidez tem sido identificado como um fator de risco tanto para a mãe quanto para a criança, levando a um aumento da incidência de uma série de problemas.</w:t>
      </w:r>
      <w:r w:rsid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4A8"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Sendo assim, reforça-se a adoção de práticas alimentares neste período.</w:t>
      </w:r>
      <w:r w:rsid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43F" w:rsidRPr="0010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</w:t>
      </w:r>
      <w:r w:rsidRPr="00104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Tendo em vista os aspectos observados, a introdução da assistência nutricional, é essencial para que seja 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alc</w:t>
      </w:r>
      <w:r w:rsidRPr="00104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ançada a plenitude na atenção do pré-natal, pois, possibilita o acesso à educação alimentar e nutricional, promoção e prevenção da saúde, para que assim, suceda uma nutrição adequada no ciclo gravídico puerperal.</w:t>
      </w:r>
    </w:p>
    <w:p w14:paraId="4F7B4FF6" w14:textId="77777777" w:rsidR="001272B9" w:rsidRPr="0010443F" w:rsidRDefault="001272B9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B781BC" w14:textId="77777777" w:rsidR="001272B9" w:rsidRDefault="009E1AB4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Assistência nutricional; G</w:t>
      </w:r>
      <w:r>
        <w:rPr>
          <w:rFonts w:ascii="Times New Roman" w:eastAsia="Times New Roman" w:hAnsi="Times New Roman" w:cs="Times New Roman"/>
          <w:sz w:val="24"/>
          <w:szCs w:val="24"/>
        </w:rPr>
        <w:t>estação; Pré-natal.</w:t>
      </w:r>
    </w:p>
    <w:p w14:paraId="42F8F352" w14:textId="77777777" w:rsidR="001272B9" w:rsidRDefault="009E1AB4" w:rsidP="0010443F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rebecafnery@outlook.com</w:t>
      </w:r>
    </w:p>
    <w:p w14:paraId="639B6B73" w14:textId="77777777" w:rsidR="001272B9" w:rsidRDefault="001272B9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7612BC" w14:textId="77777777" w:rsidR="001272B9" w:rsidRDefault="009E1AB4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REFERÊNCIAS: </w:t>
      </w:r>
    </w:p>
    <w:p w14:paraId="38B9AF15" w14:textId="77777777" w:rsidR="001272B9" w:rsidRPr="008324A8" w:rsidRDefault="009E1AB4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ORTIZ-FÉLIX, Rosario E. et al. Impacto de una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intervención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de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educación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prenatal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en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mujeres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embarazadas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para prevenir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el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sobrepeso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en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lactantes. </w:t>
      </w:r>
      <w:proofErr w:type="spellStart"/>
      <w:r w:rsidRPr="00832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Gaceta</w:t>
      </w:r>
      <w:proofErr w:type="spellEnd"/>
      <w:r w:rsidRPr="00832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médica de México</w:t>
      </w: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v. 157, n. 1, p. 3-9, 2021.</w:t>
      </w:r>
    </w:p>
    <w:p w14:paraId="467E8AFA" w14:textId="77777777" w:rsidR="001272B9" w:rsidRPr="008324A8" w:rsidRDefault="009E1AB4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ORTIZ-FÉLIX, Rosario E. et al. Impacto de uma intervenção de educação pré-natal em gestantes para prevenir o excesso de peso em lactentes. </w:t>
      </w:r>
      <w:r w:rsidRPr="00832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Gac. Med. </w:t>
      </w:r>
      <w:proofErr w:type="gramStart"/>
      <w:r w:rsidRPr="008324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México</w:t>
      </w: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,</w:t>
      </w:r>
      <w:proofErr w:type="gram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v. 157, pág. 3-9, 2021.</w:t>
      </w:r>
    </w:p>
    <w:p w14:paraId="7FA66432" w14:textId="5F038C46" w:rsidR="001272B9" w:rsidRPr="008324A8" w:rsidRDefault="009E1AB4" w:rsidP="0010443F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Lana, T. C., Oliveira, L. V. A., Martins, E. F</w:t>
      </w: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., Santos, N. C. P., Matozinhos, F. P., &amp; </w:t>
      </w:r>
      <w:proofErr w:type="spellStart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Felisbino</w:t>
      </w:r>
      <w:proofErr w:type="spellEnd"/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-Mendes, M. S. (2020). Prevalência, fatores associados e desfechos reprodutivos relacionados ao ganho de peso gestacional excessivo</w:t>
      </w:r>
      <w:r w:rsidR="008324A8"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  <w:r w:rsid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832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highlight w:val="white"/>
        </w:rPr>
        <w:t>Revista Enfermagem UERJ</w:t>
      </w: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Pr="00832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28</w:t>
      </w:r>
      <w:r w:rsidRPr="008324A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53127.</w:t>
      </w:r>
    </w:p>
    <w:p w14:paraId="2D5EC807" w14:textId="77777777" w:rsidR="001272B9" w:rsidRPr="00895EFD" w:rsidRDefault="009E1AB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>Enfermagem</w:t>
      </w:r>
      <w:proofErr w:type="gramEnd"/>
      <w:r w:rsidRPr="00895E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>aculdade São Francisco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 xml:space="preserve"> da Paraíba,</w:t>
      </w:r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>ajazeiras</w:t>
      </w:r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>Paraíba</w:t>
      </w:r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>rebecafnery@outlook.com.</w:t>
      </w:r>
    </w:p>
    <w:p w14:paraId="282C83BE" w14:textId="7F12FA9A" w:rsidR="001272B9" w:rsidRPr="00895EFD" w:rsidRDefault="009E1AB4" w:rsidP="00003897">
      <w:pPr>
        <w:pStyle w:val="SemEspaamento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 w:rsidRPr="00895EFD">
        <w:rPr>
          <w:rFonts w:ascii="Times New Roman" w:eastAsia="Times New Roman" w:hAnsi="Times New Roman" w:cs="Times New Roman"/>
          <w:color w:val="000000"/>
          <w:sz w:val="20"/>
        </w:rPr>
        <w:t>²</w:t>
      </w:r>
      <w:r w:rsidR="00003897" w:rsidRPr="00895EFD">
        <w:rPr>
          <w:rFonts w:ascii="Times New Roman" w:eastAsia="Times New Roman" w:hAnsi="Times New Roman" w:cs="Times New Roman"/>
          <w:sz w:val="20"/>
        </w:rPr>
        <w:t>Nutrição</w:t>
      </w:r>
      <w:proofErr w:type="gramEnd"/>
      <w:r w:rsidR="00003897" w:rsidRPr="00895EFD">
        <w:rPr>
          <w:rFonts w:ascii="Times New Roman" w:eastAsia="Times New Roman" w:hAnsi="Times New Roman" w:cs="Times New Roman"/>
          <w:sz w:val="20"/>
        </w:rPr>
        <w:t xml:space="preserve">, </w:t>
      </w:r>
      <w:hyperlink r:id="rId8" w:history="1">
        <w:r w:rsidR="00003897" w:rsidRPr="00895EFD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Centro Universitário </w:t>
        </w:r>
        <w:proofErr w:type="spellStart"/>
        <w:r w:rsidR="00003897" w:rsidRPr="00895EFD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>UniFavip</w:t>
        </w:r>
        <w:proofErr w:type="spellEnd"/>
        <w:r w:rsidR="00003897" w:rsidRPr="00895EFD">
          <w:rPr>
            <w:rStyle w:val="Hyperlink"/>
            <w:rFonts w:ascii="Times New Roman" w:hAnsi="Times New Roman" w:cs="Times New Roman"/>
            <w:color w:val="auto"/>
            <w:sz w:val="20"/>
            <w:u w:val="none"/>
            <w:shd w:val="clear" w:color="auto" w:fill="FFFFFF"/>
          </w:rPr>
          <w:t xml:space="preserve"> - Wyden</w:t>
        </w:r>
      </w:hyperlink>
      <w:r w:rsidR="00003897" w:rsidRPr="00895EFD">
        <w:rPr>
          <w:rFonts w:ascii="Times New Roman" w:hAnsi="Times New Roman" w:cs="Times New Roman"/>
          <w:sz w:val="20"/>
        </w:rPr>
        <w:t xml:space="preserve">, </w:t>
      </w:r>
      <w:r w:rsidR="00003897" w:rsidRPr="00895EFD">
        <w:rPr>
          <w:rFonts w:ascii="Times New Roman" w:hAnsi="Times New Roman" w:cs="Times New Roman"/>
          <w:sz w:val="20"/>
          <w:shd w:val="clear" w:color="auto" w:fill="FFFFFF"/>
        </w:rPr>
        <w:t>Caruaru</w:t>
      </w:r>
      <w:r w:rsidR="00003897" w:rsidRPr="00895EFD">
        <w:rPr>
          <w:rFonts w:ascii="Times New Roman" w:hAnsi="Times New Roman" w:cs="Times New Roman"/>
          <w:sz w:val="20"/>
          <w:shd w:val="clear" w:color="auto" w:fill="FFFFFF"/>
        </w:rPr>
        <w:t>-Pernambuco, giselemayaralima@gmail.com</w:t>
      </w:r>
      <w:r w:rsidR="00895EFD" w:rsidRPr="00895EFD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14:paraId="4EC6E9A3" w14:textId="60C19F8E" w:rsidR="001272B9" w:rsidRPr="00895EFD" w:rsidRDefault="009E1AB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C56318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</w:t>
      </w:r>
      <w:proofErr w:type="gramEnd"/>
      <w:r w:rsidR="00C56318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95EFD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Centro Universitário Tecnologia e C</w:t>
      </w:r>
      <w:r w:rsidR="00C56318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iências (</w:t>
      </w:r>
      <w:proofErr w:type="spellStart"/>
      <w:r w:rsidR="00C56318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Uniftc</w:t>
      </w:r>
      <w:proofErr w:type="spellEnd"/>
      <w:r w:rsidR="00C56318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895EFD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Jequié-Bahia, dossantostainar@gmail.com.</w:t>
      </w:r>
    </w:p>
    <w:p w14:paraId="3FFDF558" w14:textId="2651221B" w:rsidR="001272B9" w:rsidRPr="00895EFD" w:rsidRDefault="009E1AB4" w:rsidP="00895EFD">
      <w:pPr>
        <w:pStyle w:val="SemEspaamento"/>
        <w:rPr>
          <w:rFonts w:ascii="Times New Roman" w:hAnsi="Times New Roman" w:cs="Times New Roman"/>
          <w:sz w:val="20"/>
          <w:vertAlign w:val="superscript"/>
        </w:rPr>
      </w:pPr>
      <w:proofErr w:type="gramStart"/>
      <w:r w:rsidRPr="00895EFD">
        <w:rPr>
          <w:rFonts w:ascii="Times New Roman" w:hAnsi="Times New Roman" w:cs="Times New Roman"/>
          <w:sz w:val="20"/>
          <w:vertAlign w:val="superscript"/>
        </w:rPr>
        <w:t>4</w:t>
      </w:r>
      <w:r w:rsidR="00895EFD" w:rsidRPr="00895EFD">
        <w:rPr>
          <w:rFonts w:ascii="Times New Roman" w:hAnsi="Times New Roman" w:cs="Times New Roman"/>
          <w:sz w:val="20"/>
        </w:rPr>
        <w:t>Enfermagem</w:t>
      </w:r>
      <w:proofErr w:type="gramEnd"/>
      <w:r w:rsidR="00895EFD" w:rsidRPr="00895EFD">
        <w:rPr>
          <w:rFonts w:ascii="Times New Roman" w:hAnsi="Times New Roman" w:cs="Times New Roman"/>
          <w:sz w:val="20"/>
        </w:rPr>
        <w:t>, Centro Universitário Metropolitano da Amazônia (UNIFAMAZ)</w:t>
      </w:r>
      <w:r w:rsidRPr="00895EFD">
        <w:rPr>
          <w:rFonts w:ascii="Times New Roman" w:hAnsi="Times New Roman" w:cs="Times New Roman"/>
          <w:sz w:val="20"/>
        </w:rPr>
        <w:t>,</w:t>
      </w:r>
      <w:r w:rsidR="00895EFD" w:rsidRPr="00895EFD">
        <w:rPr>
          <w:rFonts w:ascii="Times New Roman" w:hAnsi="Times New Roman" w:cs="Times New Roman"/>
          <w:sz w:val="20"/>
        </w:rPr>
        <w:t xml:space="preserve"> Belém-Pará, juhneves60@gmail.com</w:t>
      </w:r>
      <w:r w:rsidR="00A017C6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p w14:paraId="0CBA16BA" w14:textId="6DE0D6C9" w:rsidR="001272B9" w:rsidRPr="00895EFD" w:rsidRDefault="009E1AB4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gramStart"/>
      <w:r w:rsidRPr="00895E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895EFD" w:rsidRPr="00895EFD">
        <w:rPr>
          <w:rFonts w:ascii="Times New Roman" w:eastAsia="Times New Roman" w:hAnsi="Times New Roman" w:cs="Times New Roman"/>
          <w:sz w:val="20"/>
          <w:szCs w:val="20"/>
        </w:rPr>
        <w:t>Nutrição</w:t>
      </w:r>
      <w:proofErr w:type="gramEnd"/>
      <w:r w:rsidRPr="00895E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95EFD" w:rsidRPr="00895EFD">
        <w:rPr>
          <w:rFonts w:ascii="Times New Roman" w:eastAsia="Times New Roman" w:hAnsi="Times New Roman" w:cs="Times New Roman"/>
          <w:sz w:val="20"/>
          <w:szCs w:val="20"/>
        </w:rPr>
        <w:t>Faculdade Pernambucana de Saúde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95EFD" w:rsidRPr="00895E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5E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5EFD" w:rsidRPr="00895EFD">
        <w:rPr>
          <w:rFonts w:ascii="Times New Roman" w:eastAsia="Times New Roman" w:hAnsi="Times New Roman" w:cs="Times New Roman"/>
          <w:sz w:val="20"/>
          <w:szCs w:val="20"/>
        </w:rPr>
        <w:t>Recife-Pernambuco, shirleylima121995@hotmail.com.</w:t>
      </w:r>
    </w:p>
    <w:p w14:paraId="018048AD" w14:textId="659CDEF2" w:rsidR="00003897" w:rsidRPr="00895EFD" w:rsidRDefault="009E1AB4" w:rsidP="0000389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95E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="00003897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proofErr w:type="gramEnd"/>
      <w:r w:rsidR="00003897" w:rsidRPr="00895E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de Sergipe, Aracaju – Sergipe, </w:t>
      </w:r>
      <w:hyperlink r:id="rId9" w:history="1">
        <w:r w:rsidR="00003897" w:rsidRPr="00895EFD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jadssonnillo@hotmail.com</w:t>
        </w:r>
      </w:hyperlink>
      <w:r w:rsidR="00003897" w:rsidRPr="00895EF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5A06844F" w14:textId="67ECC64C" w:rsidR="001272B9" w:rsidRDefault="001272B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470EA104" w14:textId="77777777" w:rsidR="001272B9" w:rsidRDefault="001272B9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sectPr w:rsidR="001272B9" w:rsidSect="00104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C4F4E" w14:textId="77777777" w:rsidR="009E1AB4" w:rsidRDefault="009E1AB4">
      <w:pPr>
        <w:spacing w:after="0" w:line="240" w:lineRule="auto"/>
      </w:pPr>
      <w:r>
        <w:separator/>
      </w:r>
    </w:p>
  </w:endnote>
  <w:endnote w:type="continuationSeparator" w:id="0">
    <w:p w14:paraId="30CDB3BC" w14:textId="77777777" w:rsidR="009E1AB4" w:rsidRDefault="009E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6E86" w14:textId="77777777" w:rsidR="001272B9" w:rsidRDefault="001272B9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B2F9" w14:textId="77777777" w:rsidR="001272B9" w:rsidRDefault="001272B9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4E8B2" w14:textId="77777777" w:rsidR="001272B9" w:rsidRDefault="001272B9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168DB" w14:textId="77777777" w:rsidR="009E1AB4" w:rsidRDefault="009E1AB4">
      <w:pPr>
        <w:spacing w:after="0" w:line="240" w:lineRule="auto"/>
      </w:pPr>
      <w:r>
        <w:separator/>
      </w:r>
    </w:p>
  </w:footnote>
  <w:footnote w:type="continuationSeparator" w:id="0">
    <w:p w14:paraId="0A8A8770" w14:textId="77777777" w:rsidR="009E1AB4" w:rsidRDefault="009E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E580" w14:textId="77777777" w:rsidR="001272B9" w:rsidRDefault="009E1AB4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6A67F66A" wp14:editId="3165364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58635" cy="12192635"/>
              <wp:effectExtent l="0" t="0" r="0" b="0"/>
              <wp:wrapNone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58000" cy="1219212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o:allowincell="f" style="position:absolute;margin-left:0.05pt;margin-top:0pt;width:539.95pt;height:959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black" joinstyle="round" endcap="flat"/>
              <w10:wrap type="none"/>
            </v:shape>
          </w:pict>
        </mc:Fallback>
      </mc:AlternateContent>
    </w:r>
    <w:r>
      <w:rPr>
        <w:noProof/>
        <w:color w:val="000000"/>
        <w:lang w:eastAsia="pt-BR" w:bidi="ar-SA"/>
      </w:rPr>
      <w:drawing>
        <wp:anchor distT="0" distB="0" distL="114300" distR="114300" simplePos="0" relativeHeight="251659776" behindDoc="1" locked="0" layoutInCell="1" allowOverlap="1" wp14:anchorId="12E0C9C5" wp14:editId="54A93AF8">
          <wp:simplePos x="0" y="0"/>
          <wp:positionH relativeFrom="column">
            <wp:posOffset>3545840</wp:posOffset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 w:bidi="ar-SA"/>
      </w:rPr>
      <w:drawing>
        <wp:anchor distT="0" distB="0" distL="114300" distR="114300" simplePos="0" relativeHeight="251660800" behindDoc="1" locked="0" layoutInCell="1" allowOverlap="1" wp14:anchorId="7B4822F8" wp14:editId="19726CFF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1133475" cy="1054735"/>
          <wp:effectExtent l="0" t="0" r="0" b="0"/>
          <wp:wrapTopAndBottom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3A1F" w14:textId="77777777" w:rsidR="001272B9" w:rsidRDefault="009E1AB4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728" behindDoc="1" locked="0" layoutInCell="0" allowOverlap="1" wp14:anchorId="65B3C206" wp14:editId="3C2740FD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1133475" cy="1054735"/>
          <wp:effectExtent l="0" t="0" r="0" b="0"/>
          <wp:wrapTopAndBottom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 w:bidi="ar-SA"/>
      </w:rPr>
      <w:drawing>
        <wp:anchor distT="0" distB="0" distL="114300" distR="114300" simplePos="0" relativeHeight="251655680" behindDoc="1" locked="0" layoutInCell="0" allowOverlap="1" wp14:anchorId="48F4F776" wp14:editId="78C643A1">
          <wp:simplePos x="0" y="0"/>
          <wp:positionH relativeFrom="column">
            <wp:posOffset>3545840</wp:posOffset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5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B0772" w14:textId="77777777" w:rsidR="001272B9" w:rsidRDefault="009E1AB4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752" behindDoc="1" locked="0" layoutInCell="0" allowOverlap="1" wp14:anchorId="5DD785CD" wp14:editId="3034FAFE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1133475" cy="1054735"/>
          <wp:effectExtent l="0" t="0" r="0" b="0"/>
          <wp:wrapTopAndBottom/>
          <wp:docPr id="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 w:bidi="ar-SA"/>
      </w:rPr>
      <w:drawing>
        <wp:anchor distT="0" distB="0" distL="114300" distR="114300" simplePos="0" relativeHeight="251656704" behindDoc="1" locked="0" layoutInCell="0" allowOverlap="1" wp14:anchorId="7B8D9CDD" wp14:editId="02C7CC24">
          <wp:simplePos x="0" y="0"/>
          <wp:positionH relativeFrom="column">
            <wp:posOffset>3545840</wp:posOffset>
          </wp:positionH>
          <wp:positionV relativeFrom="paragraph">
            <wp:posOffset>-15875</wp:posOffset>
          </wp:positionV>
          <wp:extent cx="2214245" cy="872490"/>
          <wp:effectExtent l="0" t="0" r="0" b="0"/>
          <wp:wrapTopAndBottom/>
          <wp:docPr id="7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B9"/>
    <w:rsid w:val="00003897"/>
    <w:rsid w:val="0010443F"/>
    <w:rsid w:val="001272B9"/>
    <w:rsid w:val="008324A8"/>
    <w:rsid w:val="00895EFD"/>
    <w:rsid w:val="009E1AB4"/>
    <w:rsid w:val="00A017C6"/>
    <w:rsid w:val="00C56318"/>
    <w:rsid w:val="00CE5F22"/>
    <w:rsid w:val="00D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A3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D5028"/>
  </w:style>
  <w:style w:type="character" w:customStyle="1" w:styleId="RodapChar">
    <w:name w:val="Rodapé Char"/>
    <w:basedOn w:val="Fontepargpadro"/>
    <w:link w:val="Rodap"/>
    <w:uiPriority w:val="99"/>
    <w:qFormat/>
    <w:rsid w:val="00FD5028"/>
  </w:style>
  <w:style w:type="character" w:customStyle="1" w:styleId="LinkdaInternet">
    <w:name w:val="Link da Internet"/>
    <w:basedOn w:val="Fontepargpadro"/>
    <w:uiPriority w:val="99"/>
    <w:unhideWhenUsed/>
    <w:rsid w:val="00FD502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4673B9"/>
    <w:rPr>
      <w:color w:val="808080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BNT">
    <w:name w:val="ABNT"/>
    <w:basedOn w:val="LO-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Default">
    <w:name w:val="Default"/>
    <w:qFormat/>
    <w:rsid w:val="00FD5028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LO-normal"/>
    <w:uiPriority w:val="34"/>
    <w:qFormat/>
    <w:rsid w:val="008B4ABD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324A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24A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03897"/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D5028"/>
  </w:style>
  <w:style w:type="character" w:customStyle="1" w:styleId="RodapChar">
    <w:name w:val="Rodapé Char"/>
    <w:basedOn w:val="Fontepargpadro"/>
    <w:link w:val="Rodap"/>
    <w:uiPriority w:val="99"/>
    <w:qFormat/>
    <w:rsid w:val="00FD5028"/>
  </w:style>
  <w:style w:type="character" w:customStyle="1" w:styleId="LinkdaInternet">
    <w:name w:val="Link da Internet"/>
    <w:basedOn w:val="Fontepargpadro"/>
    <w:uiPriority w:val="99"/>
    <w:unhideWhenUsed/>
    <w:rsid w:val="00FD502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4673B9"/>
    <w:rPr>
      <w:color w:val="808080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BNT">
    <w:name w:val="ABNT"/>
    <w:basedOn w:val="LO-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Default">
    <w:name w:val="Default"/>
    <w:qFormat/>
    <w:rsid w:val="00FD5028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LO-normal"/>
    <w:uiPriority w:val="34"/>
    <w:qFormat/>
    <w:rsid w:val="008B4ABD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324A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24A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0389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JOqlzVfSMjJrhAmtyG7HmmDTsg3QokUQA:1676301630768&amp;q=Centro+Universit%C3%A1rio+UniFavip+-+Wyden&amp;ludocid=10997970526953793559&amp;gsas=1&amp;lsig=AB86z5UBfKD4ShqJffsojKlLkL8x&amp;sa=X&amp;ved=2ahUKEwi11_OZ5pL9AhW3rpUCHX3_BCMQ8G0oAHoECGsQAQ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dssonnillo@hot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Grm1jDjCisKwB/jJ4XhsuJOZmYg==">AMUW2mUYt5/exNjjVEEHp8WseCiCYWvTCTVvSKWXutsQzuJHMKiz6q1YH034MuZsWF3D6+GmipeafgoK6TV3wSc5D13PUhXIjz3cu1WYtHNOOjtWZ2NaD2Q=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Albuquerque Vilar</dc:creator>
  <dc:description/>
  <cp:lastModifiedBy>KH</cp:lastModifiedBy>
  <cp:revision>4</cp:revision>
  <dcterms:created xsi:type="dcterms:W3CDTF">2023-01-03T04:36:00Z</dcterms:created>
  <dcterms:modified xsi:type="dcterms:W3CDTF">2023-02-13T17:02:00Z</dcterms:modified>
  <dc:language>pt-BR</dc:language>
</cp:coreProperties>
</file>