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76E" w14:textId="77777777" w:rsidR="008E2AFC" w:rsidRPr="00E175E2" w:rsidRDefault="008E2AFC">
      <w:pPr>
        <w:shd w:val="clear" w:color="auto" w:fill="FFFFFF"/>
        <w:tabs>
          <w:tab w:val="left" w:pos="2500"/>
        </w:tabs>
        <w:spacing w:line="360" w:lineRule="auto"/>
        <w:jc w:val="center"/>
        <w:rPr>
          <w:b/>
          <w:sz w:val="24"/>
          <w:szCs w:val="24"/>
        </w:rPr>
      </w:pPr>
    </w:p>
    <w:p w14:paraId="4C5177A0" w14:textId="6F73A02C" w:rsidR="008E2AFC" w:rsidRPr="00E175E2" w:rsidRDefault="00E22B70">
      <w:pPr>
        <w:shd w:val="clear" w:color="auto" w:fill="FFFFFF"/>
        <w:tabs>
          <w:tab w:val="left" w:pos="2500"/>
        </w:tabs>
        <w:spacing w:line="360" w:lineRule="auto"/>
        <w:jc w:val="center"/>
        <w:rPr>
          <w:b/>
          <w:sz w:val="24"/>
          <w:szCs w:val="24"/>
        </w:rPr>
      </w:pPr>
      <w:r w:rsidRPr="00E175E2">
        <w:rPr>
          <w:b/>
          <w:sz w:val="24"/>
          <w:szCs w:val="24"/>
        </w:rPr>
        <w:t xml:space="preserve">PRINCIPAIS DESAFIOS PARA </w:t>
      </w:r>
      <w:r w:rsidR="00F345F0" w:rsidRPr="00E175E2">
        <w:rPr>
          <w:b/>
          <w:sz w:val="24"/>
          <w:szCs w:val="24"/>
        </w:rPr>
        <w:t xml:space="preserve">A </w:t>
      </w:r>
      <w:r w:rsidRPr="00E175E2">
        <w:rPr>
          <w:b/>
          <w:sz w:val="24"/>
          <w:szCs w:val="24"/>
        </w:rPr>
        <w:t>IMPLEMENTAÇÃO DE POLÍTICAS PÚBLICAS DE RECUPERAÇÃO DE PASTAGENS DEGRADADAS NO ESTADO DO PARÁ</w:t>
      </w:r>
    </w:p>
    <w:p w14:paraId="6C670598" w14:textId="77777777" w:rsidR="008E2AFC" w:rsidRPr="00E175E2" w:rsidRDefault="008E2AFC">
      <w:pPr>
        <w:shd w:val="clear" w:color="auto" w:fill="FFFFFF"/>
        <w:tabs>
          <w:tab w:val="left" w:pos="2500"/>
        </w:tabs>
        <w:spacing w:line="360" w:lineRule="auto"/>
        <w:jc w:val="center"/>
        <w:rPr>
          <w:color w:val="FF0000"/>
          <w:sz w:val="24"/>
          <w:szCs w:val="24"/>
        </w:rPr>
      </w:pPr>
    </w:p>
    <w:p w14:paraId="474E9B91" w14:textId="77777777" w:rsidR="008E2AFC" w:rsidRPr="00E175E2" w:rsidRDefault="00E22B70">
      <w:pPr>
        <w:shd w:val="clear" w:color="auto" w:fill="FFFFFF"/>
        <w:tabs>
          <w:tab w:val="left" w:pos="2500"/>
        </w:tabs>
        <w:jc w:val="center"/>
        <w:rPr>
          <w:color w:val="FF0000"/>
          <w:sz w:val="24"/>
          <w:szCs w:val="24"/>
        </w:rPr>
      </w:pPr>
      <w:r w:rsidRPr="00E175E2">
        <w:rPr>
          <w:sz w:val="24"/>
          <w:szCs w:val="24"/>
        </w:rPr>
        <w:t>Thamires Beatriz dos Santos Caitano</w:t>
      </w:r>
      <w:r w:rsidRPr="00E175E2">
        <w:rPr>
          <w:sz w:val="24"/>
          <w:szCs w:val="24"/>
          <w:vertAlign w:val="superscript"/>
        </w:rPr>
        <w:t>1</w:t>
      </w:r>
      <w:r w:rsidRPr="00E175E2">
        <w:rPr>
          <w:sz w:val="24"/>
          <w:szCs w:val="24"/>
        </w:rPr>
        <w:t xml:space="preserve">; Alfredo </w:t>
      </w:r>
      <w:proofErr w:type="spellStart"/>
      <w:r w:rsidRPr="00E175E2">
        <w:rPr>
          <w:sz w:val="24"/>
          <w:szCs w:val="24"/>
        </w:rPr>
        <w:t>Kingo</w:t>
      </w:r>
      <w:proofErr w:type="spellEnd"/>
      <w:r w:rsidRPr="00E175E2">
        <w:rPr>
          <w:sz w:val="24"/>
          <w:szCs w:val="24"/>
        </w:rPr>
        <w:t xml:space="preserve"> Oyama Homma</w:t>
      </w:r>
      <w:r w:rsidRPr="00E175E2">
        <w:rPr>
          <w:sz w:val="24"/>
          <w:szCs w:val="24"/>
          <w:vertAlign w:val="superscript"/>
        </w:rPr>
        <w:t>2</w:t>
      </w:r>
    </w:p>
    <w:p w14:paraId="2DB2F38D" w14:textId="77777777" w:rsidR="008E2AFC" w:rsidRPr="00E175E2" w:rsidRDefault="008E2AFC">
      <w:pPr>
        <w:shd w:val="clear" w:color="auto" w:fill="FFFFFF"/>
        <w:tabs>
          <w:tab w:val="left" w:pos="2500"/>
        </w:tabs>
        <w:jc w:val="center"/>
        <w:rPr>
          <w:b/>
          <w:color w:val="FF0000"/>
          <w:sz w:val="24"/>
          <w:szCs w:val="24"/>
        </w:rPr>
      </w:pPr>
    </w:p>
    <w:p w14:paraId="453634F3" w14:textId="77777777" w:rsidR="008E2AFC" w:rsidRPr="00E175E2" w:rsidRDefault="00E22B70">
      <w:pPr>
        <w:shd w:val="clear" w:color="auto" w:fill="FFFFFF"/>
        <w:tabs>
          <w:tab w:val="left" w:pos="2500"/>
        </w:tabs>
        <w:jc w:val="center"/>
        <w:rPr>
          <w:color w:val="000000" w:themeColor="text1"/>
          <w:sz w:val="24"/>
          <w:szCs w:val="24"/>
        </w:rPr>
      </w:pPr>
      <w:r w:rsidRPr="00E175E2">
        <w:rPr>
          <w:sz w:val="24"/>
          <w:szCs w:val="24"/>
          <w:vertAlign w:val="superscript"/>
        </w:rPr>
        <w:t xml:space="preserve">1 </w:t>
      </w:r>
      <w:r w:rsidRPr="00E175E2">
        <w:rPr>
          <w:color w:val="000000"/>
          <w:sz w:val="24"/>
          <w:szCs w:val="24"/>
        </w:rPr>
        <w:t xml:space="preserve">Doutoranda </w:t>
      </w:r>
      <w:r w:rsidRPr="00E175E2">
        <w:rPr>
          <w:sz w:val="24"/>
          <w:szCs w:val="24"/>
        </w:rPr>
        <w:t>do Programa de Pós-Graduação em Ciências Ambientais (PPGCA)</w:t>
      </w:r>
      <w:r w:rsidRPr="00E175E2">
        <w:rPr>
          <w:color w:val="000000"/>
          <w:sz w:val="24"/>
          <w:szCs w:val="24"/>
        </w:rPr>
        <w:t xml:space="preserve"> da Universidade do Estado do Pará (UEPA). </w:t>
      </w:r>
      <w:hyperlink r:id="rId7" w:history="1">
        <w:r w:rsidRPr="00E175E2">
          <w:rPr>
            <w:rStyle w:val="Hyperlink"/>
            <w:color w:val="000000" w:themeColor="text1"/>
            <w:sz w:val="24"/>
            <w:szCs w:val="24"/>
            <w:u w:val="none"/>
          </w:rPr>
          <w:t>thamirescaitano@hotmail.com</w:t>
        </w:r>
      </w:hyperlink>
      <w:r w:rsidRPr="00E175E2">
        <w:rPr>
          <w:color w:val="000000" w:themeColor="text1"/>
          <w:sz w:val="24"/>
          <w:szCs w:val="24"/>
        </w:rPr>
        <w:t>.</w:t>
      </w:r>
    </w:p>
    <w:p w14:paraId="4B9A281E" w14:textId="77777777" w:rsidR="008E2AFC" w:rsidRPr="00E175E2" w:rsidRDefault="008E2AFC">
      <w:pPr>
        <w:shd w:val="clear" w:color="auto" w:fill="FFFFFF" w:themeFill="background1"/>
        <w:tabs>
          <w:tab w:val="left" w:pos="2500"/>
        </w:tabs>
        <w:jc w:val="center"/>
        <w:rPr>
          <w:sz w:val="24"/>
          <w:szCs w:val="24"/>
          <w:vertAlign w:val="superscript"/>
        </w:rPr>
      </w:pPr>
    </w:p>
    <w:p w14:paraId="7401D891" w14:textId="77777777" w:rsidR="008E2AFC" w:rsidRPr="00E175E2" w:rsidRDefault="00E22B70">
      <w:pPr>
        <w:shd w:val="clear" w:color="auto" w:fill="FFFFFF" w:themeFill="background1"/>
        <w:tabs>
          <w:tab w:val="left" w:pos="2500"/>
        </w:tabs>
        <w:jc w:val="center"/>
        <w:rPr>
          <w:color w:val="FF0000"/>
          <w:sz w:val="24"/>
          <w:szCs w:val="24"/>
          <w:u w:val="single"/>
        </w:rPr>
      </w:pPr>
      <w:r w:rsidRPr="00E175E2">
        <w:rPr>
          <w:sz w:val="24"/>
          <w:szCs w:val="24"/>
          <w:vertAlign w:val="superscript"/>
        </w:rPr>
        <w:t xml:space="preserve">2 </w:t>
      </w:r>
      <w:r w:rsidRPr="00E175E2">
        <w:rPr>
          <w:sz w:val="24"/>
          <w:szCs w:val="24"/>
        </w:rPr>
        <w:t xml:space="preserve">Doutor em Economia Rural. Professor da Universidade do Estado do Pará (UEPA). </w:t>
      </w:r>
    </w:p>
    <w:p w14:paraId="05DE326F" w14:textId="77777777" w:rsidR="008E2AFC" w:rsidRDefault="008E2AFC">
      <w:pPr>
        <w:tabs>
          <w:tab w:val="left" w:pos="2500"/>
        </w:tabs>
        <w:spacing w:line="360" w:lineRule="auto"/>
        <w:rPr>
          <w:color w:val="FF0000"/>
          <w:sz w:val="24"/>
          <w:szCs w:val="24"/>
          <w:u w:val="single"/>
        </w:rPr>
      </w:pPr>
    </w:p>
    <w:p w14:paraId="38417443" w14:textId="77777777" w:rsidR="008E2AFC" w:rsidRDefault="00E22B70">
      <w:pPr>
        <w:shd w:val="clear" w:color="auto" w:fill="FFFFFF"/>
        <w:tabs>
          <w:tab w:val="left" w:pos="2500"/>
        </w:tabs>
        <w:spacing w:line="360" w:lineRule="auto"/>
        <w:jc w:val="center"/>
        <w:rPr>
          <w:b/>
          <w:sz w:val="24"/>
          <w:szCs w:val="24"/>
        </w:rPr>
      </w:pPr>
      <w:r>
        <w:rPr>
          <w:b/>
          <w:sz w:val="24"/>
          <w:szCs w:val="24"/>
        </w:rPr>
        <w:t>RESUMO</w:t>
      </w:r>
    </w:p>
    <w:p w14:paraId="42160110" w14:textId="1B10EA04" w:rsidR="008E2AFC" w:rsidRPr="00E175E2" w:rsidRDefault="00E22B70">
      <w:pPr>
        <w:jc w:val="both"/>
        <w:rPr>
          <w:rFonts w:cstheme="minorHAnsi"/>
          <w:sz w:val="24"/>
          <w:szCs w:val="24"/>
        </w:rPr>
      </w:pPr>
      <w:r w:rsidRPr="00E175E2">
        <w:rPr>
          <w:sz w:val="24"/>
          <w:szCs w:val="24"/>
        </w:rPr>
        <w:t>A pecuária é uma das principais atividades econômicas desenvolvidas no Estado do Pará, o qual possui o segundo maior rebanho bovino nacional. Entretanto, aproximadamente metade das áreas de pastagens paraenses encontram-se em algum estágio de degradação,</w:t>
      </w:r>
      <w:r w:rsidR="00507F8B" w:rsidRPr="00E175E2">
        <w:rPr>
          <w:sz w:val="24"/>
          <w:szCs w:val="24"/>
        </w:rPr>
        <w:t xml:space="preserve"> </w:t>
      </w:r>
      <w:r w:rsidRPr="00E175E2">
        <w:rPr>
          <w:sz w:val="24"/>
          <w:szCs w:val="24"/>
        </w:rPr>
        <w:t xml:space="preserve">sendo subutilizadas ou abandonadas. </w:t>
      </w:r>
      <w:r w:rsidR="00E86396" w:rsidRPr="00E175E2">
        <w:rPr>
          <w:sz w:val="24"/>
          <w:szCs w:val="24"/>
        </w:rPr>
        <w:t>N</w:t>
      </w:r>
      <w:r w:rsidRPr="00E175E2">
        <w:rPr>
          <w:sz w:val="24"/>
          <w:szCs w:val="24"/>
        </w:rPr>
        <w:t xml:space="preserve">este cenário, o Governo do Pará criou algumas políticas públicas voltadas à recuperação de pastagens degradadas para fins de restauração florestal, aumento da produtividade agropecuária e desenvolvimento da bioeconomia. Esta pesquisa </w:t>
      </w:r>
      <w:r w:rsidR="0016608E" w:rsidRPr="00E175E2">
        <w:rPr>
          <w:sz w:val="24"/>
          <w:szCs w:val="24"/>
        </w:rPr>
        <w:t xml:space="preserve">teve </w:t>
      </w:r>
      <w:r w:rsidRPr="00E175E2">
        <w:rPr>
          <w:sz w:val="24"/>
          <w:szCs w:val="24"/>
        </w:rPr>
        <w:t xml:space="preserve">como objetivo analisar os principais desafios para implementação dessas políticas públicas no </w:t>
      </w:r>
      <w:r w:rsidR="00E85600" w:rsidRPr="00E175E2">
        <w:rPr>
          <w:sz w:val="24"/>
          <w:szCs w:val="24"/>
        </w:rPr>
        <w:t>E</w:t>
      </w:r>
      <w:r w:rsidRPr="00E175E2">
        <w:rPr>
          <w:sz w:val="24"/>
          <w:szCs w:val="24"/>
        </w:rPr>
        <w:t xml:space="preserve">stado do Pará, por meio de levantamento bibliográfico e documental, coleta de dados secundários oficiais e análise da legislação federal e estadual. O Governo do Pará lançou em 2023 o Plano Estadual de Recuperação da Vegetação Nativa do Pará (PRVN-PA), </w:t>
      </w:r>
      <w:r w:rsidR="00E86396" w:rsidRPr="00E175E2">
        <w:rPr>
          <w:sz w:val="24"/>
          <w:szCs w:val="24"/>
        </w:rPr>
        <w:t xml:space="preserve">que </w:t>
      </w:r>
      <w:r w:rsidRPr="00E175E2">
        <w:rPr>
          <w:sz w:val="24"/>
          <w:szCs w:val="24"/>
        </w:rPr>
        <w:t xml:space="preserve">apresenta a meta de restaurar 5,6 milhões de hectares até 2030, </w:t>
      </w:r>
      <w:r w:rsidR="0016608E" w:rsidRPr="00E175E2">
        <w:rPr>
          <w:sz w:val="24"/>
          <w:szCs w:val="24"/>
        </w:rPr>
        <w:t>quase a</w:t>
      </w:r>
      <w:r w:rsidRPr="00E175E2">
        <w:rPr>
          <w:sz w:val="24"/>
          <w:szCs w:val="24"/>
        </w:rPr>
        <w:t xml:space="preserve"> metade da meta nacional estipulada no Plano Nacional de Recuperação da Vegetação Nativa (PLANAVEG). N</w:t>
      </w:r>
      <w:r w:rsidRPr="00E175E2">
        <w:rPr>
          <w:rFonts w:cstheme="minorHAnsi"/>
          <w:sz w:val="24"/>
          <w:szCs w:val="24"/>
        </w:rPr>
        <w:t xml:space="preserve">os últimos anos também criou programas e projetos de recuperação de pastagens </w:t>
      </w:r>
      <w:r w:rsidR="0016608E" w:rsidRPr="00E175E2">
        <w:rPr>
          <w:rFonts w:cstheme="minorHAnsi"/>
          <w:sz w:val="24"/>
          <w:szCs w:val="24"/>
        </w:rPr>
        <w:t xml:space="preserve">degradadas e </w:t>
      </w:r>
      <w:r w:rsidR="0016608E" w:rsidRPr="00E175E2">
        <w:rPr>
          <w:sz w:val="24"/>
          <w:szCs w:val="24"/>
        </w:rPr>
        <w:t>instituiu a denominad</w:t>
      </w:r>
      <w:r w:rsidRPr="00E175E2">
        <w:rPr>
          <w:sz w:val="24"/>
          <w:szCs w:val="24"/>
        </w:rPr>
        <w:t>a Unidade de Recuperação da Vegetação Nativa no Estado do Pará, por meio da Lei nº 10.259/2023, que consiste em um espaço territorial especialmente protegido, atingido por ações antrópicas ou eventos naturais, com vegetação degradada ou desmatada por corte raso, com destinação prioritária à recuperação da cobertura florestal. Essa política p</w:t>
      </w:r>
      <w:r w:rsidR="0016608E" w:rsidRPr="00E175E2">
        <w:rPr>
          <w:sz w:val="24"/>
          <w:szCs w:val="24"/>
        </w:rPr>
        <w:t>ú</w:t>
      </w:r>
      <w:r w:rsidRPr="00E175E2">
        <w:rPr>
          <w:sz w:val="24"/>
          <w:szCs w:val="24"/>
        </w:rPr>
        <w:t xml:space="preserve">blica apresenta como projeto-piloto a Unidade de Recuperação Triunfo do Xingu (URTX), uma área de 10,370 mil hectares que foi desmatada ilegalmente para formação de pasto no município de Altamira, dentro da Área de Proteção Ambiental (APA) Triunfo do Xingu. </w:t>
      </w:r>
      <w:r w:rsidR="00E86396" w:rsidRPr="00E175E2">
        <w:rPr>
          <w:sz w:val="24"/>
          <w:szCs w:val="24"/>
        </w:rPr>
        <w:t xml:space="preserve">Os resultados apontam que </w:t>
      </w:r>
      <w:r w:rsidR="00E86396" w:rsidRPr="00E175E2">
        <w:rPr>
          <w:rFonts w:cstheme="minorHAnsi"/>
          <w:sz w:val="24"/>
          <w:szCs w:val="24"/>
        </w:rPr>
        <w:t>p</w:t>
      </w:r>
      <w:r w:rsidRPr="00E175E2">
        <w:rPr>
          <w:rFonts w:cstheme="minorHAnsi"/>
          <w:sz w:val="24"/>
          <w:szCs w:val="24"/>
        </w:rPr>
        <w:t>ara a implementação de</w:t>
      </w:r>
      <w:r w:rsidR="0016608E" w:rsidRPr="00E175E2">
        <w:rPr>
          <w:rFonts w:cstheme="minorHAnsi"/>
          <w:sz w:val="24"/>
          <w:szCs w:val="24"/>
        </w:rPr>
        <w:t>ssa</w:t>
      </w:r>
      <w:r w:rsidRPr="00E175E2">
        <w:rPr>
          <w:rFonts w:cstheme="minorHAnsi"/>
          <w:sz w:val="24"/>
          <w:szCs w:val="24"/>
        </w:rPr>
        <w:t xml:space="preserve"> políticas públicas é necessário o apoio ao produtor rural por meio da aceleração do processo de regularização ambiental, o qual proporciona o acesso aos créditos rurais e a novos mercados; aprimoramento e transparência da cadeia da pecuária bovina; além da expansão do mercado da restauração</w:t>
      </w:r>
      <w:r w:rsidR="0016608E" w:rsidRPr="00E175E2">
        <w:rPr>
          <w:rFonts w:cstheme="minorHAnsi"/>
          <w:sz w:val="24"/>
          <w:szCs w:val="24"/>
        </w:rPr>
        <w:t xml:space="preserve"> no estado</w:t>
      </w:r>
      <w:r w:rsidRPr="00E175E2">
        <w:rPr>
          <w:rFonts w:cstheme="minorHAnsi"/>
          <w:sz w:val="24"/>
          <w:szCs w:val="24"/>
        </w:rPr>
        <w:t xml:space="preserve">, principalmente por meio </w:t>
      </w:r>
      <w:r w:rsidR="0016608E" w:rsidRPr="00E175E2">
        <w:rPr>
          <w:rFonts w:cstheme="minorHAnsi"/>
          <w:sz w:val="24"/>
          <w:szCs w:val="24"/>
        </w:rPr>
        <w:t xml:space="preserve">do aumento da </w:t>
      </w:r>
      <w:r w:rsidRPr="00E175E2">
        <w:rPr>
          <w:rFonts w:cstheme="minorHAnsi"/>
          <w:sz w:val="24"/>
          <w:szCs w:val="24"/>
        </w:rPr>
        <w:t>produção local de insumos agrícolas, como fertilizantes e corretivos de solo, além da implantação de viveiros com mudas de espécies nativas nas proximidades das áreas</w:t>
      </w:r>
      <w:r w:rsidR="0016608E" w:rsidRPr="00E175E2">
        <w:rPr>
          <w:rFonts w:cstheme="minorHAnsi"/>
          <w:sz w:val="24"/>
          <w:szCs w:val="24"/>
        </w:rPr>
        <w:t xml:space="preserve"> com pastagens</w:t>
      </w:r>
      <w:r w:rsidRPr="00E175E2">
        <w:rPr>
          <w:rFonts w:cstheme="minorHAnsi"/>
          <w:sz w:val="24"/>
          <w:szCs w:val="24"/>
        </w:rPr>
        <w:t xml:space="preserve"> degradadas</w:t>
      </w:r>
      <w:r w:rsidR="0016608E" w:rsidRPr="00E175E2">
        <w:rPr>
          <w:rFonts w:cstheme="minorHAnsi"/>
          <w:sz w:val="24"/>
          <w:szCs w:val="24"/>
        </w:rPr>
        <w:t>,</w:t>
      </w:r>
      <w:r w:rsidRPr="00E175E2">
        <w:rPr>
          <w:rFonts w:cstheme="minorHAnsi"/>
          <w:sz w:val="24"/>
          <w:szCs w:val="24"/>
        </w:rPr>
        <w:t xml:space="preserve"> </w:t>
      </w:r>
      <w:r w:rsidRPr="00E175E2">
        <w:rPr>
          <w:sz w:val="24"/>
          <w:szCs w:val="24"/>
        </w:rPr>
        <w:t xml:space="preserve">sobretudo </w:t>
      </w:r>
      <w:r w:rsidR="0016608E" w:rsidRPr="00E175E2">
        <w:rPr>
          <w:sz w:val="24"/>
          <w:szCs w:val="24"/>
        </w:rPr>
        <w:t>nos municípios de</w:t>
      </w:r>
      <w:r w:rsidRPr="00E175E2">
        <w:rPr>
          <w:sz w:val="24"/>
          <w:szCs w:val="24"/>
        </w:rPr>
        <w:t xml:space="preserve"> São Félix do Xingu e Altamira, </w:t>
      </w:r>
      <w:r w:rsidR="0016608E" w:rsidRPr="00E175E2">
        <w:rPr>
          <w:sz w:val="24"/>
          <w:szCs w:val="24"/>
        </w:rPr>
        <w:t xml:space="preserve">que são </w:t>
      </w:r>
      <w:r w:rsidRPr="00E175E2">
        <w:rPr>
          <w:sz w:val="24"/>
          <w:szCs w:val="24"/>
        </w:rPr>
        <w:t>prioritários para a criação das Unidades de Recuperação</w:t>
      </w:r>
      <w:r w:rsidR="0016608E" w:rsidRPr="00E175E2">
        <w:rPr>
          <w:sz w:val="24"/>
          <w:szCs w:val="24"/>
        </w:rPr>
        <w:t xml:space="preserve"> da Vegetação Nativa</w:t>
      </w:r>
      <w:r w:rsidRPr="00E175E2">
        <w:rPr>
          <w:sz w:val="24"/>
          <w:szCs w:val="24"/>
        </w:rPr>
        <w:t xml:space="preserve"> </w:t>
      </w:r>
      <w:r w:rsidR="0016608E" w:rsidRPr="00E175E2">
        <w:rPr>
          <w:sz w:val="24"/>
          <w:szCs w:val="24"/>
        </w:rPr>
        <w:t xml:space="preserve">no Estado do </w:t>
      </w:r>
      <w:r w:rsidRPr="00E175E2">
        <w:rPr>
          <w:sz w:val="24"/>
          <w:szCs w:val="24"/>
        </w:rPr>
        <w:t>Pará</w:t>
      </w:r>
      <w:r w:rsidRPr="00E175E2">
        <w:rPr>
          <w:rFonts w:cstheme="minorHAnsi"/>
          <w:sz w:val="24"/>
          <w:szCs w:val="24"/>
        </w:rPr>
        <w:t>. Sendo</w:t>
      </w:r>
      <w:r w:rsidR="00F345F0" w:rsidRPr="00E175E2">
        <w:rPr>
          <w:rFonts w:cstheme="minorHAnsi"/>
          <w:sz w:val="24"/>
          <w:szCs w:val="24"/>
        </w:rPr>
        <w:t xml:space="preserve"> </w:t>
      </w:r>
      <w:r w:rsidRPr="00E175E2">
        <w:rPr>
          <w:rFonts w:cstheme="minorHAnsi"/>
          <w:sz w:val="24"/>
          <w:szCs w:val="24"/>
        </w:rPr>
        <w:t xml:space="preserve">assim, para alcançar a meta proposta é </w:t>
      </w:r>
      <w:r w:rsidR="00E86396" w:rsidRPr="00E175E2">
        <w:rPr>
          <w:rFonts w:cstheme="minorHAnsi"/>
          <w:sz w:val="24"/>
          <w:szCs w:val="24"/>
        </w:rPr>
        <w:t xml:space="preserve">fundamental </w:t>
      </w:r>
      <w:r w:rsidRPr="00E175E2">
        <w:rPr>
          <w:rFonts w:cstheme="minorHAnsi"/>
          <w:sz w:val="24"/>
          <w:szCs w:val="24"/>
        </w:rPr>
        <w:t xml:space="preserve">um planejamento </w:t>
      </w:r>
      <w:r w:rsidR="0016608E" w:rsidRPr="00E175E2">
        <w:rPr>
          <w:rFonts w:cstheme="minorHAnsi"/>
          <w:sz w:val="24"/>
          <w:szCs w:val="24"/>
        </w:rPr>
        <w:t>estratégico intersetorial</w:t>
      </w:r>
      <w:r w:rsidRPr="00E175E2">
        <w:rPr>
          <w:rFonts w:cstheme="minorHAnsi"/>
          <w:sz w:val="24"/>
          <w:szCs w:val="24"/>
        </w:rPr>
        <w:t xml:space="preserve"> do Governo do Estado, com apoio do Governo Federal,</w:t>
      </w:r>
      <w:r w:rsidR="00E86396" w:rsidRPr="00E175E2">
        <w:rPr>
          <w:rFonts w:cstheme="minorHAnsi"/>
          <w:sz w:val="24"/>
          <w:szCs w:val="24"/>
        </w:rPr>
        <w:t xml:space="preserve"> para obter os recursos financeiros necessários </w:t>
      </w:r>
      <w:r w:rsidR="0016608E" w:rsidRPr="00E175E2">
        <w:rPr>
          <w:rFonts w:cstheme="minorHAnsi"/>
          <w:sz w:val="24"/>
          <w:szCs w:val="24"/>
        </w:rPr>
        <w:t>e</w:t>
      </w:r>
      <w:r w:rsidR="00E86396" w:rsidRPr="00E175E2">
        <w:rPr>
          <w:rFonts w:cstheme="minorHAnsi"/>
          <w:sz w:val="24"/>
          <w:szCs w:val="24"/>
        </w:rPr>
        <w:t xml:space="preserve"> realizar medidas e </w:t>
      </w:r>
      <w:r w:rsidRPr="00E175E2">
        <w:rPr>
          <w:rFonts w:cstheme="minorHAnsi"/>
          <w:sz w:val="24"/>
          <w:szCs w:val="24"/>
        </w:rPr>
        <w:t xml:space="preserve">ações que visem a redução dos custos dos insumos agrícolas (fertilizantes NPK e calcário) necessários ao processo de recuperação de </w:t>
      </w:r>
      <w:r w:rsidRPr="00E175E2">
        <w:rPr>
          <w:rFonts w:cstheme="minorHAnsi"/>
          <w:sz w:val="24"/>
          <w:szCs w:val="24"/>
        </w:rPr>
        <w:lastRenderedPageBreak/>
        <w:t>pastagens degradadas</w:t>
      </w:r>
      <w:r w:rsidR="0016608E" w:rsidRPr="00E175E2">
        <w:rPr>
          <w:rFonts w:cstheme="minorHAnsi"/>
          <w:sz w:val="24"/>
          <w:szCs w:val="24"/>
        </w:rPr>
        <w:t xml:space="preserve">. </w:t>
      </w:r>
      <w:r w:rsidR="00E86396" w:rsidRPr="00E175E2">
        <w:rPr>
          <w:rFonts w:cstheme="minorHAnsi"/>
          <w:sz w:val="24"/>
          <w:szCs w:val="24"/>
        </w:rPr>
        <w:t xml:space="preserve">Destaca-se que o </w:t>
      </w:r>
      <w:r w:rsidR="00E85600" w:rsidRPr="00E175E2">
        <w:rPr>
          <w:rFonts w:cstheme="minorHAnsi"/>
          <w:sz w:val="24"/>
          <w:szCs w:val="24"/>
        </w:rPr>
        <w:t>E</w:t>
      </w:r>
      <w:r w:rsidR="00E86396" w:rsidRPr="00E175E2">
        <w:rPr>
          <w:rFonts w:cstheme="minorHAnsi"/>
          <w:sz w:val="24"/>
          <w:szCs w:val="24"/>
        </w:rPr>
        <w:t xml:space="preserve">stado do Pará apresenta </w:t>
      </w:r>
      <w:r w:rsidR="00507F8B" w:rsidRPr="00E175E2">
        <w:rPr>
          <w:rFonts w:cstheme="minorHAnsi"/>
          <w:sz w:val="24"/>
          <w:szCs w:val="24"/>
        </w:rPr>
        <w:t xml:space="preserve">uma geodiversidade de rochas </w:t>
      </w:r>
      <w:r w:rsidRPr="00E175E2">
        <w:rPr>
          <w:rFonts w:cstheme="minorHAnsi"/>
          <w:sz w:val="24"/>
          <w:szCs w:val="24"/>
        </w:rPr>
        <w:t>com potencial de aplicação no setor agropecuário</w:t>
      </w:r>
      <w:r w:rsidR="00E86396" w:rsidRPr="00E175E2">
        <w:rPr>
          <w:rFonts w:cstheme="minorHAnsi"/>
          <w:sz w:val="24"/>
          <w:szCs w:val="24"/>
        </w:rPr>
        <w:t>, sobretudo calcários e fosfatos</w:t>
      </w:r>
      <w:r w:rsidRPr="00E175E2">
        <w:rPr>
          <w:rFonts w:cstheme="minorHAnsi"/>
          <w:sz w:val="24"/>
          <w:szCs w:val="24"/>
        </w:rPr>
        <w:t xml:space="preserve">. </w:t>
      </w:r>
      <w:r w:rsidRPr="00E175E2">
        <w:rPr>
          <w:sz w:val="24"/>
          <w:szCs w:val="24"/>
        </w:rPr>
        <w:t xml:space="preserve">Portanto, é necessário a criação de um Plano Estadual de Fertilizantes que incentive a pesquisa mineral e a produção local de insumos agrícolas. Por fim, é necessário </w:t>
      </w:r>
      <w:r w:rsidR="0016608E" w:rsidRPr="00E175E2">
        <w:rPr>
          <w:sz w:val="24"/>
          <w:szCs w:val="24"/>
        </w:rPr>
        <w:t>o apoio de todos os setores envolvidos (agropecuário, minerário e ambiental)</w:t>
      </w:r>
      <w:r w:rsidR="00507F8B" w:rsidRPr="00E175E2">
        <w:rPr>
          <w:sz w:val="24"/>
          <w:szCs w:val="24"/>
        </w:rPr>
        <w:t xml:space="preserve"> para expandir o mercado paraense da</w:t>
      </w:r>
      <w:r w:rsidR="00C47846">
        <w:rPr>
          <w:sz w:val="24"/>
          <w:szCs w:val="24"/>
        </w:rPr>
        <w:t xml:space="preserve"> </w:t>
      </w:r>
      <w:r w:rsidR="00507F8B" w:rsidRPr="00E175E2">
        <w:rPr>
          <w:sz w:val="24"/>
          <w:szCs w:val="24"/>
        </w:rPr>
        <w:t>recuperação de pastagens degradadas</w:t>
      </w:r>
      <w:r w:rsidRPr="00E175E2">
        <w:rPr>
          <w:sz w:val="24"/>
          <w:szCs w:val="24"/>
        </w:rPr>
        <w:t xml:space="preserve">. </w:t>
      </w:r>
    </w:p>
    <w:p w14:paraId="61338AAB" w14:textId="77777777" w:rsidR="008E2AFC" w:rsidRPr="00E175E2" w:rsidRDefault="00E22B70">
      <w:pPr>
        <w:jc w:val="both"/>
        <w:rPr>
          <w:rFonts w:cstheme="minorHAnsi"/>
          <w:sz w:val="24"/>
          <w:szCs w:val="24"/>
        </w:rPr>
      </w:pPr>
      <w:r w:rsidRPr="00E175E2">
        <w:rPr>
          <w:sz w:val="24"/>
          <w:szCs w:val="24"/>
        </w:rPr>
        <w:t xml:space="preserve"> </w:t>
      </w:r>
    </w:p>
    <w:p w14:paraId="115BA362" w14:textId="24E3C6E4" w:rsidR="008E2AFC" w:rsidRPr="00E175E2" w:rsidRDefault="00E22B70">
      <w:pPr>
        <w:shd w:val="clear" w:color="auto" w:fill="FFFFFF"/>
        <w:tabs>
          <w:tab w:val="left" w:pos="2500"/>
        </w:tabs>
        <w:spacing w:after="240" w:line="360" w:lineRule="auto"/>
        <w:rPr>
          <w:color w:val="FF0000"/>
          <w:sz w:val="24"/>
          <w:szCs w:val="24"/>
        </w:rPr>
      </w:pPr>
      <w:r w:rsidRPr="00E175E2">
        <w:rPr>
          <w:b/>
          <w:sz w:val="24"/>
          <w:szCs w:val="24"/>
        </w:rPr>
        <w:t xml:space="preserve">Palavras-chave: </w:t>
      </w:r>
      <w:r w:rsidRPr="00E175E2">
        <w:rPr>
          <w:sz w:val="24"/>
          <w:szCs w:val="24"/>
        </w:rPr>
        <w:t>Pecuária Bovina.</w:t>
      </w:r>
      <w:r w:rsidRPr="00E175E2">
        <w:rPr>
          <w:b/>
          <w:bCs/>
          <w:sz w:val="24"/>
          <w:szCs w:val="24"/>
        </w:rPr>
        <w:t xml:space="preserve"> </w:t>
      </w:r>
      <w:r w:rsidRPr="00E175E2">
        <w:rPr>
          <w:sz w:val="24"/>
          <w:szCs w:val="24"/>
        </w:rPr>
        <w:t>Insumos minerais. Intensificaçã</w:t>
      </w:r>
      <w:r w:rsidR="00D44D08" w:rsidRPr="00E175E2">
        <w:rPr>
          <w:sz w:val="24"/>
          <w:szCs w:val="24"/>
        </w:rPr>
        <w:t>o</w:t>
      </w:r>
      <w:r w:rsidRPr="00E175E2">
        <w:rPr>
          <w:sz w:val="24"/>
          <w:szCs w:val="24"/>
        </w:rPr>
        <w:t xml:space="preserve"> de pastagens. </w:t>
      </w:r>
    </w:p>
    <w:p w14:paraId="0397913D" w14:textId="77777777" w:rsidR="008E2AFC" w:rsidRDefault="00E22B70">
      <w:pPr>
        <w:shd w:val="clear" w:color="auto" w:fill="FFFFFF"/>
        <w:tabs>
          <w:tab w:val="left" w:pos="2500"/>
        </w:tabs>
        <w:spacing w:line="360" w:lineRule="auto"/>
        <w:rPr>
          <w:b/>
          <w:color w:val="0000FF"/>
          <w:sz w:val="24"/>
          <w:szCs w:val="24"/>
          <w:u w:val="single"/>
        </w:rPr>
      </w:pPr>
      <w:r w:rsidRPr="00E175E2">
        <w:rPr>
          <w:b/>
          <w:sz w:val="24"/>
          <w:szCs w:val="24"/>
        </w:rPr>
        <w:t>Escolha a Área de Interesse do Simpósio</w:t>
      </w:r>
      <w:r w:rsidRPr="00E175E2">
        <w:rPr>
          <w:sz w:val="24"/>
          <w:szCs w:val="24"/>
        </w:rPr>
        <w:t>: Ciências Agrárias</w:t>
      </w:r>
      <w:r>
        <w:rPr>
          <w:sz w:val="24"/>
          <w:szCs w:val="24"/>
        </w:rPr>
        <w:t>.</w:t>
      </w:r>
    </w:p>
    <w:p w14:paraId="68AB9232" w14:textId="77777777" w:rsidR="008E2AFC" w:rsidRDefault="008E2AFC">
      <w:pPr>
        <w:spacing w:line="360" w:lineRule="auto"/>
      </w:pPr>
    </w:p>
    <w:sectPr w:rsidR="008E2AF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4833" w14:textId="77777777" w:rsidR="00E22B70" w:rsidRDefault="00E22B70">
      <w:r>
        <w:separator/>
      </w:r>
    </w:p>
  </w:endnote>
  <w:endnote w:type="continuationSeparator" w:id="0">
    <w:p w14:paraId="7B757A1A" w14:textId="77777777" w:rsidR="00E22B70" w:rsidRDefault="00E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053E" w14:textId="77777777" w:rsidR="008E2AFC" w:rsidRDefault="008E2A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397E" w14:textId="77777777" w:rsidR="008E2AFC" w:rsidRDefault="00E22B70">
    <w:pPr>
      <w:widowControl/>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2336" behindDoc="0" locked="0" layoutInCell="1" allowOverlap="1" wp14:anchorId="70857115" wp14:editId="4A50221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9591"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1900" cy="381000"/>
                  </a:xfrm>
                  <a:prstGeom prst="rect">
                    <a:avLst/>
                  </a:prstGeom>
                  <a:noFill/>
                </pic:spPr>
              </pic:pic>
            </a:graphicData>
          </a:graphic>
        </wp:anchor>
      </w:drawing>
    </w:r>
    <w:r>
      <w:rPr>
        <w:rFonts w:ascii="Calibri" w:eastAsia="Calibri" w:hAnsi="Calibri" w:cs="Calibri"/>
        <w:noProof/>
        <w:color w:val="000000"/>
      </w:rPr>
      <w:drawing>
        <wp:anchor distT="0" distB="0" distL="114300" distR="114300" simplePos="0" relativeHeight="251667456" behindDoc="0" locked="0" layoutInCell="1" allowOverlap="1" wp14:anchorId="7F39E3E3" wp14:editId="6AE8797E">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23000" name="Imagem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6920" cy="333375"/>
                  </a:xfrm>
                  <a:prstGeom prst="rect">
                    <a:avLst/>
                  </a:prstGeom>
                  <a:noFill/>
                </pic:spPr>
              </pic:pic>
            </a:graphicData>
          </a:graphic>
        </wp:anchor>
      </w:drawing>
    </w:r>
    <w:r>
      <w:rPr>
        <w:rFonts w:ascii="Calibri" w:eastAsia="Calibri" w:hAnsi="Calibri" w:cs="Calibri"/>
        <w:noProof/>
        <w:color w:val="000000"/>
      </w:rPr>
      <w:drawing>
        <wp:anchor distT="0" distB="0" distL="114300" distR="114300" simplePos="0" relativeHeight="251666432" behindDoc="0" locked="0" layoutInCell="1" allowOverlap="1" wp14:anchorId="7389C4B1" wp14:editId="074BA620">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56225" name="Imagem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14400" cy="353060"/>
                  </a:xfrm>
                  <a:prstGeom prst="rect">
                    <a:avLst/>
                  </a:prstGeom>
                  <a:noFill/>
                </pic:spPr>
              </pic:pic>
            </a:graphicData>
          </a:graphic>
        </wp:anchor>
      </w:drawing>
    </w:r>
    <w:r>
      <w:rPr>
        <w:rFonts w:ascii="Calibri" w:eastAsia="Calibri" w:hAnsi="Calibri" w:cs="Calibri"/>
        <w:noProof/>
        <w:color w:val="000000"/>
      </w:rPr>
      <w:drawing>
        <wp:anchor distT="0" distB="0" distL="114300" distR="114300" simplePos="0" relativeHeight="251665408" behindDoc="0" locked="0" layoutInCell="1" allowOverlap="1" wp14:anchorId="7C30DBC9" wp14:editId="796C96C4">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78874" name="Imagem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2925" cy="387350"/>
                  </a:xfrm>
                  <a:prstGeom prst="rect">
                    <a:avLst/>
                  </a:prstGeom>
                  <a:noFill/>
                </pic:spPr>
              </pic:pic>
            </a:graphicData>
          </a:graphic>
        </wp:anchor>
      </w:drawing>
    </w:r>
    <w:r>
      <w:rPr>
        <w:rFonts w:ascii="Calibri" w:eastAsia="Calibri" w:hAnsi="Calibri" w:cs="Calibri"/>
        <w:noProof/>
        <w:color w:val="000000"/>
      </w:rPr>
      <w:drawing>
        <wp:anchor distT="0" distB="0" distL="114300" distR="114300" simplePos="0" relativeHeight="251664384" behindDoc="0" locked="0" layoutInCell="1" allowOverlap="1" wp14:anchorId="55E0DB02" wp14:editId="2E3EB4AB">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85175" name="Imagem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2450" cy="314325"/>
                  </a:xfrm>
                  <a:prstGeom prst="rect">
                    <a:avLst/>
                  </a:prstGeom>
                  <a:noFill/>
                </pic:spPr>
              </pic:pic>
            </a:graphicData>
          </a:graphic>
        </wp:anchor>
      </w:drawing>
    </w:r>
    <w:r>
      <w:rPr>
        <w:rFonts w:ascii="Calibri" w:eastAsia="Calibri" w:hAnsi="Calibri" w:cs="Calibri"/>
        <w:noProof/>
        <w:color w:val="000000"/>
      </w:rPr>
      <w:drawing>
        <wp:anchor distT="0" distB="0" distL="114300" distR="114300" simplePos="0" relativeHeight="251663360" behindDoc="0" locked="0" layoutInCell="1" allowOverlap="1" wp14:anchorId="36A5CEE7" wp14:editId="11FF3209">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74108" name="Imagem 4"/>
                  <pic:cNvPicPr>
                    <a:picLocks noChangeAspect="1" noChangeArrowheads="1"/>
                  </pic:cNvPicPr>
                </pic:nvPicPr>
                <pic:blipFill>
                  <a:blip r:embed="rId6">
                    <a:extLst>
                      <a:ext uri="{28A0092B-C50C-407E-A947-70E740481C1C}">
                        <a14:useLocalDpi xmlns:a14="http://schemas.microsoft.com/office/drawing/2010/main" val="0"/>
                      </a:ext>
                    </a:extLst>
                  </a:blip>
                  <a:srcRect l="50749" b="19098"/>
                  <a:stretch>
                    <a:fillRect/>
                  </a:stretch>
                </pic:blipFill>
                <pic:spPr>
                  <a:xfrm>
                    <a:off x="0" y="0"/>
                    <a:ext cx="762000" cy="24574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62F4D01" wp14:editId="5FA9C8A6">
          <wp:simplePos x="0" y="0"/>
          <wp:positionH relativeFrom="column">
            <wp:posOffset>3810000</wp:posOffset>
          </wp:positionH>
          <wp:positionV relativeFrom="paragraph">
            <wp:posOffset>0</wp:posOffset>
          </wp:positionV>
          <wp:extent cx="869950" cy="889000"/>
          <wp:effectExtent l="0" t="0" r="0" b="0"/>
          <wp:wrapSquare wrapText="bothSides"/>
          <wp:docPr id="1878338276" name="image3.png"/>
          <wp:cNvGraphicFramePr/>
          <a:graphic xmlns:a="http://schemas.openxmlformats.org/drawingml/2006/main">
            <a:graphicData uri="http://schemas.openxmlformats.org/drawingml/2006/picture">
              <pic:pic xmlns:pic="http://schemas.openxmlformats.org/drawingml/2006/picture">
                <pic:nvPicPr>
                  <pic:cNvPr id="1878338276" name="image3.png"/>
                  <pic:cNvPicPr preferRelativeResize="0"/>
                </pic:nvPicPr>
                <pic:blipFill>
                  <a:blip r:embed="rId7"/>
                  <a:srcRect t="81334" r="81733"/>
                  <a:stretch>
                    <a:fillRect/>
                  </a:stretch>
                </pic:blipFill>
                <pic:spPr>
                  <a:xfrm>
                    <a:off x="0" y="0"/>
                    <a:ext cx="869950" cy="889000"/>
                  </a:xfrm>
                  <a:prstGeom prst="rect">
                    <a:avLst/>
                  </a:prstGeom>
                </pic:spPr>
              </pic:pic>
            </a:graphicData>
          </a:graphic>
        </wp:anchor>
      </w:drawing>
    </w:r>
    <w:r>
      <w:rPr>
        <w:noProof/>
      </w:rPr>
      <w:drawing>
        <wp:anchor distT="0" distB="0" distL="114300" distR="114300" simplePos="0" relativeHeight="251660288" behindDoc="0" locked="0" layoutInCell="1" allowOverlap="1" wp14:anchorId="0F83655E" wp14:editId="3ED4918D">
          <wp:simplePos x="0" y="0"/>
          <wp:positionH relativeFrom="column">
            <wp:posOffset>2247265</wp:posOffset>
          </wp:positionH>
          <wp:positionV relativeFrom="paragraph">
            <wp:posOffset>9956800</wp:posOffset>
          </wp:positionV>
          <wp:extent cx="860425" cy="467995"/>
          <wp:effectExtent l="0" t="0" r="0" b="0"/>
          <wp:wrapSquare wrapText="bothSides"/>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1878338273"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pic:spPr>
              </pic:pic>
            </a:graphicData>
          </a:graphic>
        </wp:anchor>
      </w:drawing>
    </w:r>
    <w:r>
      <w:rPr>
        <w:noProof/>
      </w:rPr>
      <w:drawing>
        <wp:anchor distT="0" distB="0" distL="114300" distR="114300" simplePos="0" relativeHeight="251661312" behindDoc="0" locked="0" layoutInCell="1" allowOverlap="1" wp14:anchorId="7BE0B638" wp14:editId="76BB870A">
          <wp:simplePos x="0" y="0"/>
          <wp:positionH relativeFrom="column">
            <wp:posOffset>1548765</wp:posOffset>
          </wp:positionH>
          <wp:positionV relativeFrom="paragraph">
            <wp:posOffset>10007600</wp:posOffset>
          </wp:positionV>
          <wp:extent cx="443230" cy="467995"/>
          <wp:effectExtent l="0" t="0" r="0" b="0"/>
          <wp:wrapSquare wrapText="bothSides"/>
          <wp:docPr id="1878338271" name="image2.png"/>
          <wp:cNvGraphicFramePr/>
          <a:graphic xmlns:a="http://schemas.openxmlformats.org/drawingml/2006/main">
            <a:graphicData uri="http://schemas.openxmlformats.org/drawingml/2006/picture">
              <pic:pic xmlns:pic="http://schemas.openxmlformats.org/drawingml/2006/picture">
                <pic:nvPicPr>
                  <pic:cNvPr id="1878338271" name="image2.png"/>
                  <pic:cNvPicPr preferRelativeResize="0"/>
                </pic:nvPicPr>
                <pic:blipFill>
                  <a:blip r:embed="rId9"/>
                  <a:srcRect/>
                  <a:stretch>
                    <a:fillRect/>
                  </a:stretch>
                </pic:blipFill>
                <pic:spPr>
                  <a:xfrm>
                    <a:off x="0" y="0"/>
                    <a:ext cx="443230" cy="467995"/>
                  </a:xfrm>
                  <a:prstGeom prst="rect">
                    <a:avLst/>
                  </a:prstGeom>
                </pic:spPr>
              </pic:pic>
            </a:graphicData>
          </a:graphic>
        </wp:anchor>
      </w:drawing>
    </w:r>
  </w:p>
  <w:p w14:paraId="782B7B79" w14:textId="77777777" w:rsidR="008E2AFC" w:rsidRDefault="008E2AFC">
    <w:pPr>
      <w:widowControl/>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D044" w14:textId="77777777" w:rsidR="008E2AFC" w:rsidRDefault="008E2A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E611" w14:textId="77777777" w:rsidR="00E22B70" w:rsidRDefault="00E22B70">
      <w:r>
        <w:separator/>
      </w:r>
    </w:p>
  </w:footnote>
  <w:footnote w:type="continuationSeparator" w:id="0">
    <w:p w14:paraId="7451728F" w14:textId="77777777" w:rsidR="00E22B70" w:rsidRDefault="00E2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8074" w14:textId="77777777" w:rsidR="008E2AFC" w:rsidRDefault="008E2A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6D51" w14:textId="77777777" w:rsidR="008E2AFC" w:rsidRDefault="00E22B70">
    <w:pPr>
      <w:widowControl/>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5D08121D" wp14:editId="19ABD7E0">
          <wp:extent cx="3253105" cy="1610360"/>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pic:cNvPicPr>
                    <a:picLocks noChangeAspect="1"/>
                  </pic:cNvPicPr>
                </pic:nvPicPr>
                <pic:blipFill>
                  <a:blip r:embed="rId1">
                    <a:extLst>
                      <a:ext uri="{28A0092B-C50C-407E-A947-70E740481C1C}">
                        <a14:useLocalDpi xmlns:a14="http://schemas.microsoft.com/office/drawing/2010/main" val="0"/>
                      </a:ext>
                    </a:extLst>
                  </a:blip>
                  <a:srcRect l="2865" t="33993" r="-2172" b="26667"/>
                  <a:stretch>
                    <a:fillRect/>
                  </a:stretch>
                </pic:blipFill>
                <pic:spPr>
                  <a:xfrm>
                    <a:off x="0" y="0"/>
                    <a:ext cx="3332661" cy="1650309"/>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B5D" w14:textId="77777777" w:rsidR="008E2AFC" w:rsidRDefault="008E2A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52C88"/>
    <w:rsid w:val="000C3EB9"/>
    <w:rsid w:val="000D7900"/>
    <w:rsid w:val="000F440C"/>
    <w:rsid w:val="0016608E"/>
    <w:rsid w:val="00175953"/>
    <w:rsid w:val="002250D0"/>
    <w:rsid w:val="002517E6"/>
    <w:rsid w:val="002813F3"/>
    <w:rsid w:val="002915B9"/>
    <w:rsid w:val="00303D2C"/>
    <w:rsid w:val="00332D88"/>
    <w:rsid w:val="0048607D"/>
    <w:rsid w:val="00487F89"/>
    <w:rsid w:val="00495CE7"/>
    <w:rsid w:val="004E4B97"/>
    <w:rsid w:val="00507F8B"/>
    <w:rsid w:val="0053681D"/>
    <w:rsid w:val="00544BF7"/>
    <w:rsid w:val="005D7EA7"/>
    <w:rsid w:val="006F63EA"/>
    <w:rsid w:val="007537DE"/>
    <w:rsid w:val="007830E4"/>
    <w:rsid w:val="00857B1B"/>
    <w:rsid w:val="008653BA"/>
    <w:rsid w:val="008E2AFC"/>
    <w:rsid w:val="009423CF"/>
    <w:rsid w:val="009A76DA"/>
    <w:rsid w:val="009C13EE"/>
    <w:rsid w:val="009E2AF5"/>
    <w:rsid w:val="00A81F56"/>
    <w:rsid w:val="00A86693"/>
    <w:rsid w:val="00AC258B"/>
    <w:rsid w:val="00AE4217"/>
    <w:rsid w:val="00AF0A94"/>
    <w:rsid w:val="00AF2986"/>
    <w:rsid w:val="00B15389"/>
    <w:rsid w:val="00B26E21"/>
    <w:rsid w:val="00B826D9"/>
    <w:rsid w:val="00B83998"/>
    <w:rsid w:val="00C47846"/>
    <w:rsid w:val="00C64DF0"/>
    <w:rsid w:val="00CB0662"/>
    <w:rsid w:val="00CC5DE1"/>
    <w:rsid w:val="00CC7E1B"/>
    <w:rsid w:val="00D44D08"/>
    <w:rsid w:val="00E161EB"/>
    <w:rsid w:val="00E17285"/>
    <w:rsid w:val="00E175E2"/>
    <w:rsid w:val="00E22B70"/>
    <w:rsid w:val="00E42F77"/>
    <w:rsid w:val="00E85600"/>
    <w:rsid w:val="00E86396"/>
    <w:rsid w:val="00F038C6"/>
    <w:rsid w:val="00F345F0"/>
    <w:rsid w:val="00F52F46"/>
    <w:rsid w:val="00FA02B6"/>
    <w:rsid w:val="00FD46AA"/>
    <w:rsid w:val="6E531B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1A2E"/>
  <w15:docId w15:val="{EE58CAE2-804D-4555-99E4-75188405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pPr>
      <w:widowControl/>
      <w:tabs>
        <w:tab w:val="center" w:pos="4252"/>
        <w:tab w:val="right" w:pos="8504"/>
      </w:tabs>
    </w:pPr>
    <w:rPr>
      <w:rFonts w:asciiTheme="minorHAnsi" w:eastAsiaTheme="minorHAnsi" w:hAnsiTheme="minorHAnsi" w:cstheme="minorBidi"/>
      <w:kern w:val="2"/>
      <w:lang w:eastAsia="en-US"/>
    </w:rPr>
  </w:style>
  <w:style w:type="paragraph" w:styleId="Rodap">
    <w:name w:val="footer"/>
    <w:basedOn w:val="Normal"/>
    <w:link w:val="RodapChar"/>
    <w:uiPriority w:val="99"/>
    <w:unhideWhenUsed/>
    <w:pPr>
      <w:widowControl/>
      <w:tabs>
        <w:tab w:val="center" w:pos="4252"/>
        <w:tab w:val="right" w:pos="8504"/>
      </w:tabs>
    </w:pPr>
    <w:rPr>
      <w:rFonts w:asciiTheme="minorHAnsi" w:eastAsiaTheme="minorHAnsi" w:hAnsiTheme="minorHAnsi" w:cstheme="minorBidi"/>
      <w:kern w:val="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hamirescaitano@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Gomes</dc:creator>
  <cp:lastModifiedBy>Thamires Beatriz Dos Santos Caitano</cp:lastModifiedBy>
  <cp:revision>25</cp:revision>
  <dcterms:created xsi:type="dcterms:W3CDTF">2025-11-24T19:40:00Z</dcterms:created>
  <dcterms:modified xsi:type="dcterms:W3CDTF">2025-11-28T16:01:00Z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5D575C3C4400433A916A17EBADF39B78_12</vt:lpwstr>
  </property>
</Properties>
</file>