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ED439" w14:textId="54A1F4A1" w:rsidR="00A0243E" w:rsidRPr="00105FFA" w:rsidRDefault="004C4A45" w:rsidP="00105FFA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1B">
        <w:rPr>
          <w:rStyle w:val="oypena"/>
          <w:rFonts w:eastAsiaTheme="majorEastAsia"/>
          <w:b/>
          <w:bCs/>
          <w:color w:val="000000"/>
        </w:rPr>
        <w:t>A UTILIZAÇÃO DE NOVOS BIOMARCADORES PARA A AVALIAÇÃO CLÍNICA DO INFARTO AGUDO DO MIOCÁRDIO</w:t>
      </w:r>
    </w:p>
    <w:p w14:paraId="38F2F7B7" w14:textId="72C8AB45" w:rsidR="00FE4105" w:rsidRPr="00A0243E" w:rsidRDefault="006A791B" w:rsidP="007D3DC7">
      <w:pPr>
        <w:pStyle w:val="cvgsua"/>
        <w:jc w:val="both"/>
        <w:rPr>
          <w:color w:val="000000"/>
        </w:rPr>
      </w:pPr>
      <w:bookmarkStart w:id="0" w:name="_GoBack"/>
      <w:r w:rsidRPr="006A791B">
        <w:rPr>
          <w:rStyle w:val="oypena"/>
          <w:rFonts w:eastAsiaTheme="majorEastAsia"/>
          <w:b/>
          <w:bCs/>
          <w:color w:val="000000"/>
        </w:rPr>
        <w:t xml:space="preserve">INTRODUÇÃO: </w:t>
      </w:r>
      <w:r w:rsidRPr="006A791B">
        <w:rPr>
          <w:rStyle w:val="oypena"/>
          <w:rFonts w:eastAsiaTheme="majorEastAsia"/>
          <w:bCs/>
          <w:color w:val="000000"/>
        </w:rPr>
        <w:t>Biomarcadores podem ser definidos como atributos mensuráveis dentro de um processo patológico ou normal, que apresentam relevância clínica. O entendimento sobre os biomarcadores cardiovasculares auxiliam na triagem clínica, diagnóstico precoce, prognóstico e monitoramento das doenças que afetam esse sistema, incluindo o infarto agudo do miocárdio (IAM). A evidenciação de novos marcadores contribuem no direcionamento clínico do IAM, favorecendo uma melhor conduta médica.</w:t>
      </w:r>
      <w:r w:rsidRPr="006A791B">
        <w:rPr>
          <w:rStyle w:val="oypena"/>
          <w:rFonts w:eastAsiaTheme="majorEastAsia"/>
          <w:b/>
          <w:bCs/>
          <w:color w:val="000000"/>
        </w:rPr>
        <w:t xml:space="preserve"> OBJETIVO: </w:t>
      </w:r>
      <w:r w:rsidRPr="00A0243E">
        <w:rPr>
          <w:rStyle w:val="oypena"/>
          <w:rFonts w:eastAsiaTheme="majorEastAsia"/>
          <w:bCs/>
          <w:color w:val="000000"/>
        </w:rPr>
        <w:t>Investigar a utilização de novos biomarcadores para a avaliação clínica do infarto agudo do miocárdio.</w:t>
      </w:r>
      <w:r w:rsidRPr="006A791B">
        <w:rPr>
          <w:rStyle w:val="oypena"/>
          <w:rFonts w:eastAsiaTheme="majorEastAsia"/>
          <w:b/>
          <w:bCs/>
          <w:color w:val="000000"/>
        </w:rPr>
        <w:t xml:space="preserve"> METODOLOGIA</w:t>
      </w:r>
      <w:r w:rsidRPr="00A0243E">
        <w:rPr>
          <w:rStyle w:val="oypena"/>
          <w:rFonts w:eastAsiaTheme="majorEastAsia"/>
          <w:bCs/>
          <w:color w:val="000000"/>
        </w:rPr>
        <w:t>: O presen</w:t>
      </w:r>
      <w:r w:rsidR="00961763">
        <w:rPr>
          <w:rStyle w:val="oypena"/>
          <w:rFonts w:eastAsiaTheme="majorEastAsia"/>
          <w:bCs/>
          <w:color w:val="000000"/>
        </w:rPr>
        <w:t xml:space="preserve">te estudo trata-se de </w:t>
      </w:r>
      <w:r w:rsidRPr="00A0243E">
        <w:rPr>
          <w:rStyle w:val="oypena"/>
          <w:rFonts w:eastAsiaTheme="majorEastAsia"/>
          <w:bCs/>
          <w:color w:val="000000"/>
        </w:rPr>
        <w:t xml:space="preserve">uma revisão de literatura, na modalidade integrativa, realizada através de pesquisas nas bases de dados </w:t>
      </w:r>
      <w:proofErr w:type="spellStart"/>
      <w:r w:rsidRPr="00A0243E">
        <w:rPr>
          <w:rStyle w:val="oypena"/>
          <w:rFonts w:eastAsiaTheme="majorEastAsia"/>
          <w:bCs/>
          <w:color w:val="000000"/>
        </w:rPr>
        <w:t>PubMed</w:t>
      </w:r>
      <w:proofErr w:type="spellEnd"/>
      <w:r w:rsidRPr="00A0243E">
        <w:rPr>
          <w:rStyle w:val="oypena"/>
          <w:rFonts w:eastAsiaTheme="majorEastAsia"/>
          <w:bCs/>
          <w:color w:val="000000"/>
        </w:rPr>
        <w:t xml:space="preserve">, </w:t>
      </w:r>
      <w:proofErr w:type="spellStart"/>
      <w:r w:rsidRPr="00A0243E">
        <w:rPr>
          <w:rStyle w:val="oypena"/>
          <w:rFonts w:eastAsiaTheme="majorEastAsia"/>
          <w:bCs/>
          <w:color w:val="000000"/>
        </w:rPr>
        <w:t>Scielo</w:t>
      </w:r>
      <w:proofErr w:type="spellEnd"/>
      <w:r w:rsidRPr="00A0243E">
        <w:rPr>
          <w:rStyle w:val="oypena"/>
          <w:rFonts w:eastAsiaTheme="majorEastAsia"/>
          <w:bCs/>
          <w:color w:val="000000"/>
        </w:rPr>
        <w:t xml:space="preserve"> e Google Acadêmico, utilizando os descritores “Biomarcadores”,</w:t>
      </w:r>
      <w:r w:rsidR="00961763">
        <w:rPr>
          <w:rStyle w:val="oypena"/>
          <w:rFonts w:eastAsiaTheme="majorEastAsia"/>
          <w:bCs/>
          <w:color w:val="000000"/>
        </w:rPr>
        <w:t xml:space="preserve"> </w:t>
      </w:r>
      <w:r w:rsidRPr="00A0243E">
        <w:rPr>
          <w:rStyle w:val="oypena"/>
          <w:rFonts w:eastAsiaTheme="majorEastAsia"/>
          <w:bCs/>
          <w:color w:val="000000"/>
        </w:rPr>
        <w:t>“Doenças cardiovasc</w:t>
      </w:r>
      <w:r w:rsidR="00961763">
        <w:rPr>
          <w:rStyle w:val="oypena"/>
          <w:rFonts w:eastAsiaTheme="majorEastAsia"/>
          <w:bCs/>
          <w:color w:val="000000"/>
        </w:rPr>
        <w:t>ulares”, “Fibrose miocárdica” e</w:t>
      </w:r>
      <w:r w:rsidRPr="00A0243E">
        <w:rPr>
          <w:rStyle w:val="oypena"/>
          <w:rFonts w:eastAsiaTheme="majorEastAsia"/>
          <w:bCs/>
          <w:color w:val="000000"/>
        </w:rPr>
        <w:t xml:space="preserve"> “Infarto do Miocárdio”. Foram selecionados artigos originai</w:t>
      </w:r>
      <w:r w:rsidR="00E414AE">
        <w:rPr>
          <w:rStyle w:val="oypena"/>
          <w:rFonts w:eastAsiaTheme="majorEastAsia"/>
          <w:bCs/>
          <w:color w:val="000000"/>
        </w:rPr>
        <w:t>s, publicados nos últimos cinco</w:t>
      </w:r>
      <w:r w:rsidR="00961763">
        <w:rPr>
          <w:rStyle w:val="oypena"/>
          <w:rFonts w:eastAsiaTheme="majorEastAsia"/>
          <w:bCs/>
          <w:color w:val="000000"/>
        </w:rPr>
        <w:t xml:space="preserve"> anos, que respondessem </w:t>
      </w:r>
      <w:r w:rsidRPr="00A0243E">
        <w:rPr>
          <w:rStyle w:val="oypena"/>
          <w:rFonts w:eastAsiaTheme="majorEastAsia"/>
          <w:bCs/>
          <w:color w:val="000000"/>
        </w:rPr>
        <w:t>ao objetivo</w:t>
      </w:r>
      <w:r w:rsidRPr="006A791B">
        <w:rPr>
          <w:rStyle w:val="oypena"/>
          <w:rFonts w:eastAsiaTheme="majorEastAsia"/>
          <w:b/>
          <w:bCs/>
          <w:color w:val="000000"/>
        </w:rPr>
        <w:t>. RESULTADOS</w:t>
      </w:r>
      <w:r w:rsidR="00961763">
        <w:rPr>
          <w:rStyle w:val="oypena"/>
          <w:rFonts w:eastAsiaTheme="majorEastAsia"/>
          <w:bCs/>
          <w:color w:val="000000"/>
        </w:rPr>
        <w:t xml:space="preserve">: Os </w:t>
      </w:r>
      <w:r w:rsidR="00350A6D">
        <w:rPr>
          <w:rStyle w:val="oypena"/>
          <w:rFonts w:eastAsiaTheme="majorEastAsia"/>
          <w:bCs/>
          <w:color w:val="000000"/>
        </w:rPr>
        <w:t>10 artigos selecionados</w:t>
      </w:r>
      <w:r w:rsidRPr="00A0243E">
        <w:rPr>
          <w:rStyle w:val="oypena"/>
          <w:rFonts w:eastAsiaTheme="majorEastAsia"/>
          <w:bCs/>
          <w:color w:val="000000"/>
        </w:rPr>
        <w:t xml:space="preserve"> apresentaram como prováveis </w:t>
      </w:r>
      <w:r w:rsidR="00961763" w:rsidRPr="00A0243E">
        <w:rPr>
          <w:rStyle w:val="oypena"/>
          <w:rFonts w:eastAsiaTheme="majorEastAsia"/>
          <w:bCs/>
          <w:color w:val="000000"/>
        </w:rPr>
        <w:t>novos</w:t>
      </w:r>
      <w:r w:rsidR="00961763" w:rsidRPr="00A0243E">
        <w:rPr>
          <w:rStyle w:val="oypena"/>
          <w:rFonts w:eastAsiaTheme="majorEastAsia"/>
          <w:bCs/>
          <w:color w:val="000000"/>
        </w:rPr>
        <w:t xml:space="preserve"> </w:t>
      </w:r>
      <w:r w:rsidRPr="00A0243E">
        <w:rPr>
          <w:rStyle w:val="oypena"/>
          <w:rFonts w:eastAsiaTheme="majorEastAsia"/>
          <w:bCs/>
          <w:color w:val="000000"/>
        </w:rPr>
        <w:t>biomarcadores do infarto agudo do miocárdio as proteínas de ligação a ácidos graxos do tipo coração (H-</w:t>
      </w:r>
      <w:proofErr w:type="spellStart"/>
      <w:r w:rsidRPr="00A0243E">
        <w:rPr>
          <w:rStyle w:val="oypena"/>
          <w:rFonts w:eastAsiaTheme="majorEastAsia"/>
          <w:bCs/>
          <w:color w:val="000000"/>
        </w:rPr>
        <w:t>FABP</w:t>
      </w:r>
      <w:proofErr w:type="spellEnd"/>
      <w:r w:rsidRPr="00A0243E">
        <w:rPr>
          <w:rStyle w:val="oypena"/>
          <w:rFonts w:eastAsiaTheme="majorEastAsia"/>
          <w:bCs/>
          <w:color w:val="000000"/>
        </w:rPr>
        <w:t xml:space="preserve">), </w:t>
      </w:r>
      <w:r w:rsidR="00961763">
        <w:rPr>
          <w:rStyle w:val="oypena"/>
          <w:rFonts w:eastAsiaTheme="majorEastAsia"/>
          <w:bCs/>
          <w:color w:val="000000"/>
        </w:rPr>
        <w:t xml:space="preserve">visto a correlação dessa proteína com </w:t>
      </w:r>
      <w:r w:rsidR="004B7B49">
        <w:rPr>
          <w:rStyle w:val="oypena"/>
          <w:rFonts w:eastAsiaTheme="majorEastAsia"/>
          <w:bCs/>
          <w:color w:val="000000"/>
        </w:rPr>
        <w:t>a lesão</w:t>
      </w:r>
      <w:r w:rsidR="00961763">
        <w:rPr>
          <w:rStyle w:val="oypena"/>
          <w:rFonts w:eastAsiaTheme="majorEastAsia"/>
          <w:bCs/>
          <w:color w:val="000000"/>
        </w:rPr>
        <w:t xml:space="preserve"> cardíaca, sendo passível sua</w:t>
      </w:r>
      <w:r w:rsidRPr="00A0243E">
        <w:rPr>
          <w:rStyle w:val="oypena"/>
          <w:rFonts w:eastAsiaTheme="majorEastAsia"/>
          <w:bCs/>
          <w:color w:val="000000"/>
        </w:rPr>
        <w:t xml:space="preserve"> detecção após 20 minutos da ocorrência de</w:t>
      </w:r>
      <w:r w:rsidR="003873EA">
        <w:rPr>
          <w:rStyle w:val="oypena"/>
          <w:rFonts w:eastAsiaTheme="majorEastAsia"/>
          <w:bCs/>
          <w:color w:val="000000"/>
        </w:rPr>
        <w:t xml:space="preserve"> lesão miocárdica. Como também, </w:t>
      </w:r>
      <w:r w:rsidRPr="00A0243E">
        <w:rPr>
          <w:rStyle w:val="oypena"/>
          <w:rFonts w:eastAsiaTheme="majorEastAsia"/>
          <w:bCs/>
          <w:color w:val="000000"/>
        </w:rPr>
        <w:t xml:space="preserve">a galectina-3, uma </w:t>
      </w:r>
      <w:proofErr w:type="spellStart"/>
      <w:r w:rsidRPr="00A0243E">
        <w:rPr>
          <w:rStyle w:val="oypena"/>
          <w:rFonts w:eastAsiaTheme="majorEastAsia"/>
          <w:bCs/>
          <w:color w:val="000000"/>
        </w:rPr>
        <w:t>lectina</w:t>
      </w:r>
      <w:proofErr w:type="spellEnd"/>
      <w:r w:rsidRPr="00A0243E">
        <w:rPr>
          <w:rStyle w:val="oypena"/>
          <w:rFonts w:eastAsiaTheme="majorEastAsia"/>
          <w:bCs/>
          <w:color w:val="000000"/>
        </w:rPr>
        <w:t xml:space="preserve"> expressa por macrófagos</w:t>
      </w:r>
      <w:r w:rsidR="003873EA">
        <w:rPr>
          <w:rStyle w:val="oypena"/>
          <w:rFonts w:eastAsiaTheme="majorEastAsia"/>
          <w:bCs/>
          <w:color w:val="000000"/>
        </w:rPr>
        <w:t>, que possui um papel no processo de</w:t>
      </w:r>
      <w:r w:rsidRPr="00A0243E">
        <w:rPr>
          <w:rStyle w:val="oypena"/>
          <w:rFonts w:eastAsiaTheme="majorEastAsia"/>
          <w:bCs/>
          <w:color w:val="000000"/>
        </w:rPr>
        <w:t xml:space="preserve"> fi</w:t>
      </w:r>
      <w:r w:rsidR="003873EA">
        <w:rPr>
          <w:rStyle w:val="oypena"/>
          <w:rFonts w:eastAsiaTheme="majorEastAsia"/>
          <w:bCs/>
          <w:color w:val="000000"/>
        </w:rPr>
        <w:t xml:space="preserve">brose e na inflamação, foi considera um possível </w:t>
      </w:r>
      <w:r w:rsidR="00961763">
        <w:rPr>
          <w:rStyle w:val="oypena"/>
          <w:rFonts w:eastAsiaTheme="majorEastAsia"/>
          <w:bCs/>
          <w:color w:val="000000"/>
        </w:rPr>
        <w:t>marcador</w:t>
      </w:r>
      <w:r w:rsidR="003873EA">
        <w:rPr>
          <w:rStyle w:val="oypena"/>
          <w:rFonts w:eastAsiaTheme="majorEastAsia"/>
          <w:bCs/>
          <w:color w:val="000000"/>
        </w:rPr>
        <w:t>, posto que,</w:t>
      </w:r>
      <w:r w:rsidRPr="00A0243E">
        <w:rPr>
          <w:rStyle w:val="oypena"/>
          <w:rFonts w:eastAsiaTheme="majorEastAsia"/>
          <w:bCs/>
          <w:color w:val="000000"/>
        </w:rPr>
        <w:t xml:space="preserve"> após o IAM há rapidamente o seu aumento sérico, antes da implantação de maiores agravos desfavoráveis. Além desses, o microRNA-208, expressos em </w:t>
      </w:r>
      <w:proofErr w:type="spellStart"/>
      <w:r w:rsidRPr="00A0243E">
        <w:rPr>
          <w:rStyle w:val="oypena"/>
          <w:rFonts w:eastAsiaTheme="majorEastAsia"/>
          <w:bCs/>
          <w:color w:val="000000"/>
        </w:rPr>
        <w:t>cardiomiócitos</w:t>
      </w:r>
      <w:proofErr w:type="spellEnd"/>
      <w:r w:rsidRPr="00A0243E">
        <w:rPr>
          <w:rStyle w:val="oypena"/>
          <w:rFonts w:eastAsiaTheme="majorEastAsia"/>
          <w:bCs/>
          <w:color w:val="000000"/>
        </w:rPr>
        <w:t>, apresentaram alta sensibilidade e especificidade no diagnóstico de IAM, podendo ser detectados dentro de 2 horas após a lesão, mas voltam aos valores normais em 24h</w:t>
      </w:r>
      <w:r w:rsidRPr="006A791B">
        <w:rPr>
          <w:rStyle w:val="oypena"/>
          <w:rFonts w:eastAsiaTheme="majorEastAsia"/>
          <w:b/>
          <w:bCs/>
          <w:color w:val="000000"/>
        </w:rPr>
        <w:t xml:space="preserve">. CONCLUSÃO: </w:t>
      </w:r>
      <w:r w:rsidRPr="00A0243E">
        <w:rPr>
          <w:rStyle w:val="oypena"/>
          <w:rFonts w:eastAsiaTheme="majorEastAsia"/>
          <w:bCs/>
          <w:color w:val="000000"/>
        </w:rPr>
        <w:t>A perspectiva futura da utilização de novos marcadores para o IAM é bastante promissora, posto que há resultados favoráveis para a utilização de diferentes moléculas que podem auxiliar no diagnóstico, prognóstico e no monitoramento clínico dessa doença. Entretanto, ainda há desafios para serem superados para a sua utilização, como fatores econômicos, devido ao alto custo para detecção, e escassez de estudos corroborativos.</w:t>
      </w:r>
    </w:p>
    <w:bookmarkEnd w:id="0"/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3886FEA3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6A791B">
        <w:rPr>
          <w:rStyle w:val="oypena"/>
          <w:rFonts w:eastAsiaTheme="majorEastAsia"/>
          <w:color w:val="000000"/>
        </w:rPr>
        <w:t>: Biomarcadores; Infarto do Miocárdio; Fibrose miocárdica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 w:rsidP="00105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04D1CBED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0F9EDAA" w14:textId="29F0AAA3" w:rsidR="00872B3A" w:rsidRDefault="00872B3A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4AE">
        <w:rPr>
          <w:rFonts w:ascii="Times New Roman" w:hAnsi="Times New Roman" w:cs="Times New Roman"/>
          <w:bCs/>
          <w:sz w:val="24"/>
          <w:szCs w:val="24"/>
        </w:rPr>
        <w:t>M</w:t>
      </w:r>
      <w:r w:rsidR="00161B73" w:rsidRPr="00E414AE">
        <w:rPr>
          <w:rFonts w:ascii="Times New Roman" w:hAnsi="Times New Roman" w:cs="Times New Roman"/>
          <w:bCs/>
          <w:sz w:val="24"/>
          <w:szCs w:val="24"/>
        </w:rPr>
        <w:t>OREIRA</w:t>
      </w:r>
      <w:r w:rsidRPr="00E414AE">
        <w:rPr>
          <w:rFonts w:ascii="Times New Roman" w:hAnsi="Times New Roman" w:cs="Times New Roman"/>
          <w:bCs/>
          <w:sz w:val="24"/>
          <w:szCs w:val="24"/>
        </w:rPr>
        <w:t xml:space="preserve">, V. C.;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T</w:t>
      </w:r>
      <w:r w:rsidR="00161B73" w:rsidRPr="00E414AE">
        <w:rPr>
          <w:rFonts w:ascii="Times New Roman" w:hAnsi="Times New Roman" w:cs="Times New Roman"/>
          <w:bCs/>
          <w:sz w:val="24"/>
          <w:szCs w:val="24"/>
        </w:rPr>
        <w:t>ICLI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, F. K. Biomarcadores do Infarto Agudo do miocárdio: biomarcadores atuais e perspectivas de novos marcadores. </w:t>
      </w:r>
      <w:r w:rsidRPr="00161B73">
        <w:rPr>
          <w:rFonts w:ascii="Times New Roman" w:hAnsi="Times New Roman" w:cs="Times New Roman"/>
          <w:b/>
          <w:bCs/>
          <w:sz w:val="24"/>
          <w:szCs w:val="24"/>
        </w:rPr>
        <w:t>Revista Saúde em Foco</w:t>
      </w:r>
      <w:r w:rsidRPr="00E414AE">
        <w:rPr>
          <w:rFonts w:ascii="Times New Roman" w:hAnsi="Times New Roman" w:cs="Times New Roman"/>
          <w:bCs/>
          <w:sz w:val="24"/>
          <w:szCs w:val="24"/>
        </w:rPr>
        <w:t xml:space="preserve">, v. 14, n.1, 2022. </w:t>
      </w:r>
    </w:p>
    <w:p w14:paraId="7DFD4993" w14:textId="5EFDE8CC" w:rsidR="00161B73" w:rsidRDefault="00161B73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LIMA, E. G.; RODRIGUES, G. M. M. Marcadores cardíacos bioquímicos e sua eficiência no diagnóstico de pacientes acometidos pelo infarto agudo do miocárdio. </w:t>
      </w:r>
      <w:r w:rsidRPr="00A24D8E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A24D8E">
        <w:rPr>
          <w:rFonts w:ascii="Times New Roman" w:hAnsi="Times New Roman" w:cs="Times New Roman"/>
          <w:b/>
          <w:bCs/>
          <w:sz w:val="24"/>
          <w:szCs w:val="24"/>
        </w:rPr>
        <w:t>Liberum</w:t>
      </w:r>
      <w:proofErr w:type="spellEnd"/>
      <w:r w:rsidRPr="00A2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b/>
          <w:bCs/>
          <w:sz w:val="24"/>
          <w:szCs w:val="24"/>
        </w:rPr>
        <w:t>Accessum</w:t>
      </w:r>
      <w:proofErr w:type="spellEnd"/>
      <w:r w:rsidR="00A24D8E">
        <w:rPr>
          <w:rFonts w:ascii="Times New Roman" w:hAnsi="Times New Roman" w:cs="Times New Roman"/>
          <w:bCs/>
          <w:sz w:val="24"/>
          <w:szCs w:val="24"/>
        </w:rPr>
        <w:t>, v. 14, n.3, p. 83-92, 2022.</w:t>
      </w:r>
    </w:p>
    <w:p w14:paraId="478BB7F5" w14:textId="503FD4AC" w:rsidR="00161B73" w:rsidRPr="00A24D8E" w:rsidRDefault="00161B73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4D8E">
        <w:rPr>
          <w:rFonts w:ascii="Times New Roman" w:hAnsi="Times New Roman" w:cs="Times New Roman"/>
          <w:sz w:val="24"/>
          <w:szCs w:val="24"/>
        </w:rPr>
        <w:t>R</w:t>
      </w:r>
      <w:r w:rsidR="003873EA" w:rsidRPr="00A24D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873EA" w:rsidRPr="00A24D8E">
        <w:rPr>
          <w:rFonts w:ascii="Times New Roman" w:hAnsi="Times New Roman" w:cs="Times New Roman"/>
          <w:sz w:val="24"/>
          <w:szCs w:val="24"/>
        </w:rPr>
        <w:t>,</w:t>
      </w:r>
      <w:r w:rsidRPr="00A24D8E">
        <w:rPr>
          <w:rFonts w:ascii="Times New Roman" w:hAnsi="Times New Roman" w:cs="Times New Roman"/>
          <w:sz w:val="24"/>
          <w:szCs w:val="24"/>
        </w:rPr>
        <w:t xml:space="preserve"> Y</w:t>
      </w:r>
      <w:r w:rsidR="003873EA" w:rsidRPr="00A24D8E">
        <w:rPr>
          <w:rFonts w:ascii="Times New Roman" w:hAnsi="Times New Roman" w:cs="Times New Roman"/>
          <w:sz w:val="24"/>
          <w:szCs w:val="24"/>
        </w:rPr>
        <w:t xml:space="preserve">. </w:t>
      </w:r>
      <w:r w:rsidRPr="00A24D8E">
        <w:rPr>
          <w:rFonts w:ascii="Times New Roman" w:hAnsi="Times New Roman" w:cs="Times New Roman"/>
          <w:sz w:val="24"/>
          <w:szCs w:val="24"/>
        </w:rPr>
        <w:t>G</w:t>
      </w:r>
      <w:r w:rsidR="003873EA" w:rsidRPr="00A24D8E">
        <w:rPr>
          <w:rFonts w:ascii="Times New Roman" w:hAnsi="Times New Roman" w:cs="Times New Roman"/>
          <w:sz w:val="24"/>
          <w:szCs w:val="24"/>
        </w:rPr>
        <w:t xml:space="preserve">. </w:t>
      </w:r>
      <w:r w:rsidR="003873EA" w:rsidRPr="00A24D8E">
        <w:rPr>
          <w:rFonts w:ascii="Times New Roman" w:hAnsi="Times New Roman" w:cs="Times New Roman"/>
          <w:i/>
          <w:sz w:val="24"/>
          <w:szCs w:val="24"/>
        </w:rPr>
        <w:t>et al</w:t>
      </w:r>
      <w:r w:rsidRPr="00A24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heart-type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acid-binding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humanplasma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colloidal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gold-based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sz w:val="24"/>
          <w:szCs w:val="24"/>
        </w:rPr>
        <w:t>immunoassay</w:t>
      </w:r>
      <w:proofErr w:type="spellEnd"/>
      <w:r w:rsidRPr="00A24D8E">
        <w:rPr>
          <w:rFonts w:ascii="Times New Roman" w:hAnsi="Times New Roman" w:cs="Times New Roman"/>
          <w:sz w:val="24"/>
          <w:szCs w:val="24"/>
        </w:rPr>
        <w:t xml:space="preserve">. </w:t>
      </w:r>
      <w:r w:rsidRPr="00A24D8E">
        <w:rPr>
          <w:rFonts w:ascii="Times New Roman" w:hAnsi="Times New Roman" w:cs="Times New Roman"/>
          <w:b/>
          <w:bCs/>
          <w:sz w:val="24"/>
          <w:szCs w:val="24"/>
        </w:rPr>
        <w:t xml:space="preserve">Experimental </w:t>
      </w:r>
      <w:proofErr w:type="spellStart"/>
      <w:r w:rsidRPr="00A24D8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2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D8E">
        <w:rPr>
          <w:rFonts w:ascii="Times New Roman" w:hAnsi="Times New Roman" w:cs="Times New Roman"/>
          <w:b/>
          <w:bCs/>
          <w:sz w:val="24"/>
          <w:szCs w:val="24"/>
        </w:rPr>
        <w:t>therapeutic</w:t>
      </w:r>
      <w:proofErr w:type="spellEnd"/>
      <w:r w:rsidRPr="00A24D8E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="003873EA" w:rsidRPr="00A24D8E">
        <w:rPr>
          <w:rFonts w:ascii="Times New Roman" w:hAnsi="Times New Roman" w:cs="Times New Roman"/>
          <w:sz w:val="24"/>
          <w:szCs w:val="24"/>
        </w:rPr>
        <w:t>, v. 22, n. 5, p. 1-8, 2021.</w:t>
      </w:r>
      <w:r w:rsidRPr="00A24D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9617B2" w14:textId="7B1429B4" w:rsidR="00184419" w:rsidRDefault="00184419" w:rsidP="00105F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4AE">
        <w:rPr>
          <w:rFonts w:ascii="Times New Roman" w:hAnsi="Times New Roman" w:cs="Times New Roman"/>
          <w:sz w:val="24"/>
          <w:szCs w:val="24"/>
        </w:rPr>
        <w:t>AYDIN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UGUR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, K.;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AYDIN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SAHIN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, İ.;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YARDIM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Biomarkers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myocardial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infarction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 perspectives. </w:t>
      </w:r>
      <w:proofErr w:type="spellStart"/>
      <w:r w:rsidRPr="00E414AE">
        <w:rPr>
          <w:rFonts w:ascii="Times New Roman" w:hAnsi="Times New Roman" w:cs="Times New Roman"/>
          <w:b/>
          <w:sz w:val="24"/>
          <w:szCs w:val="24"/>
        </w:rPr>
        <w:t>Vasc</w:t>
      </w:r>
      <w:proofErr w:type="spellEnd"/>
      <w:r w:rsidRPr="00E414AE">
        <w:rPr>
          <w:rFonts w:ascii="Times New Roman" w:hAnsi="Times New Roman" w:cs="Times New Roman"/>
          <w:b/>
          <w:sz w:val="24"/>
          <w:szCs w:val="24"/>
        </w:rPr>
        <w:t xml:space="preserve"> Health </w:t>
      </w:r>
      <w:proofErr w:type="spellStart"/>
      <w:r w:rsidRPr="00E414AE">
        <w:rPr>
          <w:rFonts w:ascii="Times New Roman" w:hAnsi="Times New Roman" w:cs="Times New Roman"/>
          <w:b/>
          <w:sz w:val="24"/>
          <w:szCs w:val="24"/>
        </w:rPr>
        <w:t>Risk</w:t>
      </w:r>
      <w:proofErr w:type="spellEnd"/>
      <w:r w:rsidRPr="00E41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/>
          <w:sz w:val="24"/>
          <w:szCs w:val="24"/>
        </w:rPr>
        <w:t>Manag</w:t>
      </w:r>
      <w:proofErr w:type="spellEnd"/>
      <w:r w:rsidR="00E414AE" w:rsidRPr="00E414AE">
        <w:rPr>
          <w:rFonts w:ascii="Times New Roman" w:hAnsi="Times New Roman" w:cs="Times New Roman"/>
          <w:sz w:val="24"/>
          <w:szCs w:val="24"/>
        </w:rPr>
        <w:t>, v.</w:t>
      </w:r>
      <w:r w:rsidRPr="00E414AE">
        <w:rPr>
          <w:rFonts w:ascii="Times New Roman" w:hAnsi="Times New Roman" w:cs="Times New Roman"/>
          <w:sz w:val="24"/>
          <w:szCs w:val="24"/>
        </w:rPr>
        <w:t xml:space="preserve"> </w:t>
      </w:r>
      <w:r w:rsidR="00872B3A">
        <w:rPr>
          <w:rFonts w:ascii="Times New Roman" w:hAnsi="Times New Roman" w:cs="Times New Roman"/>
          <w:sz w:val="24"/>
          <w:szCs w:val="24"/>
        </w:rPr>
        <w:t>15, p</w:t>
      </w:r>
      <w:r w:rsidR="00E414AE">
        <w:rPr>
          <w:rFonts w:ascii="Times New Roman" w:hAnsi="Times New Roman" w:cs="Times New Roman"/>
          <w:sz w:val="24"/>
          <w:szCs w:val="24"/>
        </w:rPr>
        <w:t xml:space="preserve">. </w:t>
      </w:r>
      <w:r w:rsidR="00E414AE" w:rsidRPr="00E414AE">
        <w:rPr>
          <w:rFonts w:ascii="Times New Roman" w:hAnsi="Times New Roman" w:cs="Times New Roman"/>
          <w:sz w:val="24"/>
          <w:szCs w:val="24"/>
        </w:rPr>
        <w:t>1-10</w:t>
      </w:r>
      <w:r w:rsidR="00E414AE">
        <w:rPr>
          <w:rFonts w:ascii="Times New Roman" w:hAnsi="Times New Roman" w:cs="Times New Roman"/>
          <w:sz w:val="24"/>
          <w:szCs w:val="24"/>
        </w:rPr>
        <w:t>,</w:t>
      </w:r>
      <w:r w:rsidR="003873EA">
        <w:rPr>
          <w:rFonts w:ascii="Times New Roman" w:hAnsi="Times New Roman" w:cs="Times New Roman"/>
          <w:sz w:val="24"/>
          <w:szCs w:val="24"/>
        </w:rPr>
        <w:t xml:space="preserve"> </w:t>
      </w:r>
      <w:r w:rsidR="00E414AE">
        <w:rPr>
          <w:rFonts w:ascii="Times New Roman" w:hAnsi="Times New Roman" w:cs="Times New Roman"/>
          <w:sz w:val="24"/>
          <w:szCs w:val="24"/>
        </w:rPr>
        <w:t>2019</w:t>
      </w:r>
      <w:r w:rsidRPr="00E414AE">
        <w:rPr>
          <w:rFonts w:ascii="Times New Roman" w:hAnsi="Times New Roman" w:cs="Times New Roman"/>
          <w:sz w:val="24"/>
          <w:szCs w:val="24"/>
        </w:rPr>
        <w:t>.</w:t>
      </w:r>
    </w:p>
    <w:p w14:paraId="29F5E996" w14:textId="25CF4CC7" w:rsidR="00E414AE" w:rsidRDefault="00E414AE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4AE">
        <w:rPr>
          <w:rFonts w:ascii="Times New Roman" w:hAnsi="Times New Roman" w:cs="Times New Roman"/>
          <w:bCs/>
          <w:sz w:val="24"/>
          <w:szCs w:val="24"/>
        </w:rPr>
        <w:t>NIELSEN, S.</w:t>
      </w:r>
      <w:r w:rsidR="00567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D8E">
        <w:rPr>
          <w:rFonts w:ascii="Times New Roman" w:hAnsi="Times New Roman" w:cs="Times New Roman"/>
          <w:bCs/>
          <w:sz w:val="24"/>
          <w:szCs w:val="24"/>
        </w:rPr>
        <w:t xml:space="preserve">H. </w:t>
      </w:r>
      <w:r w:rsidR="00A24D8E" w:rsidRPr="0056730A">
        <w:rPr>
          <w:rFonts w:ascii="Times New Roman" w:hAnsi="Times New Roman" w:cs="Times New Roman"/>
          <w:bCs/>
          <w:i/>
          <w:sz w:val="24"/>
          <w:szCs w:val="24"/>
        </w:rPr>
        <w:t xml:space="preserve">et </w:t>
      </w:r>
      <w:proofErr w:type="gramStart"/>
      <w:r w:rsidR="00A24D8E" w:rsidRPr="0056730A">
        <w:rPr>
          <w:rFonts w:ascii="Times New Roman" w:hAnsi="Times New Roman" w:cs="Times New Roman"/>
          <w:bCs/>
          <w:i/>
          <w:sz w:val="24"/>
          <w:szCs w:val="24"/>
        </w:rPr>
        <w:t>al</w:t>
      </w:r>
      <w:r w:rsidR="00A24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cardiac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extracellular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matrix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remodeling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biomarkers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myocardial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infarction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4AE">
        <w:rPr>
          <w:rFonts w:ascii="Times New Roman" w:hAnsi="Times New Roman" w:cs="Times New Roman"/>
          <w:bCs/>
          <w:sz w:val="24"/>
          <w:szCs w:val="24"/>
        </w:rPr>
        <w:t>outcomes</w:t>
      </w:r>
      <w:proofErr w:type="spellEnd"/>
      <w:r w:rsidRPr="00E414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2B3A">
        <w:rPr>
          <w:rFonts w:ascii="Times New Roman" w:hAnsi="Times New Roman" w:cs="Times New Roman"/>
          <w:b/>
          <w:bCs/>
          <w:sz w:val="24"/>
          <w:szCs w:val="24"/>
        </w:rPr>
        <w:t xml:space="preserve">Matrix </w:t>
      </w:r>
      <w:proofErr w:type="spellStart"/>
      <w:r w:rsidRPr="00872B3A">
        <w:rPr>
          <w:rFonts w:ascii="Times New Roman" w:hAnsi="Times New Roman" w:cs="Times New Roman"/>
          <w:b/>
          <w:bCs/>
          <w:sz w:val="24"/>
          <w:szCs w:val="24"/>
        </w:rPr>
        <w:t>Biol</w:t>
      </w:r>
      <w:proofErr w:type="spellEnd"/>
      <w:r w:rsidR="00872B3A">
        <w:rPr>
          <w:rFonts w:ascii="Times New Roman" w:hAnsi="Times New Roman" w:cs="Times New Roman"/>
          <w:bCs/>
          <w:sz w:val="24"/>
          <w:szCs w:val="24"/>
        </w:rPr>
        <w:t>, v. 75, p.</w:t>
      </w:r>
      <w:r w:rsidR="00872B3A" w:rsidRPr="00E414AE">
        <w:rPr>
          <w:rFonts w:ascii="Times New Roman" w:hAnsi="Times New Roman" w:cs="Times New Roman"/>
          <w:bCs/>
          <w:sz w:val="24"/>
          <w:szCs w:val="24"/>
        </w:rPr>
        <w:t>43-57</w:t>
      </w:r>
      <w:r w:rsidR="00872B3A">
        <w:rPr>
          <w:rFonts w:ascii="Times New Roman" w:hAnsi="Times New Roman" w:cs="Times New Roman"/>
          <w:bCs/>
          <w:sz w:val="24"/>
          <w:szCs w:val="24"/>
        </w:rPr>
        <w:t>, 2019.</w:t>
      </w:r>
    </w:p>
    <w:p w14:paraId="79671C8D" w14:textId="33E6005F" w:rsidR="003873EA" w:rsidRDefault="00A24D8E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PESTANA, R. </w:t>
      </w:r>
      <w:r w:rsidR="0056730A">
        <w:rPr>
          <w:rFonts w:ascii="Times New Roman" w:hAnsi="Times New Roman" w:cs="Times New Roman"/>
          <w:bCs/>
          <w:sz w:val="24"/>
          <w:szCs w:val="24"/>
        </w:rPr>
        <w:t>M. C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24D8E">
        <w:rPr>
          <w:rFonts w:ascii="Times New Roman" w:hAnsi="Times New Roman" w:cs="Times New Roman"/>
          <w:bCs/>
          <w:i/>
          <w:sz w:val="24"/>
          <w:szCs w:val="24"/>
        </w:rPr>
        <w:t>et al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Novos Biomarcadores Cardiovasculares em Pacientes com Câncer de Mama Submetidas a quimioterapia à base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doxorrubicina</w:t>
      </w:r>
      <w:proofErr w:type="spellEnd"/>
      <w:r w:rsidRPr="0056730A">
        <w:rPr>
          <w:rFonts w:ascii="Times New Roman" w:hAnsi="Times New Roman" w:cs="Times New Roman"/>
          <w:b/>
          <w:bCs/>
          <w:sz w:val="24"/>
          <w:szCs w:val="24"/>
        </w:rPr>
        <w:t>. Arquivos Brasileiros de Cardiologia</w:t>
      </w:r>
      <w:r>
        <w:rPr>
          <w:rFonts w:ascii="Times New Roman" w:hAnsi="Times New Roman" w:cs="Times New Roman"/>
          <w:bCs/>
          <w:sz w:val="24"/>
          <w:szCs w:val="24"/>
        </w:rPr>
        <w:t>. v. 120, n. 12, 2023.</w:t>
      </w:r>
    </w:p>
    <w:p w14:paraId="4DD8C6D4" w14:textId="5799AA04" w:rsidR="00A24D8E" w:rsidRDefault="0056730A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RUIZ, J. N. T. G. </w:t>
      </w:r>
      <w:r w:rsidRPr="00806021">
        <w:rPr>
          <w:rFonts w:ascii="Times New Roman" w:hAnsi="Times New Roman" w:cs="Times New Roman"/>
          <w:bCs/>
          <w:i/>
          <w:sz w:val="24"/>
          <w:szCs w:val="24"/>
        </w:rPr>
        <w:t>et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O papel emergente dos biomarcadores cardíacos na estratificação de risco no manejo de doenças cardiovasculares. </w:t>
      </w:r>
      <w:r w:rsidRPr="0056730A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>
        <w:rPr>
          <w:rFonts w:ascii="Times New Roman" w:hAnsi="Times New Roman" w:cs="Times New Roman"/>
          <w:bCs/>
          <w:sz w:val="24"/>
          <w:szCs w:val="24"/>
        </w:rPr>
        <w:t>, v. 10, n. 3, 2024.</w:t>
      </w:r>
    </w:p>
    <w:p w14:paraId="01404CE0" w14:textId="7A9B367E" w:rsidR="0056730A" w:rsidRDefault="0056730A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CHAVES, A. V. F.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MicroRNAs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variante cardíaca da doença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fabry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novo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biomarcador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806021">
        <w:rPr>
          <w:rFonts w:ascii="Times New Roman" w:hAnsi="Times New Roman" w:cs="Times New Roman"/>
          <w:b/>
          <w:bCs/>
          <w:sz w:val="24"/>
          <w:szCs w:val="24"/>
        </w:rPr>
        <w:t>ATTENA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v. 1, n. 1, 2023. </w:t>
      </w:r>
    </w:p>
    <w:p w14:paraId="1AD23A6B" w14:textId="41E63D85" w:rsidR="00806021" w:rsidRDefault="00806021" w:rsidP="00105F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MELO, L. A</w:t>
      </w:r>
      <w:r w:rsidRPr="004B7B49">
        <w:rPr>
          <w:rFonts w:ascii="Times New Roman" w:hAnsi="Times New Roman" w:cs="Times New Roman"/>
          <w:bCs/>
          <w:i/>
          <w:sz w:val="24"/>
          <w:szCs w:val="24"/>
        </w:rPr>
        <w:t>. et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MicroRNAs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como biomarcadores em doenças cardiovasculares. </w:t>
      </w:r>
      <w:r w:rsidRPr="00806021">
        <w:rPr>
          <w:rFonts w:ascii="Times New Roman" w:hAnsi="Times New Roman" w:cs="Times New Roman"/>
          <w:b/>
          <w:bCs/>
          <w:sz w:val="24"/>
          <w:szCs w:val="24"/>
        </w:rPr>
        <w:t>Revista contemporânea</w:t>
      </w:r>
      <w:r>
        <w:rPr>
          <w:rFonts w:ascii="Times New Roman" w:hAnsi="Times New Roman" w:cs="Times New Roman"/>
          <w:bCs/>
          <w:sz w:val="24"/>
          <w:szCs w:val="24"/>
        </w:rPr>
        <w:t xml:space="preserve">, v. 4, n.1, 2024. </w:t>
      </w:r>
    </w:p>
    <w:p w14:paraId="3D1C4999" w14:textId="77777777" w:rsidR="0056730A" w:rsidRPr="00A24D8E" w:rsidRDefault="0056730A">
      <w:pPr>
        <w:rPr>
          <w:rFonts w:ascii="Times New Roman" w:hAnsi="Times New Roman" w:cs="Times New Roman"/>
          <w:bCs/>
          <w:sz w:val="24"/>
          <w:szCs w:val="24"/>
        </w:rPr>
      </w:pPr>
    </w:p>
    <w:p w14:paraId="2B4F705B" w14:textId="77777777" w:rsidR="00184419" w:rsidRDefault="00184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CD7A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105FFA"/>
    <w:rsid w:val="00161B73"/>
    <w:rsid w:val="00184419"/>
    <w:rsid w:val="002C7ECA"/>
    <w:rsid w:val="00316600"/>
    <w:rsid w:val="00350A6D"/>
    <w:rsid w:val="003871C6"/>
    <w:rsid w:val="003873EA"/>
    <w:rsid w:val="004737CC"/>
    <w:rsid w:val="004B7B49"/>
    <w:rsid w:val="004C4A45"/>
    <w:rsid w:val="004F4DD4"/>
    <w:rsid w:val="005121D3"/>
    <w:rsid w:val="0056730A"/>
    <w:rsid w:val="005C547E"/>
    <w:rsid w:val="006A791B"/>
    <w:rsid w:val="00795EC8"/>
    <w:rsid w:val="007A4776"/>
    <w:rsid w:val="007D3DC7"/>
    <w:rsid w:val="00806021"/>
    <w:rsid w:val="00872B3A"/>
    <w:rsid w:val="00961763"/>
    <w:rsid w:val="00A0243E"/>
    <w:rsid w:val="00A24D8E"/>
    <w:rsid w:val="00AE1048"/>
    <w:rsid w:val="00BD071A"/>
    <w:rsid w:val="00BD6FBA"/>
    <w:rsid w:val="00C83F01"/>
    <w:rsid w:val="00CD7A84"/>
    <w:rsid w:val="00DA08F8"/>
    <w:rsid w:val="00E414AE"/>
    <w:rsid w:val="00E4750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Conta da Microsoft</cp:lastModifiedBy>
  <cp:revision>4</cp:revision>
  <dcterms:created xsi:type="dcterms:W3CDTF">2024-05-03T22:08:00Z</dcterms:created>
  <dcterms:modified xsi:type="dcterms:W3CDTF">2024-05-13T22:56:00Z</dcterms:modified>
</cp:coreProperties>
</file>