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OBESIDADE INFANTIL E A RELAÇÃO COM OS  FATORES SOCIOECONÔMICOS: UMA REVISÃO DE LITERATURA.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Débora Larissa Rufino Alves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 , Monica Rufino Alves Matias, Lara Fraga D’Angelo de Queiroz, Cláudio Gonçalves Sobreira, Maria Clara Malta Peixoto de Castro, César Augusto Baracho de França, Joelena de Brito Santos Pereira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obesidade infantil geralmente é multifatorial, envolvendo erros na alimentação, disposição genética, aspectos na condição socioeconômica dentre outros. A faixa etária infantil é compreendida do período de 0 até 10 anos, segundo o Ministério da Saúde, e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sobrepeso é definido como o índice de massa corpórea (IMC) 85º para 97º percentil,  e  obesidade,  superior  ou  igual  ao  percentil  97º . (Ministério da Saúde, 2023).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nalisando o fator socioeconômico fator influenciador na obesidade infantil, é preciso considerar a disponibilidade de alimentos e o acesso à informação, essa última sendo influenciada por meio da educação, da renda e da ocupação dos responsáveis. (BARBOSA, 2004) Esses fatores expõem padrões comportamentais específicos que afetam a ingestão calórica, o gasto energético e a taxa de metabolismo, podendo trazer consequências, caso não haja intervenção, que acompanharão o menor até a idade adulta. As patologias oriundas da obesidade infantil vão desde físicas como doenças metabólicas, cardiovasculares , por exemplo. Como também psíquicas como bullying, ansiedade, depressão (SANTOS, 2020)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a obesidade infantil como um problema se saúde e a relação com os aspectos socioeconômicos, levando ao adoecimento.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de literatura com busca nas bases de dados: SCIELLO, LILACS e MEDLINE; utilizando os descritores OBESIDADE INFANTIL,FATORES SOCIOECONÔMICOS, RISCO A SAÚDE. Como critério de inclusão no estudo a existência do artigo completo e disponível de forma gratuita digital  e exclusão o não cumprimento dessas condições previamente estabelecidas.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resultado da pesquisa foram selecionados 45 artigos, sendo incluídos no estudo 12 por atenderem aos critérios de inclusão exclusão. Nesses selecionados a literatura corrobora entre si quanto ao crescimento preocupante da obesidade no mundo e no Brasil e que isso independe do grupo de renda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estando mais relacionada com  qualidade das informações do que com a ausência de poder aquisitivo,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informa GOMES et al em seu estudo em 2017, que aponta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que em estudos publicados  42  milhões  de crianças  menores  de  cinco  anos  já  são  consideradas  obesas  ou  com  sobrepeso, e estima-se  que,  para 2025,  esse  número  aumentará  para  70  milhões. No  Brasil  o excesso  de  peso  e  a  obesidade  vêm  sendo  registrados  a  partir  dos  cinco  anos  de vida em todos os grupos de renda e regiões. No que se refere a patologias, estudos convergem com o pensamento da presente revisão, uma vez que Almeida em 2020 publicou que a obesidade infantil  pode gerar problemas imediatos ou futuros como  problemas  cardiovasculares,problemas  de  saúde  mental,  asma,  apneia obstrutiva do sono, dificuldades ortopédicas, maturação precoce, síndrome do ovário policístico e esteatose hepática.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Após essa breve elucidação sobre a obesidade infantil relacionada a aspectos socioeconômicos, fica evidente a  importância da realização de mais estudos relacionados a essa temática, ampliando e aprofundando o conhecimento dos profissionais, bem como melhorando a prática assistencial de saúde da criança nas diferentes fases do desenvolvimento, considerando as demandas biológicas e psíquicas. Uma vez que  Entender o contexto social onde a cliente está inserido auxilia no desenvolvimento de ações condizentes com a realidade e as tornam eficazes e contemporâneas.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OBESIDADE INFANTIL,FATORES SOCIOECONÔMICOS, RISCO A SAÚDE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00" w:before="10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BIBLIOGRÁFICAS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00" w:before="10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ALMEIDA,DIM.   Obesidade   infantil:   Comparação   e  prevalência   entre   escolas particulares e públicas.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Revista Brasileira de Obesidade, Nutrição e Emagrecimento.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São Paulo v.3 n.13; p.35-40.Jan/Fev.2009. ISSN 1981- 9919.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DIAS JD, DOMINGUES AN, TIBES CM, ZEM-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MASCARENHAS SH, FONSECA LMM. Serious games as an educational strategy to control childhood obesity: a systematic literature review.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Rev. Latino-Am. Enfermagem.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2018; 26: e 3036.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FERNANDER  RA,  KAWAGUTI  SS,  AGOSTINI  L,  OLIVEIRA  AR,  RONQUE  ERV, JÚNIOR IFF. Prevalence of overweight and obesity among students at private schools in  Presidente  Prudente,  SP,  Brazil.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Rev.  Bras.  Cineantropom.  Desempenho  Hum.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2007;9(1):21-27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http://www.ijpe.periodikos.com.br/journal/ijpe/article/5fcdad720e88258f125fa0e4#nav0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referência de depressão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Miranda, Q, Ornelas,J.M.M, Wichi, E.B, Obesidade infantil e fatores de risco cardiovasculares,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ConScientiae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10, n. 1, p. 175-180, 2011.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1700.7874015748032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jpe.periodikos.com.br/journal/ijpe/article/5fcdad720e88258f125fa0e4#na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