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9D204"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 w14:paraId="3E6EABF3">
      <w:pPr>
        <w:jc w:val="center"/>
        <w:rPr>
          <w:rFonts w:ascii="Cambria" w:hAnsi="Cambria" w:cstheme="minorHAnsi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>RELAÇÃO CARGA\ DEFLEXÃO DE PLÁSTICOS UTILIZADOS NA CONFECÇÃO DE ALINHADORES ORTODÔNTICOS</w:t>
      </w:r>
    </w:p>
    <w:p w14:paraId="5BF3E018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textAlignment w:val="baseline"/>
        <w:rPr>
          <w:rFonts w:ascii="Arial" w:hAnsi="Arial" w:eastAsia="Segoe UI" w:cs="Arial"/>
          <w:b/>
          <w:bCs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pt-BR"/>
        </w:rPr>
      </w:pPr>
    </w:p>
    <w:p w14:paraId="3001F308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ascii="Arial" w:hAnsi="Arial" w:eastAsia="Segoe UI" w:cs="Arial"/>
          <w:b/>
          <w:bCs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pt-BR"/>
        </w:rPr>
        <w:t xml:space="preserve">Carlos Eduardo Cardoso </w:t>
      </w: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pt-BR"/>
        </w:rPr>
        <w:t>SILVA</w:t>
      </w: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auto"/>
          <w:spacing w:val="0"/>
          <w:sz w:val="16"/>
          <w:szCs w:val="16"/>
          <w:bdr w:val="none" w:color="auto" w:sz="0" w:space="0"/>
          <w:shd w:val="clear" w:fill="FFFFFF"/>
          <w:vertAlign w:val="superscript"/>
          <w:lang w:val="pt-BR"/>
        </w:rPr>
        <w:t>1</w:t>
      </w: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pt-BR"/>
        </w:rPr>
        <w:t>*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</w:t>
      </w:r>
    </w:p>
    <w:p w14:paraId="7C9D040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pt-BR"/>
        </w:rPr>
        <w:t>Vivianne Carvalho Bráulio BARBOSA¹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</w:t>
      </w:r>
    </w:p>
    <w:p w14:paraId="41E5AAE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pt-BR"/>
        </w:rPr>
        <w:t>Daysa Priscilla da Silva MACEDO¹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</w:t>
      </w:r>
    </w:p>
    <w:p w14:paraId="418A7994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pt-BR"/>
        </w:rPr>
        <w:t>Débora Gabrielle de Abreu e SILVA¹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</w:t>
      </w:r>
    </w:p>
    <w:p w14:paraId="085A2BB5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pt-BR"/>
        </w:rPr>
        <w:t>Ketly Soares SILVA¹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</w:t>
      </w:r>
    </w:p>
    <w:p w14:paraId="33EE072A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pt-BR"/>
        </w:rPr>
        <w:t>Alicia Morais TEIXEIRA²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</w:t>
      </w:r>
    </w:p>
    <w:p w14:paraId="15087178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textAlignment w:val="baseline"/>
        <w:rPr>
          <w:b w:val="0"/>
          <w:bCs w:val="0"/>
          <w:i w:val="0"/>
          <w:iCs w:val="0"/>
          <w:color w:val="auto"/>
        </w:rPr>
      </w:pPr>
      <w:bookmarkStart w:id="0" w:name="_GoBack"/>
      <w:bookmarkEnd w:id="0"/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pt-BR"/>
        </w:rPr>
        <w:t>Marcos Guilherme Bráulio BARBOSA³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</w:t>
      </w:r>
    </w:p>
    <w:p w14:paraId="30A6E2A9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pt-BR"/>
        </w:rPr>
        <w:t>Marcus Vinicius Neiva Nunes do REGO⁴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</w:t>
      </w:r>
    </w:p>
    <w:p w14:paraId="7446EF36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rFonts w:hint="default" w:ascii="Arial" w:hAnsi="Arial" w:cs="Arial"/>
          <w:b/>
          <w:sz w:val="22"/>
          <w:szCs w:val="22"/>
        </w:rPr>
        <w:t>RESUMO</w:t>
      </w:r>
    </w:p>
    <w:p w14:paraId="365BCC9A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</w:pPr>
      <w:r>
        <w:rPr>
          <w:rFonts w:ascii="Arial" w:hAnsi="Arial" w:eastAsia="Segoe UI" w:cs="Arial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>INTRODUÇÃO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 xml:space="preserve">: 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 xml:space="preserve">A ortodontia estética tem evoluído com o uso de alinhadores, que oferecem conforto e discrição. Seu desempenho biomecânico depende da relação entre carga e deflexão, influenciada por fatores como composição, espessura e condições intra-orais, sendo essencial compreender essa resposta para otimizar os resultados clínicos. </w:t>
      </w: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>OBJETIVO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 xml:space="preserve">: 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>Avaliar a relação carga/deflexão de plásticos utilizados em alinhadores ortodônticos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>.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 xml:space="preserve"> </w:t>
      </w: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>METODOLOGIA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 xml:space="preserve">: 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>Trata-se de uma pesquisa experimental quantitativa. As placas das marcas Bio-Art, Rocal Flex e Orthomundi foram divididas em três grupos (n=15), G1, G2 e G3, respectivamente. Esses foram submetidos a cinco níveis de deformação (0,25 a 2,0 mm). Para simular o uso clínico, os ensaios ocorreram em intervalos de 7, 10 e 14 dias, com os alinhadores armazenados a 37 °C e submetidos a termociclagem. Os dados foram analisados pelos testes de Shapiro-Wilk, ANOVA para medidas repetidas, e Tukey (</w:t>
      </w:r>
      <w:r>
        <w:rPr>
          <w:rFonts w:hint="default" w:ascii="Arial" w:hAnsi="Arial" w:eastAsia="Segoe UI" w:cs="Arial"/>
          <w:b w:val="0"/>
          <w:bCs w:val="0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>p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 xml:space="preserve"> &lt; 0,001), utilizando o software Jamovi.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 xml:space="preserve"> </w:t>
      </w: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>RESULTADOS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 xml:space="preserve">: 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>Observou-se uma redução significativa nos níveis de força, nos Grupos 1 e 2, especialmente nos intervalos de 07 e 10 dias, respectivamente. Não houve alteração significativa para o grupo 3 de acordo com os intervalos de avaliação.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>CONCLUSÃO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 xml:space="preserve">: 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  <w:t>Existiu diferença no comportamento da relação carga/deflexão para plásticos de alinhadores de marcas distintas, com tendência de redução dos níveis de força à medida em que se aumentou o tempo de armazenamento, sendo esse um fator importante para a efetividade da movimentação. </w:t>
      </w:r>
    </w:p>
    <w:p w14:paraId="1A3F20C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t-BR"/>
        </w:rPr>
      </w:pPr>
      <w:r>
        <w:rPr>
          <w:rFonts w:ascii="Arial" w:hAnsi="Arial" w:eastAsia="SimSun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t-BR"/>
        </w:rPr>
        <w:t>Descritores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t-BR"/>
        </w:rPr>
        <w:t>: Ortodontia; Força; Deformação.</w:t>
      </w:r>
    </w:p>
    <w:p w14:paraId="4B97818A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t-BR"/>
        </w:rPr>
      </w:pPr>
    </w:p>
    <w:p w14:paraId="76A621C6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t-BR"/>
        </w:rPr>
      </w:pPr>
      <w:r>
        <w:rPr>
          <w:rFonts w:hint="default" w:ascii="Arial" w:hAnsi="Arial" w:eastAsia="SimSu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t-BR"/>
        </w:rPr>
        <w:t>―――――――――――</w:t>
      </w:r>
    </w:p>
    <w:p w14:paraId="703A8450">
      <w:pPr>
        <w:pStyle w:val="1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textAlignment w:val="baseline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superscript"/>
          <w:lang w:val="pt-B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superscript"/>
          <w:lang w:val="pt-BR"/>
        </w:rPr>
        <w:t>1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baseline"/>
          <w:lang w:val="pt-BR"/>
        </w:rPr>
        <w:t xml:space="preserve">*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superscript"/>
          <w:lang w:val="pt-BR"/>
        </w:rPr>
        <w:t>Autor. Estudante de Odontologia da Universidade Federal do Piauí (UFPI)</w:t>
      </w:r>
      <w:r>
        <w:rPr>
          <w:rFonts w:hint="default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superscript"/>
          <w:lang w:val="pt-BR"/>
        </w:rPr>
        <w:t xml:space="preserve"> - Teresina - PI. Email: edu020@ufpi.edu.br. Trabalho apresentado na V Jornada Acadêmica de Odontologia (JAO), promovida pelo Centro Universitário Santo Agostinho, nos dias 29 e 30 de maio de 2025.  </w:t>
      </w:r>
    </w:p>
    <w:p w14:paraId="585A346E">
      <w:pPr>
        <w:pStyle w:val="1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textAlignment w:val="baseline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superscript"/>
          <w:lang w:val="pt-B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superscript"/>
          <w:lang w:val="pt-BR"/>
        </w:rPr>
        <w:t>1  Autora. Estudante de Odontologia da Universidade Federal do Piauí (UFPI)</w:t>
      </w:r>
    </w:p>
    <w:p w14:paraId="0E18E476">
      <w:pPr>
        <w:pStyle w:val="1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textAlignment w:val="baseline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superscript"/>
          <w:lang w:val="pt-B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superscript"/>
          <w:lang w:val="pt-BR"/>
        </w:rPr>
        <w:t>1 Autora. Estudante de Odontologia da Universidade Federal do Piauí (UFPI)</w:t>
      </w:r>
    </w:p>
    <w:p w14:paraId="74FCA9A6">
      <w:pPr>
        <w:pStyle w:val="1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textAlignment w:val="baseline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superscript"/>
          <w:lang w:val="pt-B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superscript"/>
          <w:lang w:val="pt-BR"/>
        </w:rPr>
        <w:t xml:space="preserve">1 Autora. Estudante de Odontologia da Universidade Federal do Piauí (UFPI) </w:t>
      </w:r>
    </w:p>
    <w:p w14:paraId="610AC40D">
      <w:pPr>
        <w:pStyle w:val="1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textAlignment w:val="baseline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superscript"/>
          <w:lang w:val="pt-B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superscript"/>
          <w:lang w:val="pt-BR"/>
        </w:rPr>
        <w:t>1 Autora. Estudante de Odontologia da Universidade Federal do Piauí (UFPI)</w:t>
      </w:r>
    </w:p>
    <w:p w14:paraId="215611BB">
      <w:pPr>
        <w:pStyle w:val="1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textAlignment w:val="baseline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superscript"/>
          <w:lang w:val="pt-B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superscript"/>
          <w:lang w:val="pt-BR"/>
        </w:rPr>
        <w:t>2 Autora. Estudante de pós-graduação em Odontologia da Universidade Federal do Piauí (UFPI)</w:t>
      </w:r>
    </w:p>
    <w:p w14:paraId="1DBBE5D8">
      <w:pPr>
        <w:pStyle w:val="1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textAlignment w:val="baseline"/>
        <w:rPr>
          <w:rFonts w:hint="default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superscript"/>
          <w:lang w:val="pt-BR"/>
        </w:rPr>
      </w:pPr>
      <w:r>
        <w:rPr>
          <w:rFonts w:hint="default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superscript"/>
          <w:lang w:val="pt-BR"/>
        </w:rPr>
        <w:t>3 Autor. Professor do Departamento de Engenharia Mecânica da Universidade Federal do Piauí (UFPI)</w:t>
      </w:r>
    </w:p>
    <w:p w14:paraId="253C6994">
      <w:pPr>
        <w:pStyle w:val="1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textAlignment w:val="baseline"/>
        <w:rPr>
          <w:rFonts w:hint="default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superscript"/>
          <w:lang w:val="pt-BR"/>
        </w:rPr>
      </w:pPr>
      <w:r>
        <w:rPr>
          <w:rFonts w:hint="default" w:eastAsia="SimSu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superscript"/>
          <w:lang w:val="pt-BR"/>
        </w:rPr>
        <w:t>4 Gruduado em Odontologia pela Universidade Federal do Piauí (1998), Mestre em Ortodontia pela PUC do Rio Grande do Sul (2003); Doutor em Ortodontia pelo CPO São Leopoldo Mandic do Rio de Janeiro (2016); Pós-Doutorado em Ortodontia na Universidade Federal do Rio de Janeiro (2018) e Professor do Departamento de Patologia Clínica e Odontológica da Universidade Federal do Piauí. Orientador da Pesquisa.</w:t>
      </w:r>
    </w:p>
    <w:p w14:paraId="609C25A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t-BR"/>
        </w:rPr>
      </w:pPr>
    </w:p>
    <w:p w14:paraId="25F2A58C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</w:pPr>
    </w:p>
    <w:p w14:paraId="1A85F5E0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t-BR"/>
        </w:rPr>
      </w:pPr>
    </w:p>
    <w:sectPr>
      <w:headerReference r:id="rId5" w:type="first"/>
      <w:headerReference r:id="rId4" w:type="default"/>
      <w:footerReference r:id="rId6" w:type="default"/>
      <w:pgSz w:w="11907" w:h="16840"/>
      <w:pgMar w:top="1134" w:right="1275" w:bottom="851" w:left="141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7" w:rightFromText="187" w:vertAnchor="page" w:horzAnchor="margin" w:tblpXSpec="center" w:tblpYSpec="bottom"/>
      <w:tblW w:w="5000" w:type="pc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544"/>
      <w:gridCol w:w="1886"/>
    </w:tblGrid>
    <w:sdt>
      <w:sdtPr>
        <w:rPr>
          <w:rFonts w:asciiTheme="minorHAnsi" w:hAnsiTheme="minorHAnsi" w:eastAsiaTheme="majorEastAsia" w:cstheme="minorHAnsi"/>
          <w:b/>
          <w:bCs/>
          <w:color w:val="17375E" w:themeColor="text2" w:themeShade="BF"/>
          <w:sz w:val="20"/>
          <w:szCs w:val="20"/>
        </w:rPr>
        <w:id w:val="-1870907473"/>
        <w:docPartObj>
          <w:docPartGallery w:val="AutoText"/>
        </w:docPartObj>
      </w:sdtPr>
      <w:sdtEndPr>
        <w:rPr>
          <w:rFonts w:eastAsia="Times New Roman" w:asciiTheme="minorHAnsi" w:hAnsiTheme="minorHAnsi" w:cstheme="minorHAnsi"/>
          <w:b/>
          <w:bCs/>
          <w:color w:val="376092" w:themeColor="accent1" w:themeShade="BF"/>
          <w:sz w:val="28"/>
          <w:szCs w:val="24"/>
        </w:rPr>
      </w:sdtEndPr>
      <w:sdtContent>
        <w:tr w14:paraId="50296F00">
          <w:tblPrEx>
            <w:tblCellMar>
              <w:top w:w="0" w:type="dxa"/>
              <w:left w:w="108" w:type="dxa"/>
              <w:bottom w:w="0" w:type="dxa"/>
              <w:right w:w="108" w:type="dxa"/>
            </w:tblCellMar>
          </w:tblPrEx>
          <w:trPr>
            <w:trHeight w:val="727" w:hRule="atLeast"/>
          </w:trPr>
          <w:tc>
            <w:tcPr>
              <w:tcW w:w="4000" w:type="pct"/>
              <w:tcBorders>
                <w:right w:val="triple" w:color="4F81BD" w:themeColor="accent1" w:sz="4" w:space="0"/>
              </w:tcBorders>
            </w:tcPr>
            <w:p w14:paraId="6A7ECBE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hAnsiTheme="minorHAnsi" w:eastAsiaTheme="majorEastAsia" w:cstheme="minorHAnsi"/>
                  <w:b/>
                  <w:bCs/>
                  <w:color w:val="17375E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color="4F81BD" w:themeColor="accent1" w:sz="4" w:space="0"/>
              </w:tcBorders>
            </w:tcPr>
            <w:p w14:paraId="1D61E8B7">
              <w:pPr>
                <w:tabs>
                  <w:tab w:val="left" w:pos="1490"/>
                </w:tabs>
                <w:rPr>
                  <w:rFonts w:asciiTheme="minorHAnsi" w:hAnsiTheme="minorHAnsi" w:eastAsiaTheme="majorEastAsia" w:cstheme="minorHAnsi"/>
                  <w:b/>
                  <w:bCs/>
                  <w:color w:val="376092" w:themeColor="accent1" w:themeShade="BF"/>
                  <w:sz w:val="28"/>
                  <w:szCs w:val="28"/>
                </w:rPr>
              </w:pP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fldChar w:fldCharType="begin"/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instrText xml:space="preserve">PAGE    \* MERGEFORMAT</w:instrText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t>2</w:t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B4B39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14:props3d w14:extrusionH="0" w14:contourW="0" w14:prstMaterial="dkEdge"/>
      </w:rPr>
    </w:pPr>
  </w:p>
  <w:p w14:paraId="72FA57E1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5166F">
    <w:pPr>
      <w:pStyle w:val="13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-306705</wp:posOffset>
          </wp:positionV>
          <wp:extent cx="6214745" cy="1272540"/>
          <wp:effectExtent l="0" t="0" r="1460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4745" cy="127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11BF624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0734876E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3EE7845B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52CD5B9E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2B409DF5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053C31F9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7155DAF8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05BE612C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4F6236DC">
    <w:pPr>
      <w:pStyle w:val="13"/>
      <w:shd w:val="clear" w:color="auto" w:fill="3660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  <w14:textFill>
          <w14:solidFill>
            <w14:schemeClr w14:val="bg1"/>
          </w14:solidFill>
        </w14:textFill>
      </w:rPr>
    </w:pPr>
    <w:r>
      <w:rPr>
        <w:rFonts w:asciiTheme="minorHAnsi" w:hAnsiTheme="minorHAnsi" w:cstheme="minorHAnsi"/>
        <w:b/>
        <w:bCs/>
        <w:color w:val="FFFFFF" w:themeColor="background1"/>
        <w:sz w:val="16"/>
        <w:szCs w:val="16"/>
        <w14:textFill>
          <w14:solidFill>
            <w14:schemeClr w14:val="bg1"/>
          </w14:solidFill>
        </w14:textFill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attachedTemplate r:id="rId1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0F86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/>
      <w:jc w:val="left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7">
    <w:name w:val="footnote reference"/>
    <w:basedOn w:val="3"/>
    <w:semiHidden/>
    <w:qFormat/>
    <w:uiPriority w:val="0"/>
    <w:rPr>
      <w:vertAlign w:val="superscript"/>
    </w:rPr>
  </w:style>
  <w:style w:type="character" w:styleId="8">
    <w:name w:val="Hyperlink"/>
    <w:basedOn w:val="3"/>
    <w:qFormat/>
    <w:uiPriority w:val="0"/>
    <w:rPr>
      <w:color w:val="0000FF"/>
      <w:u w:val="single"/>
    </w:rPr>
  </w:style>
  <w:style w:type="character" w:styleId="9">
    <w:name w:val="page number"/>
    <w:basedOn w:val="3"/>
    <w:unhideWhenUsed/>
    <w:qFormat/>
    <w:uiPriority w:val="99"/>
  </w:style>
  <w:style w:type="paragraph" w:styleId="10">
    <w:name w:val="annotation text"/>
    <w:basedOn w:val="1"/>
    <w:link w:val="21"/>
    <w:semiHidden/>
    <w:unhideWhenUsed/>
    <w:uiPriority w:val="99"/>
    <w:rPr>
      <w:sz w:val="20"/>
      <w:szCs w:val="20"/>
    </w:rPr>
  </w:style>
  <w:style w:type="paragraph" w:styleId="11">
    <w:name w:val="Title"/>
    <w:basedOn w:val="1"/>
    <w:link w:val="24"/>
    <w:qFormat/>
    <w:uiPriority w:val="0"/>
    <w:pPr>
      <w:spacing w:line="360" w:lineRule="auto"/>
      <w:jc w:val="center"/>
    </w:pPr>
    <w:rPr>
      <w:szCs w:val="20"/>
    </w:rPr>
  </w:style>
  <w:style w:type="paragraph" w:styleId="12">
    <w:name w:val="Normal (Web)"/>
    <w:basedOn w:val="1"/>
    <w:uiPriority w:val="99"/>
    <w:pPr>
      <w:spacing w:before="100" w:beforeAutospacing="1" w:after="100" w:afterAutospacing="1"/>
    </w:pPr>
  </w:style>
  <w:style w:type="paragraph" w:styleId="13">
    <w:name w:val="header"/>
    <w:basedOn w:val="1"/>
    <w:link w:val="28"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annotation subject"/>
    <w:basedOn w:val="10"/>
    <w:next w:val="10"/>
    <w:link w:val="22"/>
    <w:semiHidden/>
    <w:unhideWhenUsed/>
    <w:uiPriority w:val="99"/>
    <w:rPr>
      <w:b/>
      <w:bCs/>
    </w:rPr>
  </w:style>
  <w:style w:type="paragraph" w:styleId="15">
    <w:name w:val="footer"/>
    <w:basedOn w:val="1"/>
    <w:link w:val="29"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Balloon Text"/>
    <w:basedOn w:val="1"/>
    <w:link w:val="20"/>
    <w:semiHidden/>
    <w:unhideWhenUsed/>
    <w:uiPriority w:val="99"/>
    <w:rPr>
      <w:rFonts w:ascii="Tahoma" w:hAnsi="Tahoma" w:cs="Tahoma"/>
      <w:sz w:val="16"/>
      <w:szCs w:val="16"/>
    </w:rPr>
  </w:style>
  <w:style w:type="paragraph" w:styleId="17">
    <w:name w:val="footnote text"/>
    <w:basedOn w:val="1"/>
    <w:link w:val="27"/>
    <w:semiHidden/>
    <w:uiPriority w:val="0"/>
    <w:rPr>
      <w:sz w:val="20"/>
      <w:szCs w:val="20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style31"/>
    <w:basedOn w:val="3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20">
    <w:name w:val="Texto de balão Char"/>
    <w:basedOn w:val="3"/>
    <w:link w:val="16"/>
    <w:semiHidden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21">
    <w:name w:val="Texto de comentário Char"/>
    <w:basedOn w:val="3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2">
    <w:name w:val="Assunto do comentário Char"/>
    <w:basedOn w:val="21"/>
    <w:link w:val="14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customStyle="1" w:styleId="23">
    <w:name w:val="apple-converted-space"/>
    <w:basedOn w:val="3"/>
    <w:uiPriority w:val="0"/>
  </w:style>
  <w:style w:type="character" w:customStyle="1" w:styleId="24">
    <w:name w:val="Título Char"/>
    <w:basedOn w:val="3"/>
    <w:link w:val="11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customStyle="1" w:styleId="25">
    <w:name w:val="Default"/>
    <w:uiPriority w:val="0"/>
    <w:pPr>
      <w:autoSpaceDE w:val="0"/>
      <w:autoSpaceDN w:val="0"/>
      <w:adjustRightInd w:val="0"/>
      <w:spacing w:after="0"/>
      <w:jc w:val="left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26">
    <w:name w:val="Título 1 Char"/>
    <w:basedOn w:val="3"/>
    <w:link w:val="2"/>
    <w:qFormat/>
    <w:uiPriority w:val="0"/>
    <w:rPr>
      <w:rFonts w:ascii="Arial" w:hAnsi="Arial" w:eastAsia="Times New Roman" w:cs="Times New Roman"/>
      <w:b/>
      <w:bCs/>
      <w:szCs w:val="24"/>
      <w:lang w:eastAsia="pt-BR"/>
    </w:rPr>
  </w:style>
  <w:style w:type="character" w:customStyle="1" w:styleId="27">
    <w:name w:val="Texto de nota de rodapé Char"/>
    <w:basedOn w:val="3"/>
    <w:link w:val="17"/>
    <w:semiHidden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8">
    <w:name w:val="Cabeçalho Char"/>
    <w:basedOn w:val="3"/>
    <w:link w:val="13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9">
    <w:name w:val="Rodapé Char"/>
    <w:basedOn w:val="3"/>
    <w:link w:val="15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Menção Pendente1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Pages>2</Pages>
  <Words>286</Words>
  <Characters>1545</Characters>
  <Lines>12</Lines>
  <Paragraphs>3</Paragraphs>
  <TotalTime>47</TotalTime>
  <ScaleCrop>false</ScaleCrop>
  <LinksUpToDate>false</LinksUpToDate>
  <CharactersWithSpaces>1828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2025-05-14T20:36:00Z</dcterms:created>
  <dc:creator>KELMA GALLAS</dc:creator>
  <cp:lastModifiedBy>carlo</cp:lastModifiedBy>
  <cp:lastPrinted>2019-06-27T19:23:00Z</cp:lastPrinted>
  <dcterms:modified xsi:type="dcterms:W3CDTF">2025-05-23T02:09:32Z</dcterms:modified>
  <dc:title>CONGRE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868F22FDCCFF4B79A2BD3A37235ACDA1_13</vt:lpwstr>
  </property>
</Properties>
</file>