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F" w:rsidRDefault="006C7A9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ASUV COLLECTION OF SYMBIOTIC MICROALGAE: </w:t>
      </w:r>
      <w:r>
        <w:rPr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 CRADLE OF UNDESCRIBED 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Trebouxia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ISOLATED FROM MEDITERRANEAN AND MACARONESICAN LICHENS</w:t>
      </w:r>
    </w:p>
    <w:p w:rsidR="005B02CF" w:rsidRDefault="005B02CF">
      <w:p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B02CF" w:rsidRDefault="006C7A92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Eva Barreno*;</w:t>
      </w:r>
      <w:r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  <w:lang w:eastAsia="es-ES_tradnl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Isaac Garrido-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Benavent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 xml:space="preserve">; César Bordenave; Patricia Moya;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Arantzazu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Molins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s-ES_tradnl"/>
        </w:rPr>
        <w:t>; Salvador Chiva.</w:t>
      </w:r>
    </w:p>
    <w:p w:rsidR="005B02CF" w:rsidRDefault="006C7A92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es-ES_tradnl"/>
        </w:rPr>
        <w:t xml:space="preserve">Botánica, ICBIBE,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es-ES_tradnl"/>
        </w:rPr>
        <w:t>Fac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es-ES_tradnl"/>
        </w:rPr>
        <w:t xml:space="preserve">. CC. Biológicas, Universitat de València, C/ Dr. Moliner, 50.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es-ES_tradnl"/>
        </w:rPr>
        <w:t>46100-Burjassot, Valencia, Spain.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val="en-GB" w:eastAsia="es-ES_tradnl"/>
        </w:rPr>
        <w:t xml:space="preserve"> 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>
        <w:rPr>
          <w:rFonts w:ascii="Times New Roman" w:hAnsi="Times New Roman" w:cs="Times New Roman"/>
          <w:sz w:val="24"/>
          <w:szCs w:val="24"/>
          <w:lang w:val="en-GB"/>
        </w:rPr>
        <w:t>eva.barreno@uv.es</w:t>
      </w:r>
    </w:p>
    <w:p w:rsidR="005B02CF" w:rsidRDefault="005B02CF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Lichen symbioses are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microecosystems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hosting many other living organisms besides the two major lichen symbionts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(i.e. the mycobiont and green microalgae or cyanobacteria) and are </w:t>
      </w:r>
      <w:r>
        <w:rPr>
          <w:rFonts w:ascii="Times New Roman" w:hAnsi="Times New Roman" w:cs="Times New Roman"/>
          <w:sz w:val="24"/>
          <w:szCs w:val="24"/>
          <w:lang w:val="en-US"/>
        </w:rPr>
        <w:t>considered suitable sources of undescribed green microalgae for scientific knowledge. Recently, it has been stablished the “Collection of Symbiotic Microalgae-Phycobionts” at the Universit</w:t>
      </w:r>
      <w:r>
        <w:rPr>
          <w:rFonts w:ascii="Times New Roman" w:hAnsi="Times New Roman" w:cs="Times New Roman"/>
          <w:sz w:val="24"/>
          <w:szCs w:val="24"/>
          <w:lang w:val="en-US"/>
        </w:rPr>
        <w:t>y of Valencia (ASUV) with the aim of the isolation, propagation and conservation of lichen symbiotic or associated microalgae. The ASUV currently holds more than sixty strains, including formally described microalgae and a large number of undescribed strai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 news to science. </w:t>
      </w:r>
    </w:p>
    <w:p w:rsidR="005B02CF" w:rsidRDefault="006C7A92">
      <w:pPr>
        <w:spacing w:after="60" w:line="276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study lichen species from the Iberian Peninsula and the Canary Islands, with different growth form and </w:t>
      </w:r>
      <w:r>
        <w:rPr>
          <w:rFonts w:ascii="Times New Roman" w:hAnsi="Times New Roman" w:cs="Times New Roman"/>
          <w:sz w:val="24"/>
          <w:szCs w:val="24"/>
          <w:lang w:val="en-GB"/>
        </w:rPr>
        <w:t>habitat requirements, were used to obtain symbiotic microalgae using an innovative isolation protocol where tiny clumps of t</w:t>
      </w:r>
      <w:r>
        <w:rPr>
          <w:rFonts w:ascii="Times New Roman" w:hAnsi="Times New Roman" w:cs="Times New Roman"/>
          <w:sz w:val="24"/>
          <w:szCs w:val="24"/>
          <w:lang w:val="en-GB"/>
        </w:rPr>
        <w:t>he algal layer were captured and inoculated directly into BBM media.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reveal their phylogenetic position within the genus, molecular data (ITS,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rbc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markers) were considered to build a multi-locus phylogeny. The phylogenetic analysis was combined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ith a detailed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ultraestructural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investigation, using both LM and TEM microscopy. Finally, seven new lineages are proposed as suitable candidates to be described as new species in the genus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en-GB"/>
        </w:rPr>
        <w:t>belonging to clades A and S, provisionally named as: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Treb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ouxia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maresiae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nom. prov., isolated from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Seirophora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villosa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collected on branches of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Juniperus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phoenicea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coastal dunes from Mallorca (Balearic Islands).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arnoldoi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nom. prov., isolated from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Buellia zoharyi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collected on volcanic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biocrust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nerife (Canary Islands). 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OTUA25, isolated from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B. zoharyi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collected on Miocene gypsum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biocrusts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Madrid (Spain). 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S02/S08, isolated from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Parmelia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sulcata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collected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n Soria (Spain). 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simplex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isolated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Umbilicaria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sp. collected in Tenerife (Canary Islands).</w:t>
      </w:r>
    </w:p>
    <w:p w:rsidR="005B02CF" w:rsidRDefault="006C7A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OTUA12, isolated from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Cicinaria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hispida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collected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Teruel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(Spain).</w:t>
      </w:r>
    </w:p>
    <w:p w:rsidR="005B02CF" w:rsidRDefault="006C7A92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OTUA19, isolated from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Parmotrema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perlatum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collected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Castellón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(Spain).</w:t>
      </w:r>
    </w:p>
    <w:p w:rsidR="005B02CF" w:rsidRDefault="006C7A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Funding: PROMETEO/2017/0</w:t>
      </w:r>
      <w:r>
        <w:rPr>
          <w:rFonts w:ascii="Times New Roman" w:hAnsi="Times New Roman" w:cs="Times New Roman"/>
          <w:sz w:val="24"/>
          <w:szCs w:val="24"/>
          <w:lang w:val="en-US"/>
        </w:rPr>
        <w:t>39(GVA).</w:t>
      </w:r>
    </w:p>
    <w:sectPr w:rsidR="005B0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CF"/>
    <w:rsid w:val="005B02CF"/>
    <w:rsid w:val="006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193F-D974-47C7-BDFB-3F6B034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099B-5C91-43FB-9776-D2E28C97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Adm</cp:lastModifiedBy>
  <cp:revision>2</cp:revision>
  <cp:lastPrinted>2021-04-13T15:27:00Z</cp:lastPrinted>
  <dcterms:created xsi:type="dcterms:W3CDTF">2021-07-01T20:50:00Z</dcterms:created>
  <dcterms:modified xsi:type="dcterms:W3CDTF">2021-07-01T20:50:00Z</dcterms:modified>
</cp:coreProperties>
</file>