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42" w14:textId="3D7C41B3" w:rsidR="00F33BE9" w:rsidRDefault="00705E32">
      <w:pPr>
        <w:spacing w:line="360" w:lineRule="auto"/>
        <w:jc w:val="center"/>
        <w:rPr>
          <w:b/>
          <w:sz w:val="32"/>
          <w:szCs w:val="32"/>
        </w:rPr>
      </w:pPr>
      <w:r w:rsidRPr="00705E32">
        <w:rPr>
          <w:b/>
          <w:sz w:val="32"/>
          <w:szCs w:val="32"/>
        </w:rPr>
        <w:t>DETECÇÃO DE RETINOPATIA DIABÉTICA COM REDES NEURAIS CONVOLUCIONAIS: UMA ABORDAGEM DE APRENDIZADO PROFUNDO PARA DIAGNÓSTICO OFTALMOLÓGICO</w:t>
      </w:r>
    </w:p>
    <w:p w14:paraId="00000044" w14:textId="77777777" w:rsidR="00F33BE9" w:rsidRDefault="00F33BE9">
      <w:pPr>
        <w:spacing w:line="360" w:lineRule="auto"/>
        <w:rPr>
          <w:b/>
          <w:sz w:val="32"/>
          <w:szCs w:val="32"/>
        </w:rPr>
      </w:pPr>
    </w:p>
    <w:p w14:paraId="00000045" w14:textId="3A73A75E" w:rsidR="00F33BE9" w:rsidRDefault="00C84C6E">
      <w:pPr>
        <w:spacing w:line="360" w:lineRule="auto"/>
        <w:jc w:val="center"/>
        <w:rPr>
          <w:b/>
          <w:sz w:val="32"/>
          <w:szCs w:val="32"/>
        </w:rPr>
      </w:pPr>
      <w:r w:rsidRPr="00C84C6E">
        <w:rPr>
          <w:b/>
          <w:sz w:val="32"/>
          <w:szCs w:val="32"/>
        </w:rPr>
        <w:t>DETECTION OF DIABETIC RETINOPATHY WITH CONVOLUTIONAL NEURAL NETWORKS: A DEEP LEARNING APPROACH FOR OPHTHALMOLOGICAL DIAGNOSIS</w:t>
      </w:r>
    </w:p>
    <w:p w14:paraId="00000047" w14:textId="77777777" w:rsidR="00F33BE9" w:rsidRDefault="00F33BE9">
      <w:pPr>
        <w:rPr>
          <w:b/>
          <w:sz w:val="32"/>
          <w:szCs w:val="32"/>
        </w:rPr>
      </w:pPr>
    </w:p>
    <w:p w14:paraId="00000048" w14:textId="77777777" w:rsidR="00F33BE9" w:rsidRDefault="00F33BE9">
      <w:pPr>
        <w:pBdr>
          <w:top w:val="nil"/>
          <w:left w:val="nil"/>
          <w:bottom w:val="nil"/>
          <w:right w:val="nil"/>
          <w:between w:val="nil"/>
        </w:pBdr>
        <w:spacing w:before="2"/>
        <w:rPr>
          <w:b/>
          <w:color w:val="000000"/>
          <w:sz w:val="20"/>
          <w:szCs w:val="20"/>
        </w:rPr>
      </w:pPr>
    </w:p>
    <w:p w14:paraId="00000049" w14:textId="1A7482CB" w:rsidR="00F33BE9" w:rsidRDefault="00D861C5" w:rsidP="00453C7B">
      <w:pPr>
        <w:ind w:left="101" w:firstLine="41"/>
        <w:rPr>
          <w:b/>
          <w:sz w:val="24"/>
          <w:szCs w:val="24"/>
        </w:rPr>
      </w:pPr>
      <w:r>
        <w:rPr>
          <w:b/>
          <w:sz w:val="24"/>
          <w:szCs w:val="24"/>
        </w:rPr>
        <w:t xml:space="preserve"> </w:t>
      </w:r>
      <w:r w:rsidR="00277054">
        <w:rPr>
          <w:b/>
          <w:sz w:val="24"/>
          <w:szCs w:val="24"/>
        </w:rPr>
        <w:t>ROMÁRIO DA COSTA SILVA</w:t>
      </w:r>
    </w:p>
    <w:p w14:paraId="0FD7E318" w14:textId="4796F53B" w:rsidR="00277054" w:rsidRDefault="00E018BD">
      <w:pPr>
        <w:pBdr>
          <w:top w:val="nil"/>
          <w:left w:val="nil"/>
          <w:bottom w:val="nil"/>
          <w:right w:val="nil"/>
          <w:between w:val="nil"/>
        </w:pBdr>
        <w:spacing w:before="13"/>
        <w:ind w:left="101"/>
        <w:rPr>
          <w:color w:val="000000"/>
          <w:sz w:val="24"/>
          <w:szCs w:val="24"/>
          <w:highlight w:val="yellow"/>
        </w:rPr>
      </w:pPr>
      <w:r>
        <w:rPr>
          <w:color w:val="000000"/>
          <w:sz w:val="24"/>
          <w:szCs w:val="24"/>
        </w:rPr>
        <w:t xml:space="preserve">Mestre em Engenharia Elétrcia – Computação Aplicada. </w:t>
      </w:r>
      <w:r w:rsidR="00CC0D87">
        <w:rPr>
          <w:color w:val="000000"/>
          <w:sz w:val="24"/>
          <w:szCs w:val="24"/>
        </w:rPr>
        <w:t>Discente de doutorado</w:t>
      </w:r>
      <w:r w:rsidR="00151783">
        <w:rPr>
          <w:color w:val="000000"/>
          <w:sz w:val="24"/>
          <w:szCs w:val="24"/>
        </w:rPr>
        <w:t xml:space="preserve"> no </w:t>
      </w:r>
      <w:r w:rsidR="00277054" w:rsidRPr="00277054">
        <w:rPr>
          <w:color w:val="000000"/>
          <w:sz w:val="24"/>
          <w:szCs w:val="24"/>
        </w:rPr>
        <w:t>Programa de Pós-Graduação em Engenharia Elétrica – UFPA</w:t>
      </w:r>
    </w:p>
    <w:p w14:paraId="0000004C" w14:textId="02FC0C67" w:rsidR="00F33BE9" w:rsidRDefault="00D861C5" w:rsidP="00D861C5">
      <w:pPr>
        <w:pStyle w:val="Ttulo2"/>
        <w:spacing w:before="127"/>
        <w:ind w:left="0"/>
        <w:rPr>
          <w:sz w:val="24"/>
          <w:szCs w:val="24"/>
        </w:rPr>
      </w:pPr>
      <w:r>
        <w:rPr>
          <w:sz w:val="24"/>
          <w:szCs w:val="24"/>
        </w:rPr>
        <w:t xml:space="preserve">    </w:t>
      </w:r>
      <w:r w:rsidR="001E02CC" w:rsidRPr="001E02CC">
        <w:rPr>
          <w:sz w:val="24"/>
          <w:szCs w:val="24"/>
        </w:rPr>
        <w:t>ALEXANDRE DO NASCIMENTO BARBOSA</w:t>
      </w:r>
    </w:p>
    <w:p w14:paraId="0000004D" w14:textId="6406A4F6" w:rsidR="00F33BE9" w:rsidRDefault="00E018BD">
      <w:pPr>
        <w:pBdr>
          <w:top w:val="nil"/>
          <w:left w:val="nil"/>
          <w:bottom w:val="nil"/>
          <w:right w:val="nil"/>
          <w:between w:val="nil"/>
        </w:pBdr>
        <w:spacing w:before="14"/>
        <w:ind w:left="101"/>
        <w:rPr>
          <w:color w:val="000000"/>
          <w:sz w:val="24"/>
          <w:szCs w:val="24"/>
        </w:rPr>
      </w:pPr>
      <w:r>
        <w:rPr>
          <w:color w:val="000000"/>
          <w:sz w:val="24"/>
          <w:szCs w:val="24"/>
        </w:rPr>
        <w:t>Discente do</w:t>
      </w:r>
      <w:r w:rsidR="00151783">
        <w:rPr>
          <w:color w:val="000000"/>
          <w:sz w:val="24"/>
          <w:szCs w:val="24"/>
        </w:rPr>
        <w:t xml:space="preserve"> </w:t>
      </w:r>
      <w:r w:rsidR="00453C7B" w:rsidRPr="00453C7B">
        <w:rPr>
          <w:color w:val="000000"/>
          <w:sz w:val="24"/>
          <w:szCs w:val="24"/>
        </w:rPr>
        <w:t>Programa de Residência Médica em Medicina de Fam</w:t>
      </w:r>
      <w:r w:rsidR="00B53F18">
        <w:rPr>
          <w:color w:val="000000"/>
          <w:sz w:val="24"/>
          <w:szCs w:val="24"/>
        </w:rPr>
        <w:t>í</w:t>
      </w:r>
      <w:r w:rsidR="00453C7B" w:rsidRPr="00453C7B">
        <w:rPr>
          <w:color w:val="000000"/>
          <w:sz w:val="24"/>
          <w:szCs w:val="24"/>
        </w:rPr>
        <w:t>lia e Comunidade – UFPA</w:t>
      </w:r>
    </w:p>
    <w:p w14:paraId="0000004E" w14:textId="77777777" w:rsidR="00F33BE9" w:rsidRDefault="00F33BE9">
      <w:pPr>
        <w:pBdr>
          <w:top w:val="nil"/>
          <w:left w:val="nil"/>
          <w:bottom w:val="nil"/>
          <w:right w:val="nil"/>
          <w:between w:val="nil"/>
        </w:pBdr>
        <w:spacing w:before="3"/>
        <w:rPr>
          <w:color w:val="000000"/>
          <w:sz w:val="24"/>
          <w:szCs w:val="24"/>
        </w:rPr>
      </w:pPr>
    </w:p>
    <w:p w14:paraId="0000004F" w14:textId="446F4B6B" w:rsidR="00F33BE9" w:rsidRDefault="00D861C5" w:rsidP="00453C7B">
      <w:pPr>
        <w:pStyle w:val="Ttulo2"/>
        <w:rPr>
          <w:sz w:val="24"/>
          <w:szCs w:val="24"/>
        </w:rPr>
      </w:pPr>
      <w:r>
        <w:rPr>
          <w:sz w:val="24"/>
          <w:szCs w:val="24"/>
        </w:rPr>
        <w:t xml:space="preserve">  </w:t>
      </w:r>
      <w:r w:rsidR="001519D8" w:rsidRPr="001519D8">
        <w:rPr>
          <w:sz w:val="24"/>
          <w:szCs w:val="24"/>
        </w:rPr>
        <w:t>PAULO EMERSON MARQUES DA SILVA</w:t>
      </w:r>
    </w:p>
    <w:p w14:paraId="00000050" w14:textId="203362A7" w:rsidR="00F33BE9" w:rsidRDefault="00D32737">
      <w:pPr>
        <w:pBdr>
          <w:top w:val="nil"/>
          <w:left w:val="nil"/>
          <w:bottom w:val="nil"/>
          <w:right w:val="nil"/>
          <w:between w:val="nil"/>
        </w:pBdr>
        <w:spacing w:before="8"/>
        <w:ind w:left="101"/>
        <w:rPr>
          <w:color w:val="000000"/>
          <w:sz w:val="24"/>
          <w:szCs w:val="24"/>
        </w:rPr>
      </w:pPr>
      <w:r>
        <w:rPr>
          <w:color w:val="000000"/>
          <w:sz w:val="24"/>
          <w:szCs w:val="24"/>
        </w:rPr>
        <w:t>Bacharel em Enfermagem pela Universidade Paulista - UNIP</w:t>
      </w:r>
    </w:p>
    <w:p w14:paraId="00000051" w14:textId="77777777" w:rsidR="00F33BE9" w:rsidRDefault="00F33BE9">
      <w:pPr>
        <w:pBdr>
          <w:top w:val="nil"/>
          <w:left w:val="nil"/>
          <w:bottom w:val="nil"/>
          <w:right w:val="nil"/>
          <w:between w:val="nil"/>
        </w:pBdr>
        <w:spacing w:before="4"/>
        <w:rPr>
          <w:color w:val="000000"/>
          <w:sz w:val="24"/>
          <w:szCs w:val="24"/>
        </w:rPr>
      </w:pPr>
    </w:p>
    <w:p w14:paraId="00000052" w14:textId="54EFBF33" w:rsidR="00F33BE9" w:rsidRDefault="00D861C5" w:rsidP="00453C7B">
      <w:pPr>
        <w:pStyle w:val="Ttulo2"/>
        <w:rPr>
          <w:sz w:val="24"/>
          <w:szCs w:val="24"/>
        </w:rPr>
      </w:pPr>
      <w:r>
        <w:rPr>
          <w:sz w:val="24"/>
          <w:szCs w:val="24"/>
        </w:rPr>
        <w:t xml:space="preserve">  </w:t>
      </w:r>
      <w:r w:rsidR="004E5A66" w:rsidRPr="004E5A66">
        <w:rPr>
          <w:sz w:val="24"/>
          <w:szCs w:val="24"/>
        </w:rPr>
        <w:t>RAYSSA PINHEIRO MIRANDA</w:t>
      </w:r>
    </w:p>
    <w:p w14:paraId="00000053" w14:textId="00CB21C7" w:rsidR="00F33BE9" w:rsidRDefault="00046419">
      <w:pPr>
        <w:pBdr>
          <w:top w:val="nil"/>
          <w:left w:val="nil"/>
          <w:bottom w:val="nil"/>
          <w:right w:val="nil"/>
          <w:between w:val="nil"/>
        </w:pBdr>
        <w:spacing w:before="8"/>
        <w:ind w:left="101"/>
        <w:rPr>
          <w:color w:val="000000"/>
          <w:sz w:val="24"/>
          <w:szCs w:val="24"/>
        </w:rPr>
      </w:pPr>
      <w:r>
        <w:rPr>
          <w:color w:val="000000"/>
          <w:sz w:val="24"/>
          <w:szCs w:val="24"/>
        </w:rPr>
        <w:t>E</w:t>
      </w:r>
      <w:r w:rsidRPr="00046419">
        <w:rPr>
          <w:color w:val="000000"/>
          <w:sz w:val="24"/>
          <w:szCs w:val="24"/>
        </w:rPr>
        <w:t>specialista em Medicina de família e Comunidade -</w:t>
      </w:r>
      <w:r>
        <w:rPr>
          <w:color w:val="000000"/>
          <w:sz w:val="24"/>
          <w:szCs w:val="24"/>
        </w:rPr>
        <w:t xml:space="preserve"> </w:t>
      </w:r>
      <w:r w:rsidRPr="00046419">
        <w:rPr>
          <w:color w:val="000000"/>
          <w:sz w:val="24"/>
          <w:szCs w:val="24"/>
        </w:rPr>
        <w:t>UFPA</w:t>
      </w:r>
    </w:p>
    <w:p w14:paraId="00000054" w14:textId="77777777" w:rsidR="00F33BE9" w:rsidRDefault="00F33BE9">
      <w:pPr>
        <w:pBdr>
          <w:top w:val="nil"/>
          <w:left w:val="nil"/>
          <w:bottom w:val="nil"/>
          <w:right w:val="nil"/>
          <w:between w:val="nil"/>
        </w:pBdr>
        <w:spacing w:before="3"/>
        <w:rPr>
          <w:color w:val="000000"/>
          <w:sz w:val="24"/>
          <w:szCs w:val="24"/>
        </w:rPr>
      </w:pPr>
    </w:p>
    <w:p w14:paraId="00000055" w14:textId="219FCF10" w:rsidR="00F33BE9" w:rsidRDefault="00FB373B">
      <w:pPr>
        <w:pStyle w:val="Ttulo2"/>
        <w:ind w:firstLine="101"/>
        <w:rPr>
          <w:sz w:val="24"/>
          <w:szCs w:val="24"/>
        </w:rPr>
      </w:pPr>
      <w:r w:rsidRPr="00FB373B">
        <w:rPr>
          <w:sz w:val="24"/>
          <w:szCs w:val="24"/>
        </w:rPr>
        <w:t>GEOVANNA CAROLINE COSTA ASSUNÇÃO</w:t>
      </w:r>
    </w:p>
    <w:p w14:paraId="28BA308A" w14:textId="77777777" w:rsidR="00E32C9B" w:rsidRDefault="00E32C9B" w:rsidP="00E32C9B">
      <w:pPr>
        <w:pBdr>
          <w:top w:val="nil"/>
          <w:left w:val="nil"/>
          <w:bottom w:val="nil"/>
          <w:right w:val="nil"/>
          <w:between w:val="nil"/>
        </w:pBdr>
        <w:spacing w:before="14"/>
        <w:ind w:left="101"/>
        <w:rPr>
          <w:color w:val="000000"/>
          <w:sz w:val="24"/>
          <w:szCs w:val="24"/>
        </w:rPr>
      </w:pPr>
      <w:r>
        <w:rPr>
          <w:color w:val="000000"/>
          <w:sz w:val="24"/>
          <w:szCs w:val="24"/>
        </w:rPr>
        <w:t xml:space="preserve">Discente do </w:t>
      </w:r>
      <w:r w:rsidRPr="00453C7B">
        <w:rPr>
          <w:color w:val="000000"/>
          <w:sz w:val="24"/>
          <w:szCs w:val="24"/>
        </w:rPr>
        <w:t>Programa de Residência Médica em Medicina de Fam</w:t>
      </w:r>
      <w:r>
        <w:rPr>
          <w:color w:val="000000"/>
          <w:sz w:val="24"/>
          <w:szCs w:val="24"/>
        </w:rPr>
        <w:t>í</w:t>
      </w:r>
      <w:r w:rsidRPr="00453C7B">
        <w:rPr>
          <w:color w:val="000000"/>
          <w:sz w:val="24"/>
          <w:szCs w:val="24"/>
        </w:rPr>
        <w:t>lia e Comunidade – UFPA</w:t>
      </w:r>
    </w:p>
    <w:p w14:paraId="00000057" w14:textId="77777777" w:rsidR="00F33BE9" w:rsidRDefault="00F33BE9">
      <w:pPr>
        <w:pBdr>
          <w:top w:val="nil"/>
          <w:left w:val="nil"/>
          <w:bottom w:val="nil"/>
          <w:right w:val="nil"/>
          <w:between w:val="nil"/>
        </w:pBdr>
        <w:spacing w:before="4"/>
        <w:rPr>
          <w:color w:val="000000"/>
          <w:sz w:val="24"/>
          <w:szCs w:val="24"/>
        </w:rPr>
      </w:pPr>
    </w:p>
    <w:p w14:paraId="00000058" w14:textId="71574C8F" w:rsidR="00F33BE9" w:rsidRDefault="00F90A50">
      <w:pPr>
        <w:pStyle w:val="Ttulo2"/>
        <w:ind w:firstLine="101"/>
        <w:rPr>
          <w:sz w:val="24"/>
          <w:szCs w:val="24"/>
        </w:rPr>
      </w:pPr>
      <w:r w:rsidRPr="00F90A50">
        <w:rPr>
          <w:sz w:val="24"/>
          <w:szCs w:val="24"/>
        </w:rPr>
        <w:t>EVELIN HELENA SILVA CARDOSO</w:t>
      </w:r>
    </w:p>
    <w:p w14:paraId="00000059" w14:textId="1CAADFE8" w:rsidR="00F33BE9" w:rsidRDefault="00643F7D">
      <w:pPr>
        <w:pBdr>
          <w:top w:val="nil"/>
          <w:left w:val="nil"/>
          <w:bottom w:val="nil"/>
          <w:right w:val="nil"/>
          <w:between w:val="nil"/>
        </w:pBdr>
        <w:spacing w:before="8"/>
        <w:ind w:left="101"/>
        <w:rPr>
          <w:color w:val="000000"/>
          <w:sz w:val="24"/>
          <w:szCs w:val="24"/>
        </w:rPr>
      </w:pPr>
      <w:r>
        <w:rPr>
          <w:color w:val="000000"/>
          <w:sz w:val="24"/>
          <w:szCs w:val="24"/>
        </w:rPr>
        <w:t>Doutora em Engenharia Elétrica – Computação Aplicada. Professora na Un</w:t>
      </w:r>
      <w:r w:rsidR="007B0FD6">
        <w:rPr>
          <w:color w:val="000000"/>
          <w:sz w:val="24"/>
          <w:szCs w:val="24"/>
        </w:rPr>
        <w:t>iversidade Federal Rural da Amazônia - UFRA</w:t>
      </w:r>
    </w:p>
    <w:p w14:paraId="0000005A" w14:textId="77777777" w:rsidR="00F33BE9" w:rsidRDefault="00F33BE9">
      <w:pPr>
        <w:pBdr>
          <w:top w:val="nil"/>
          <w:left w:val="nil"/>
          <w:bottom w:val="nil"/>
          <w:right w:val="nil"/>
          <w:between w:val="nil"/>
        </w:pBdr>
        <w:spacing w:before="3"/>
        <w:rPr>
          <w:color w:val="000000"/>
          <w:sz w:val="24"/>
          <w:szCs w:val="24"/>
        </w:rPr>
      </w:pPr>
    </w:p>
    <w:p w14:paraId="0000005B" w14:textId="49F267E8" w:rsidR="00F33BE9" w:rsidRDefault="00D861C5">
      <w:pPr>
        <w:pStyle w:val="Ttulo2"/>
        <w:ind w:firstLine="101"/>
        <w:rPr>
          <w:sz w:val="24"/>
          <w:szCs w:val="24"/>
        </w:rPr>
      </w:pPr>
      <w:r w:rsidRPr="00D861C5">
        <w:rPr>
          <w:sz w:val="24"/>
          <w:szCs w:val="24"/>
        </w:rPr>
        <w:t>JASMINE PRISCILA LEITE DE ARAÚJO</w:t>
      </w:r>
    </w:p>
    <w:p w14:paraId="0000005C" w14:textId="10F1098B" w:rsidR="00F33BE9" w:rsidRDefault="00643F7D" w:rsidP="002857D0">
      <w:pPr>
        <w:pBdr>
          <w:top w:val="nil"/>
          <w:left w:val="nil"/>
          <w:bottom w:val="nil"/>
          <w:right w:val="nil"/>
          <w:between w:val="nil"/>
        </w:pBdr>
        <w:spacing w:before="8"/>
        <w:ind w:left="101"/>
        <w:rPr>
          <w:color w:val="000000"/>
          <w:sz w:val="24"/>
          <w:szCs w:val="24"/>
        </w:rPr>
      </w:pPr>
      <w:r>
        <w:rPr>
          <w:color w:val="000000"/>
          <w:sz w:val="24"/>
          <w:szCs w:val="24"/>
        </w:rPr>
        <w:t>Doutora</w:t>
      </w:r>
      <w:r w:rsidR="002857D0">
        <w:rPr>
          <w:color w:val="000000"/>
          <w:sz w:val="24"/>
          <w:szCs w:val="24"/>
        </w:rPr>
        <w:t xml:space="preserve"> </w:t>
      </w:r>
      <w:r w:rsidR="002857D0">
        <w:rPr>
          <w:color w:val="000000"/>
          <w:sz w:val="24"/>
          <w:szCs w:val="24"/>
        </w:rPr>
        <w:t>em Engenharia Elétrica – Computação Aplicada</w:t>
      </w:r>
      <w:r w:rsidR="002857D0">
        <w:rPr>
          <w:color w:val="000000"/>
          <w:sz w:val="24"/>
          <w:szCs w:val="24"/>
        </w:rPr>
        <w:t xml:space="preserve">. </w:t>
      </w:r>
      <w:r w:rsidR="002857D0">
        <w:rPr>
          <w:color w:val="000000"/>
          <w:sz w:val="24"/>
          <w:szCs w:val="24"/>
        </w:rPr>
        <w:t>Professor</w:t>
      </w:r>
      <w:r w:rsidR="00987D0B">
        <w:rPr>
          <w:color w:val="000000"/>
          <w:sz w:val="24"/>
          <w:szCs w:val="24"/>
        </w:rPr>
        <w:t>a</w:t>
      </w:r>
      <w:r w:rsidR="002857D0">
        <w:rPr>
          <w:color w:val="000000"/>
          <w:sz w:val="24"/>
          <w:szCs w:val="24"/>
        </w:rPr>
        <w:t xml:space="preserve"> na Faculdade de Engenharia de Computação </w:t>
      </w:r>
      <w:r w:rsidR="00987D0B">
        <w:rPr>
          <w:color w:val="000000"/>
          <w:sz w:val="24"/>
          <w:szCs w:val="24"/>
        </w:rPr>
        <w:t xml:space="preserve">e Telecomunicações e </w:t>
      </w:r>
      <w:r w:rsidR="00987D0B">
        <w:rPr>
          <w:color w:val="000000"/>
          <w:sz w:val="24"/>
          <w:szCs w:val="24"/>
        </w:rPr>
        <w:t xml:space="preserve">no </w:t>
      </w:r>
      <w:r w:rsidR="00987D0B" w:rsidRPr="00277054">
        <w:rPr>
          <w:color w:val="000000"/>
          <w:sz w:val="24"/>
          <w:szCs w:val="24"/>
        </w:rPr>
        <w:t>Programa de Pós-Graduação em Engenharia Elétrica – UFPA</w:t>
      </w:r>
    </w:p>
    <w:p w14:paraId="0000005D" w14:textId="77777777" w:rsidR="00F33BE9" w:rsidRDefault="00F33BE9">
      <w:pPr>
        <w:pBdr>
          <w:top w:val="nil"/>
          <w:left w:val="nil"/>
          <w:bottom w:val="nil"/>
          <w:right w:val="nil"/>
          <w:between w:val="nil"/>
        </w:pBdr>
        <w:spacing w:before="4"/>
        <w:rPr>
          <w:color w:val="000000"/>
          <w:sz w:val="24"/>
          <w:szCs w:val="24"/>
        </w:rPr>
      </w:pPr>
    </w:p>
    <w:p w14:paraId="0000005E" w14:textId="0124F1C2" w:rsidR="00F33BE9" w:rsidRDefault="00F90A50">
      <w:pPr>
        <w:pStyle w:val="Ttulo2"/>
        <w:ind w:firstLine="101"/>
        <w:rPr>
          <w:sz w:val="24"/>
          <w:szCs w:val="24"/>
        </w:rPr>
      </w:pPr>
      <w:r>
        <w:rPr>
          <w:sz w:val="24"/>
          <w:szCs w:val="24"/>
        </w:rPr>
        <w:t>CARLOS RENATO LISBOA FRANCÊS</w:t>
      </w:r>
    </w:p>
    <w:p w14:paraId="00000060" w14:textId="5D922E67" w:rsidR="00F33BE9" w:rsidRDefault="00643F7D" w:rsidP="00691964">
      <w:pPr>
        <w:pBdr>
          <w:top w:val="nil"/>
          <w:left w:val="nil"/>
          <w:bottom w:val="nil"/>
          <w:right w:val="nil"/>
          <w:between w:val="nil"/>
        </w:pBdr>
        <w:spacing w:before="8"/>
        <w:ind w:left="101"/>
        <w:rPr>
          <w:color w:val="000000"/>
          <w:sz w:val="24"/>
          <w:szCs w:val="24"/>
        </w:rPr>
      </w:pPr>
      <w:r>
        <w:rPr>
          <w:color w:val="000000"/>
          <w:sz w:val="24"/>
          <w:szCs w:val="24"/>
        </w:rPr>
        <w:t xml:space="preserve">Doutor em Ciências da Computação e Mametática Computacional. </w:t>
      </w:r>
      <w:r w:rsidR="00691964">
        <w:rPr>
          <w:color w:val="000000"/>
          <w:sz w:val="24"/>
          <w:szCs w:val="24"/>
        </w:rPr>
        <w:t xml:space="preserve">Professor na Faculdade de </w:t>
      </w:r>
      <w:r w:rsidR="00691964">
        <w:rPr>
          <w:color w:val="000000"/>
          <w:sz w:val="24"/>
          <w:szCs w:val="24"/>
        </w:rPr>
        <w:lastRenderedPageBreak/>
        <w:t xml:space="preserve">Engenharia de Computação e Telecomunicações e no </w:t>
      </w:r>
      <w:r w:rsidR="00691964" w:rsidRPr="00277054">
        <w:rPr>
          <w:color w:val="000000"/>
          <w:sz w:val="24"/>
          <w:szCs w:val="24"/>
        </w:rPr>
        <w:t>Programa de Pós-Graduação em Engenharia Elétrica – UFPA</w:t>
      </w:r>
    </w:p>
    <w:p w14:paraId="60C38C8C" w14:textId="77777777" w:rsidR="00691964" w:rsidRDefault="00691964" w:rsidP="00691964">
      <w:pPr>
        <w:pBdr>
          <w:top w:val="nil"/>
          <w:left w:val="nil"/>
          <w:bottom w:val="nil"/>
          <w:right w:val="nil"/>
          <w:between w:val="nil"/>
        </w:pBdr>
        <w:spacing w:before="8"/>
        <w:ind w:left="101"/>
        <w:rPr>
          <w:color w:val="000000"/>
          <w:sz w:val="24"/>
          <w:szCs w:val="24"/>
        </w:rPr>
      </w:pPr>
    </w:p>
    <w:p w14:paraId="49DC9D08" w14:textId="77777777" w:rsidR="00691964" w:rsidRDefault="00691964" w:rsidP="00691964">
      <w:pPr>
        <w:pBdr>
          <w:top w:val="nil"/>
          <w:left w:val="nil"/>
          <w:bottom w:val="nil"/>
          <w:right w:val="nil"/>
          <w:between w:val="nil"/>
        </w:pBdr>
        <w:spacing w:before="8"/>
        <w:ind w:left="101"/>
        <w:rPr>
          <w:color w:val="000000"/>
          <w:sz w:val="24"/>
          <w:szCs w:val="24"/>
        </w:rPr>
      </w:pPr>
    </w:p>
    <w:p w14:paraId="00000065" w14:textId="77777777" w:rsidR="00F33BE9" w:rsidRDefault="00487541">
      <w:pPr>
        <w:spacing w:before="92"/>
        <w:ind w:left="186" w:right="268"/>
        <w:jc w:val="center"/>
        <w:rPr>
          <w:b/>
          <w:sz w:val="24"/>
          <w:szCs w:val="24"/>
        </w:rPr>
      </w:pPr>
      <w:r>
        <w:rPr>
          <w:b/>
          <w:sz w:val="24"/>
          <w:szCs w:val="24"/>
        </w:rPr>
        <w:t>RESUMO</w:t>
      </w:r>
    </w:p>
    <w:p w14:paraId="00000066" w14:textId="77777777" w:rsidR="00F33BE9" w:rsidRDefault="00F33BE9">
      <w:pPr>
        <w:pBdr>
          <w:top w:val="nil"/>
          <w:left w:val="nil"/>
          <w:bottom w:val="nil"/>
          <w:right w:val="nil"/>
          <w:between w:val="nil"/>
        </w:pBdr>
        <w:spacing w:before="1"/>
        <w:rPr>
          <w:b/>
          <w:color w:val="000000"/>
          <w:sz w:val="24"/>
          <w:szCs w:val="24"/>
        </w:rPr>
      </w:pPr>
    </w:p>
    <w:p w14:paraId="4ECA48F4" w14:textId="2AE41F4C" w:rsidR="002934B3" w:rsidRDefault="00CC6EA7" w:rsidP="00594E23">
      <w:pPr>
        <w:pBdr>
          <w:top w:val="nil"/>
          <w:left w:val="nil"/>
          <w:bottom w:val="nil"/>
          <w:right w:val="nil"/>
          <w:between w:val="nil"/>
        </w:pBdr>
        <w:spacing w:before="1"/>
        <w:ind w:left="101" w:right="304"/>
        <w:jc w:val="both"/>
        <w:rPr>
          <w:color w:val="000000"/>
          <w:sz w:val="24"/>
          <w:szCs w:val="24"/>
        </w:rPr>
      </w:pPr>
      <w:r>
        <w:rPr>
          <w:color w:val="000000"/>
          <w:sz w:val="24"/>
          <w:szCs w:val="24"/>
        </w:rPr>
        <w:t xml:space="preserve">Introdução: </w:t>
      </w:r>
      <w:r>
        <w:t xml:space="preserve">O diabetes é uma causa significativa de complicações crônicas, como a retinopatia diabética (RD), principal causa de perda de visão em pessoas de 20 a 74 anos. O diagnóstico da RD é desafiador devido à escassez de especialistas e longas listas de espera. A falta de recursos humanos destaca a urgência de estratégias para fortalecer a formação de profissionais e a adoção de técnicas de aprendizagem profunda, como redes neurais convolucionais, para agilizar o diagnóstico preciso por meio de exames de imagem. </w:t>
      </w:r>
      <w:r w:rsidR="002934B3">
        <w:rPr>
          <w:color w:val="000000"/>
          <w:sz w:val="24"/>
          <w:szCs w:val="24"/>
        </w:rPr>
        <w:t>Objetivo</w:t>
      </w:r>
      <w:r w:rsidR="00744A0E">
        <w:rPr>
          <w:color w:val="000000"/>
          <w:sz w:val="24"/>
          <w:szCs w:val="24"/>
        </w:rPr>
        <w:t xml:space="preserve">: </w:t>
      </w:r>
      <w:r w:rsidR="003631D5" w:rsidRPr="003631D5">
        <w:rPr>
          <w:color w:val="000000"/>
          <w:sz w:val="24"/>
          <w:szCs w:val="24"/>
        </w:rPr>
        <w:t xml:space="preserve">Este trabalho tem como objetivo avaliar o uso de técnicas de aprendizagem profunda como alternativas para a detecção e pré-diagnóstico de retinopatia diabética. </w:t>
      </w:r>
      <w:r w:rsidR="005A102F">
        <w:rPr>
          <w:color w:val="000000"/>
          <w:sz w:val="24"/>
          <w:szCs w:val="24"/>
        </w:rPr>
        <w:t xml:space="preserve">Metodologia: </w:t>
      </w:r>
      <w:r w:rsidR="003631D5" w:rsidRPr="003631D5">
        <w:rPr>
          <w:color w:val="000000"/>
          <w:sz w:val="24"/>
          <w:szCs w:val="24"/>
        </w:rPr>
        <w:t xml:space="preserve">Para tanto, esta pesquisa apresenta a aplicação da rede neural convolucional (CNN) Inception V3. O modelo proposto realiza a classificação de um conjunto de imagens, extraídas de uma base de dados pública, entre duas classes para identificar pacientes saudáveis ou com DR. </w:t>
      </w:r>
      <w:r w:rsidR="003C04B6">
        <w:rPr>
          <w:color w:val="000000"/>
          <w:sz w:val="24"/>
          <w:szCs w:val="24"/>
        </w:rPr>
        <w:t xml:space="preserve">Resultados e Discussão: </w:t>
      </w:r>
      <w:r w:rsidR="003631D5" w:rsidRPr="003631D5">
        <w:rPr>
          <w:color w:val="000000"/>
          <w:sz w:val="24"/>
          <w:szCs w:val="24"/>
        </w:rPr>
        <w:t xml:space="preserve">A CNN alcançou resultados satisfatórios para as métricas de avaliação utilizadas: 83,1% de acurácia para as classificações, 90% de precisão para identificação de pacientes saudáveis e 76% de precisão para pacientes com a doença. </w:t>
      </w:r>
      <w:r w:rsidR="00FC79A1">
        <w:rPr>
          <w:color w:val="000000"/>
          <w:sz w:val="24"/>
          <w:szCs w:val="24"/>
        </w:rPr>
        <w:t xml:space="preserve">Considerações Finais: </w:t>
      </w:r>
      <w:r w:rsidR="003631D5" w:rsidRPr="003631D5">
        <w:rPr>
          <w:color w:val="000000"/>
          <w:sz w:val="24"/>
          <w:szCs w:val="24"/>
        </w:rPr>
        <w:t>Esses resultados se apresentam promissores e indicam o potencial significativo das CNNs para auxiliar no diagnóstico da DR.</w:t>
      </w:r>
    </w:p>
    <w:p w14:paraId="00000069" w14:textId="77777777" w:rsidR="00F33BE9" w:rsidRDefault="00F33BE9" w:rsidP="00594E23">
      <w:pPr>
        <w:pBdr>
          <w:top w:val="nil"/>
          <w:left w:val="nil"/>
          <w:bottom w:val="nil"/>
          <w:right w:val="nil"/>
          <w:between w:val="nil"/>
        </w:pBdr>
        <w:spacing w:before="1"/>
        <w:ind w:left="101" w:right="304"/>
        <w:jc w:val="both"/>
        <w:rPr>
          <w:color w:val="000000"/>
          <w:sz w:val="24"/>
          <w:szCs w:val="24"/>
        </w:rPr>
      </w:pPr>
    </w:p>
    <w:p w14:paraId="0000006A" w14:textId="658B1F21" w:rsidR="00F33BE9" w:rsidRPr="000935C0" w:rsidRDefault="00487541" w:rsidP="000935C0">
      <w:pPr>
        <w:pBdr>
          <w:top w:val="nil"/>
          <w:left w:val="nil"/>
          <w:bottom w:val="nil"/>
          <w:right w:val="nil"/>
          <w:between w:val="nil"/>
        </w:pBdr>
        <w:spacing w:before="1"/>
        <w:ind w:left="101" w:right="304"/>
        <w:jc w:val="both"/>
        <w:rPr>
          <w:color w:val="000000"/>
          <w:sz w:val="24"/>
          <w:szCs w:val="24"/>
        </w:rPr>
      </w:pPr>
      <w:r>
        <w:rPr>
          <w:b/>
          <w:sz w:val="24"/>
          <w:szCs w:val="24"/>
        </w:rPr>
        <w:t xml:space="preserve">Palavras-chave: </w:t>
      </w:r>
      <w:r w:rsidR="000935C0" w:rsidRPr="000935C0">
        <w:rPr>
          <w:color w:val="000000"/>
          <w:sz w:val="24"/>
          <w:szCs w:val="24"/>
        </w:rPr>
        <w:t>Aprendizagem profunda</w:t>
      </w:r>
      <w:r w:rsidR="000935C0">
        <w:rPr>
          <w:color w:val="000000"/>
          <w:sz w:val="24"/>
          <w:szCs w:val="24"/>
        </w:rPr>
        <w:t>;</w:t>
      </w:r>
      <w:r w:rsidR="000935C0" w:rsidRPr="000935C0">
        <w:rPr>
          <w:color w:val="000000"/>
          <w:sz w:val="24"/>
          <w:szCs w:val="24"/>
        </w:rPr>
        <w:t xml:space="preserve"> Visão computacional</w:t>
      </w:r>
      <w:r w:rsidR="000935C0">
        <w:rPr>
          <w:color w:val="000000"/>
          <w:sz w:val="24"/>
          <w:szCs w:val="24"/>
        </w:rPr>
        <w:t>;</w:t>
      </w:r>
      <w:r w:rsidR="000935C0" w:rsidRPr="000935C0">
        <w:rPr>
          <w:color w:val="000000"/>
          <w:sz w:val="24"/>
          <w:szCs w:val="24"/>
        </w:rPr>
        <w:t xml:space="preserve"> Retinopatia diabética</w:t>
      </w:r>
      <w:r w:rsidR="000935C0">
        <w:rPr>
          <w:color w:val="000000"/>
          <w:sz w:val="24"/>
          <w:szCs w:val="24"/>
        </w:rPr>
        <w:t>.</w:t>
      </w:r>
    </w:p>
    <w:p w14:paraId="0000006B" w14:textId="77777777" w:rsidR="00F33BE9" w:rsidRDefault="00F33BE9" w:rsidP="00594E23">
      <w:pPr>
        <w:pBdr>
          <w:top w:val="nil"/>
          <w:left w:val="nil"/>
          <w:bottom w:val="nil"/>
          <w:right w:val="nil"/>
          <w:between w:val="nil"/>
        </w:pBdr>
        <w:spacing w:before="3"/>
        <w:jc w:val="both"/>
        <w:rPr>
          <w:color w:val="000000"/>
          <w:sz w:val="19"/>
          <w:szCs w:val="19"/>
        </w:rPr>
      </w:pPr>
    </w:p>
    <w:p w14:paraId="3A886A38" w14:textId="77777777" w:rsidR="00932CEF" w:rsidRDefault="00932CEF" w:rsidP="00594E23">
      <w:pPr>
        <w:pStyle w:val="Ttulo2"/>
        <w:ind w:left="186" w:right="268"/>
        <w:jc w:val="center"/>
        <w:rPr>
          <w:sz w:val="24"/>
          <w:szCs w:val="24"/>
        </w:rPr>
      </w:pPr>
    </w:p>
    <w:p w14:paraId="0000006C" w14:textId="712BDB49" w:rsidR="00F33BE9" w:rsidRDefault="00487541" w:rsidP="00594E23">
      <w:pPr>
        <w:pStyle w:val="Ttulo2"/>
        <w:ind w:left="186" w:right="268"/>
        <w:jc w:val="center"/>
        <w:rPr>
          <w:sz w:val="24"/>
          <w:szCs w:val="24"/>
        </w:rPr>
      </w:pPr>
      <w:r>
        <w:rPr>
          <w:sz w:val="24"/>
          <w:szCs w:val="24"/>
        </w:rPr>
        <w:t>ABSTRACT</w:t>
      </w:r>
    </w:p>
    <w:p w14:paraId="0000006D" w14:textId="77777777" w:rsidR="00F33BE9" w:rsidRDefault="00F33BE9" w:rsidP="00594E23">
      <w:pPr>
        <w:pBdr>
          <w:top w:val="nil"/>
          <w:left w:val="nil"/>
          <w:bottom w:val="nil"/>
          <w:right w:val="nil"/>
          <w:between w:val="nil"/>
        </w:pBdr>
        <w:spacing w:before="8"/>
        <w:jc w:val="both"/>
        <w:rPr>
          <w:b/>
          <w:color w:val="000000"/>
          <w:sz w:val="18"/>
          <w:szCs w:val="18"/>
        </w:rPr>
      </w:pPr>
    </w:p>
    <w:p w14:paraId="0000006E" w14:textId="62C00AA6" w:rsidR="00F33BE9" w:rsidRDefault="00B5560C" w:rsidP="00594E23">
      <w:pPr>
        <w:pBdr>
          <w:top w:val="nil"/>
          <w:left w:val="nil"/>
          <w:bottom w:val="nil"/>
          <w:right w:val="nil"/>
          <w:between w:val="nil"/>
        </w:pBdr>
        <w:spacing w:before="1"/>
        <w:ind w:left="101" w:right="201"/>
        <w:jc w:val="both"/>
        <w:rPr>
          <w:color w:val="000000"/>
          <w:sz w:val="24"/>
          <w:szCs w:val="24"/>
        </w:rPr>
      </w:pPr>
      <w:r>
        <w:rPr>
          <w:rStyle w:val="rynqvb"/>
          <w:lang w:val="en"/>
        </w:rPr>
        <w:t>Introduction: Diabetes is a significant cause of chronic complications, such as diabetic retinopathy (DR), the main cause of vision loss in people aged 20 to 74 years.</w:t>
      </w:r>
      <w:r>
        <w:rPr>
          <w:rStyle w:val="hwtze"/>
          <w:lang w:val="en"/>
        </w:rPr>
        <w:t xml:space="preserve"> </w:t>
      </w:r>
      <w:r>
        <w:rPr>
          <w:rStyle w:val="rynqvb"/>
          <w:lang w:val="en"/>
        </w:rPr>
        <w:t>Diagnosing DR is challenging due to a shortage of specialists and long waiting lists.</w:t>
      </w:r>
      <w:r>
        <w:rPr>
          <w:rStyle w:val="hwtze"/>
          <w:lang w:val="en"/>
        </w:rPr>
        <w:t xml:space="preserve"> </w:t>
      </w:r>
      <w:r>
        <w:rPr>
          <w:rStyle w:val="rynqvb"/>
          <w:lang w:val="en"/>
        </w:rPr>
        <w:t xml:space="preserve">The lack of human resources highlights the urgency of strategies to strengthen professional training and the adoption of deep learning techniques, such as convolutional neural networks, to speed up accurate diagnosis through imaging exams. </w:t>
      </w:r>
      <w:r w:rsidR="00523258" w:rsidRPr="00523258">
        <w:rPr>
          <w:color w:val="000000"/>
          <w:sz w:val="24"/>
          <w:szCs w:val="24"/>
        </w:rPr>
        <w:t xml:space="preserve">This work aims to evaluate the use of deep learning techniques as alternatives for the detection and pre-diagnosis of diabetic retinopathy (DR). Methodology: To this end, this research presents the application of the Inception V3 convolutional neural network (CNN). The proposed model classifies a set of images, extracted from a public database, between two classes to identify healthy patients or patients with DR. Results and Discussion: CNN achieved satisfactory results for the evaluation metrics used: 83.1% accuracy for classifications, 90% </w:t>
      </w:r>
      <w:r w:rsidR="0064244A">
        <w:rPr>
          <w:rStyle w:val="rynqvb"/>
          <w:lang w:val="en"/>
        </w:rPr>
        <w:t>precision</w:t>
      </w:r>
      <w:r w:rsidR="00523258" w:rsidRPr="00523258">
        <w:rPr>
          <w:color w:val="000000"/>
          <w:sz w:val="24"/>
          <w:szCs w:val="24"/>
        </w:rPr>
        <w:t xml:space="preserve"> for identifying healthy patients and 76% </w:t>
      </w:r>
      <w:r w:rsidR="0064244A">
        <w:rPr>
          <w:rStyle w:val="rynqvb"/>
          <w:lang w:val="en"/>
        </w:rPr>
        <w:t>precision</w:t>
      </w:r>
      <w:r w:rsidR="00523258" w:rsidRPr="00523258">
        <w:rPr>
          <w:color w:val="000000"/>
          <w:sz w:val="24"/>
          <w:szCs w:val="24"/>
        </w:rPr>
        <w:t xml:space="preserve"> for patients with the disease. Final Considerations: These results are promising and indicate the significant potential of CNNs to assist in the diagnosis of DR.</w:t>
      </w:r>
      <w:r>
        <w:rPr>
          <w:color w:val="000000"/>
          <w:sz w:val="24"/>
          <w:szCs w:val="24"/>
        </w:rPr>
        <w:t>.</w:t>
      </w:r>
    </w:p>
    <w:p w14:paraId="0000006F" w14:textId="77777777" w:rsidR="00F33BE9" w:rsidRDefault="00F33BE9" w:rsidP="00594E23">
      <w:pPr>
        <w:pBdr>
          <w:top w:val="nil"/>
          <w:left w:val="nil"/>
          <w:bottom w:val="nil"/>
          <w:right w:val="nil"/>
          <w:between w:val="nil"/>
        </w:pBdr>
        <w:spacing w:before="10"/>
        <w:jc w:val="both"/>
        <w:rPr>
          <w:color w:val="000000"/>
          <w:sz w:val="24"/>
          <w:szCs w:val="24"/>
        </w:rPr>
      </w:pPr>
    </w:p>
    <w:p w14:paraId="00000070" w14:textId="0C784DC9" w:rsidR="00F33BE9" w:rsidRDefault="00487541">
      <w:pPr>
        <w:ind w:left="101"/>
        <w:jc w:val="both"/>
        <w:rPr>
          <w:sz w:val="24"/>
          <w:szCs w:val="24"/>
        </w:rPr>
      </w:pPr>
      <w:r>
        <w:rPr>
          <w:b/>
          <w:sz w:val="24"/>
          <w:szCs w:val="24"/>
        </w:rPr>
        <w:t xml:space="preserve">Keywords: </w:t>
      </w:r>
      <w:r w:rsidR="00DF5C70">
        <w:rPr>
          <w:rStyle w:val="rynqvb"/>
          <w:lang w:val="en"/>
        </w:rPr>
        <w:t>Deep learning;</w:t>
      </w:r>
      <w:r w:rsidR="00DF5C70">
        <w:rPr>
          <w:rStyle w:val="hwtze"/>
          <w:lang w:val="en"/>
        </w:rPr>
        <w:t xml:space="preserve"> </w:t>
      </w:r>
      <w:r w:rsidR="00DF5C70">
        <w:rPr>
          <w:rStyle w:val="rynqvb"/>
          <w:lang w:val="en"/>
        </w:rPr>
        <w:t>Computer vision;</w:t>
      </w:r>
      <w:r w:rsidR="00DF5C70">
        <w:rPr>
          <w:rStyle w:val="hwtze"/>
          <w:lang w:val="en"/>
        </w:rPr>
        <w:t xml:space="preserve"> </w:t>
      </w:r>
      <w:r w:rsidR="00DF5C70">
        <w:rPr>
          <w:rStyle w:val="rynqvb"/>
          <w:lang w:val="en"/>
        </w:rPr>
        <w:t>Diabetic retinopathy</w:t>
      </w:r>
      <w:r>
        <w:rPr>
          <w:sz w:val="24"/>
          <w:szCs w:val="24"/>
        </w:rPr>
        <w:t>.</w:t>
      </w:r>
    </w:p>
    <w:p w14:paraId="00000071" w14:textId="77777777" w:rsidR="00F33BE9" w:rsidRDefault="00F33BE9">
      <w:pPr>
        <w:spacing w:line="360" w:lineRule="auto"/>
        <w:ind w:left="101"/>
        <w:jc w:val="both"/>
        <w:rPr>
          <w:sz w:val="24"/>
          <w:szCs w:val="24"/>
        </w:rPr>
      </w:pPr>
    </w:p>
    <w:p w14:paraId="00000073" w14:textId="037C0553" w:rsidR="00F33BE9" w:rsidRDefault="00F33BE9">
      <w:pPr>
        <w:spacing w:line="360" w:lineRule="auto"/>
        <w:rPr>
          <w:sz w:val="24"/>
          <w:szCs w:val="24"/>
        </w:rPr>
      </w:pPr>
    </w:p>
    <w:p w14:paraId="0811DC35" w14:textId="77777777" w:rsidR="00691964" w:rsidRDefault="00691964">
      <w:pPr>
        <w:spacing w:line="360" w:lineRule="auto"/>
        <w:rPr>
          <w:sz w:val="24"/>
          <w:szCs w:val="24"/>
        </w:rPr>
      </w:pPr>
    </w:p>
    <w:p w14:paraId="2A7DD29A" w14:textId="77777777" w:rsidR="00691964" w:rsidRDefault="00691964">
      <w:pPr>
        <w:spacing w:line="360" w:lineRule="auto"/>
        <w:rPr>
          <w:sz w:val="24"/>
          <w:szCs w:val="24"/>
        </w:rPr>
      </w:pPr>
    </w:p>
    <w:p w14:paraId="00000076" w14:textId="77777777" w:rsidR="00F33BE9" w:rsidRDefault="00487541">
      <w:pPr>
        <w:pStyle w:val="Ttulo2"/>
        <w:tabs>
          <w:tab w:val="left" w:pos="267"/>
        </w:tabs>
        <w:spacing w:line="360" w:lineRule="auto"/>
        <w:ind w:left="626"/>
        <w:jc w:val="both"/>
        <w:rPr>
          <w:sz w:val="24"/>
          <w:szCs w:val="24"/>
        </w:rPr>
      </w:pPr>
      <w:r>
        <w:rPr>
          <w:sz w:val="24"/>
          <w:szCs w:val="24"/>
        </w:rPr>
        <w:lastRenderedPageBreak/>
        <w:t>INTRODUÇÃO</w:t>
      </w:r>
    </w:p>
    <w:p w14:paraId="00000077" w14:textId="77777777" w:rsidR="00F33BE9" w:rsidRDefault="00F33BE9">
      <w:pPr>
        <w:pBdr>
          <w:top w:val="nil"/>
          <w:left w:val="nil"/>
          <w:bottom w:val="nil"/>
          <w:right w:val="nil"/>
          <w:between w:val="nil"/>
        </w:pBdr>
        <w:spacing w:before="8" w:line="360" w:lineRule="auto"/>
        <w:rPr>
          <w:b/>
          <w:color w:val="000000"/>
          <w:sz w:val="24"/>
          <w:szCs w:val="24"/>
        </w:rPr>
      </w:pPr>
    </w:p>
    <w:p w14:paraId="4354F4FC" w14:textId="77777777" w:rsidR="0079042A" w:rsidRPr="0079042A" w:rsidRDefault="0079042A" w:rsidP="0079042A">
      <w:pPr>
        <w:pBdr>
          <w:top w:val="nil"/>
          <w:left w:val="nil"/>
          <w:bottom w:val="nil"/>
          <w:right w:val="nil"/>
          <w:between w:val="nil"/>
        </w:pBdr>
        <w:spacing w:line="360" w:lineRule="auto"/>
        <w:ind w:left="101" w:right="183" w:firstLine="525"/>
        <w:jc w:val="both"/>
        <w:rPr>
          <w:color w:val="000000"/>
          <w:sz w:val="24"/>
          <w:szCs w:val="24"/>
        </w:rPr>
      </w:pPr>
      <w:r w:rsidRPr="0079042A">
        <w:rPr>
          <w:color w:val="000000"/>
          <w:sz w:val="24"/>
          <w:szCs w:val="24"/>
        </w:rPr>
        <w:t>De acordo com a Organização Mundial de Saúde, cerca de 74% das mortes ocorrem em decorrência das doenças crônicas não transmissíveis (DCNT). Nesse sentido, fazem parte desse grupo agravos como: as doenças cardiovasculares (DCV), o câncer, o diabetes e as doenças respiratórias crônicas. No Brasil, 72% das mortes resultam de DCNT, sendo 30% devidas a DCV e 16% a neoplasias (WHO, 2022; OLIVEIRA et al., 2022). O diabetes continua sendo a principal causa de diversas complicações crônicas que impactam na qualidade de vida dos indivíduos.</w:t>
      </w:r>
    </w:p>
    <w:p w14:paraId="2D4739BF" w14:textId="77777777" w:rsidR="0079042A" w:rsidRPr="0079042A" w:rsidRDefault="0079042A" w:rsidP="0079042A">
      <w:pPr>
        <w:pBdr>
          <w:top w:val="nil"/>
          <w:left w:val="nil"/>
          <w:bottom w:val="nil"/>
          <w:right w:val="nil"/>
          <w:between w:val="nil"/>
        </w:pBdr>
        <w:spacing w:line="360" w:lineRule="auto"/>
        <w:ind w:left="101" w:right="183" w:firstLine="619"/>
        <w:jc w:val="both"/>
        <w:rPr>
          <w:color w:val="000000"/>
          <w:sz w:val="24"/>
          <w:szCs w:val="24"/>
        </w:rPr>
      </w:pPr>
      <w:r w:rsidRPr="0079042A">
        <w:rPr>
          <w:color w:val="000000"/>
          <w:sz w:val="24"/>
          <w:szCs w:val="24"/>
        </w:rPr>
        <w:t xml:space="preserve">Segundo o Ministério da Saúde, a retinopatia diabética (RD) é uma das principais causas de perda de visão em pessoas com idades entre 20 e 74 anos. O diagnóstico é realizado através da análise de exames de imagens onde o médico possa avaliar o fundo do olho e identificar as eventuais alterações vasculares (BRASIL, 2021). </w:t>
      </w:r>
    </w:p>
    <w:p w14:paraId="207F11D5" w14:textId="77777777" w:rsidR="0079042A" w:rsidRPr="0079042A" w:rsidRDefault="0079042A" w:rsidP="0079042A">
      <w:pPr>
        <w:pBdr>
          <w:top w:val="nil"/>
          <w:left w:val="nil"/>
          <w:bottom w:val="nil"/>
          <w:right w:val="nil"/>
          <w:between w:val="nil"/>
        </w:pBdr>
        <w:spacing w:line="360" w:lineRule="auto"/>
        <w:ind w:left="101" w:right="183" w:firstLine="619"/>
        <w:jc w:val="both"/>
        <w:rPr>
          <w:color w:val="000000"/>
          <w:sz w:val="24"/>
          <w:szCs w:val="24"/>
        </w:rPr>
      </w:pPr>
      <w:r w:rsidRPr="0079042A">
        <w:rPr>
          <w:color w:val="000000"/>
          <w:sz w:val="24"/>
          <w:szCs w:val="24"/>
        </w:rPr>
        <w:t>O cenário desafiador na área de diagnóstico dessa doença é agravado pela escassez de profissionais especializados e pelas extensas listas de espera, que constituem barreiras significativas para o acesso rápido e eficiente aos cuidados médicos necessários. A complexidade do diagnóstico não apenas ressalta a importância crítica de especialistas altamente treinados, mas também destaca a necessidade de investimentos em infraestrutura de saúde (Meireles et. al, 2021).</w:t>
      </w:r>
    </w:p>
    <w:p w14:paraId="45DBC9C2" w14:textId="77777777" w:rsidR="0079042A" w:rsidRPr="0079042A" w:rsidRDefault="0079042A" w:rsidP="0079042A">
      <w:pPr>
        <w:pBdr>
          <w:top w:val="nil"/>
          <w:left w:val="nil"/>
          <w:bottom w:val="nil"/>
          <w:right w:val="nil"/>
          <w:between w:val="nil"/>
        </w:pBdr>
        <w:spacing w:line="360" w:lineRule="auto"/>
        <w:ind w:left="101" w:right="183" w:firstLine="619"/>
        <w:jc w:val="both"/>
        <w:rPr>
          <w:color w:val="000000"/>
          <w:sz w:val="24"/>
          <w:szCs w:val="24"/>
        </w:rPr>
      </w:pPr>
      <w:r w:rsidRPr="0079042A">
        <w:rPr>
          <w:color w:val="000000"/>
          <w:sz w:val="24"/>
          <w:szCs w:val="24"/>
        </w:rPr>
        <w:t>A falta de recursos humanos qualificados implica não apenas em atrasos nas consultas, mas também na limitação da capacidade de realizar exames especializados, agravando ainda mais a demora no início do tratamento adequado. Isso ressalta a necessidade urgente de estratégias que visem expandir e fortalecer a formação de profissionais especializados nessa área, além de medidas que otimizem a eficiência dos processos diagnósticos (Lima et. al, 2022).</w:t>
      </w:r>
    </w:p>
    <w:p w14:paraId="094983E8" w14:textId="1BD7E5DB" w:rsidR="0079042A" w:rsidRDefault="0079042A" w:rsidP="0079042A">
      <w:pPr>
        <w:pBdr>
          <w:top w:val="nil"/>
          <w:left w:val="nil"/>
          <w:bottom w:val="nil"/>
          <w:right w:val="nil"/>
          <w:between w:val="nil"/>
        </w:pBdr>
        <w:spacing w:line="360" w:lineRule="auto"/>
        <w:ind w:left="101" w:right="183" w:firstLine="619"/>
        <w:jc w:val="both"/>
        <w:rPr>
          <w:color w:val="000000"/>
          <w:sz w:val="24"/>
          <w:szCs w:val="24"/>
        </w:rPr>
      </w:pPr>
      <w:r w:rsidRPr="0079042A">
        <w:rPr>
          <w:color w:val="000000"/>
          <w:sz w:val="24"/>
          <w:szCs w:val="24"/>
        </w:rPr>
        <w:t>Nesse contexto, a utilização de técnicas de aprendizagem profunda, como redes neurais convolucionais (CNN), vem se demonstrando uma alternativa promissora para auxiliar o diagnóstico rápido e preciso, pelos profissionais na área de saúde, para pacientes com retinopatia diabética e outras doenças identificadas através de exames de imagem.</w:t>
      </w:r>
    </w:p>
    <w:p w14:paraId="5458BBF5" w14:textId="77777777" w:rsidR="0079042A" w:rsidRDefault="0079042A">
      <w:pPr>
        <w:pBdr>
          <w:top w:val="nil"/>
          <w:left w:val="nil"/>
          <w:bottom w:val="nil"/>
          <w:right w:val="nil"/>
          <w:between w:val="nil"/>
        </w:pBdr>
        <w:spacing w:line="360" w:lineRule="auto"/>
        <w:ind w:left="101" w:right="183"/>
        <w:jc w:val="both"/>
        <w:rPr>
          <w:color w:val="000000"/>
          <w:sz w:val="24"/>
          <w:szCs w:val="24"/>
        </w:rPr>
      </w:pPr>
    </w:p>
    <w:p w14:paraId="36298605" w14:textId="77777777" w:rsidR="00691964" w:rsidRDefault="00691964">
      <w:pPr>
        <w:pBdr>
          <w:top w:val="nil"/>
          <w:left w:val="nil"/>
          <w:bottom w:val="nil"/>
          <w:right w:val="nil"/>
          <w:between w:val="nil"/>
        </w:pBdr>
        <w:spacing w:line="360" w:lineRule="auto"/>
        <w:ind w:left="101" w:right="183"/>
        <w:jc w:val="both"/>
        <w:rPr>
          <w:color w:val="000000"/>
          <w:sz w:val="24"/>
          <w:szCs w:val="24"/>
        </w:rPr>
      </w:pPr>
    </w:p>
    <w:p w14:paraId="76A13726" w14:textId="77777777" w:rsidR="00691964" w:rsidRDefault="00691964" w:rsidP="00691964">
      <w:pPr>
        <w:pBdr>
          <w:top w:val="nil"/>
          <w:left w:val="nil"/>
          <w:bottom w:val="nil"/>
          <w:right w:val="nil"/>
          <w:between w:val="nil"/>
        </w:pBdr>
        <w:spacing w:line="360" w:lineRule="auto"/>
        <w:ind w:right="183"/>
        <w:jc w:val="both"/>
        <w:rPr>
          <w:color w:val="000000"/>
          <w:sz w:val="24"/>
          <w:szCs w:val="24"/>
        </w:rPr>
      </w:pPr>
    </w:p>
    <w:p w14:paraId="0000007B" w14:textId="205A46E1" w:rsidR="00F33BE9" w:rsidRDefault="00487541">
      <w:pPr>
        <w:pStyle w:val="Ttulo2"/>
        <w:tabs>
          <w:tab w:val="left" w:pos="252"/>
        </w:tabs>
        <w:spacing w:line="360" w:lineRule="auto"/>
        <w:ind w:left="251"/>
        <w:rPr>
          <w:sz w:val="24"/>
          <w:szCs w:val="24"/>
        </w:rPr>
      </w:pPr>
      <w:r>
        <w:rPr>
          <w:sz w:val="24"/>
          <w:szCs w:val="24"/>
        </w:rPr>
        <w:lastRenderedPageBreak/>
        <w:t>METODOLOGIA</w:t>
      </w:r>
    </w:p>
    <w:p w14:paraId="0000007C" w14:textId="77777777" w:rsidR="00F33BE9" w:rsidRDefault="00F33BE9">
      <w:pPr>
        <w:pBdr>
          <w:top w:val="nil"/>
          <w:left w:val="nil"/>
          <w:bottom w:val="nil"/>
          <w:right w:val="nil"/>
          <w:between w:val="nil"/>
        </w:pBdr>
        <w:spacing w:before="7" w:line="360" w:lineRule="auto"/>
        <w:rPr>
          <w:color w:val="000000"/>
          <w:sz w:val="24"/>
          <w:szCs w:val="24"/>
        </w:rPr>
      </w:pPr>
    </w:p>
    <w:p w14:paraId="7FAA1A95" w14:textId="77777777" w:rsidR="008D3734" w:rsidRPr="008D3734" w:rsidRDefault="008D3734" w:rsidP="008D3734">
      <w:pPr>
        <w:pBdr>
          <w:top w:val="nil"/>
          <w:left w:val="nil"/>
          <w:bottom w:val="nil"/>
          <w:right w:val="nil"/>
          <w:between w:val="nil"/>
        </w:pBdr>
        <w:spacing w:line="360" w:lineRule="auto"/>
        <w:ind w:left="101" w:right="304" w:firstLine="607"/>
        <w:jc w:val="both"/>
        <w:rPr>
          <w:color w:val="000000"/>
          <w:sz w:val="24"/>
          <w:szCs w:val="24"/>
        </w:rPr>
      </w:pPr>
      <w:r w:rsidRPr="008D3734">
        <w:rPr>
          <w:color w:val="000000"/>
          <w:sz w:val="24"/>
          <w:szCs w:val="24"/>
        </w:rPr>
        <w:t>Para esta pesquisa foi analisado um recorte de 1.416 imagens de fundo de olho, obtidas em uma base de dados pública (Dugas et. al, 2015), a qual foi elaborada como parte de uma competição promovida pela California Healthcare Foundation para estimular o desenvolvimento de soluções para detecção de retinopatia diabética.</w:t>
      </w:r>
    </w:p>
    <w:p w14:paraId="3BCAB626" w14:textId="77777777" w:rsidR="008D3734" w:rsidRPr="008D3734" w:rsidRDefault="008D3734" w:rsidP="008D3734">
      <w:pPr>
        <w:pBdr>
          <w:top w:val="nil"/>
          <w:left w:val="nil"/>
          <w:bottom w:val="nil"/>
          <w:right w:val="nil"/>
          <w:between w:val="nil"/>
        </w:pBdr>
        <w:spacing w:line="360" w:lineRule="auto"/>
        <w:ind w:left="101" w:right="304" w:firstLine="607"/>
        <w:jc w:val="both"/>
        <w:rPr>
          <w:color w:val="000000"/>
          <w:sz w:val="24"/>
          <w:szCs w:val="24"/>
        </w:rPr>
      </w:pPr>
      <w:r w:rsidRPr="008D3734">
        <w:rPr>
          <w:color w:val="000000"/>
          <w:sz w:val="24"/>
          <w:szCs w:val="24"/>
        </w:rPr>
        <w:t>As imagens utilizadas foram igualmente distribuídas entre as classes No_DR e Proliferate_DR, indicando a ausência e presença da retinopatia diabética em pacientes, respectivamente. Além disso, das 1.416 imagens utilizadas, 1.132 (80%) foram destinadas às etapas de treinamento da rede e 284 (20%) para testes. A Figura 1 apresenta imagens utilizadas para confecção do dataset</w:t>
      </w:r>
    </w:p>
    <w:p w14:paraId="6ABA988F" w14:textId="77777777" w:rsidR="008D3734" w:rsidRPr="008D3734" w:rsidRDefault="008D3734" w:rsidP="008D3734">
      <w:pPr>
        <w:spacing w:line="360" w:lineRule="auto"/>
        <w:ind w:firstLine="708"/>
        <w:jc w:val="center"/>
        <w:rPr>
          <w:sz w:val="24"/>
          <w:szCs w:val="24"/>
          <w:shd w:val="clear" w:color="auto" w:fill="FFFFFF"/>
        </w:rPr>
      </w:pPr>
      <w:r w:rsidRPr="008D3734">
        <w:rPr>
          <w:sz w:val="24"/>
          <w:szCs w:val="24"/>
          <w:shd w:val="clear" w:color="auto" w:fill="FFFFFF"/>
        </w:rPr>
        <w:t>Figura 1. Imagens presentes no dataset</w:t>
      </w:r>
    </w:p>
    <w:p w14:paraId="137B8E1A" w14:textId="77777777" w:rsidR="008D3734" w:rsidRPr="008D3734" w:rsidRDefault="008D3734" w:rsidP="008D3734">
      <w:pPr>
        <w:spacing w:line="360" w:lineRule="auto"/>
        <w:ind w:firstLine="708"/>
        <w:jc w:val="center"/>
        <w:rPr>
          <w:sz w:val="24"/>
          <w:szCs w:val="24"/>
          <w:shd w:val="clear" w:color="auto" w:fill="FFFFFF"/>
        </w:rPr>
      </w:pPr>
      <w:r w:rsidRPr="008D3734">
        <w:rPr>
          <w:noProof/>
          <w:sz w:val="24"/>
          <w:szCs w:val="24"/>
          <w:shd w:val="clear" w:color="auto" w:fill="FFFFFF"/>
        </w:rPr>
        <w:drawing>
          <wp:inline distT="0" distB="0" distL="0" distR="0" wp14:anchorId="62C03ACF" wp14:editId="039D1276">
            <wp:extent cx="2133600" cy="2133600"/>
            <wp:effectExtent l="0" t="0" r="0" b="0"/>
            <wp:docPr id="1158123874" name="Imagem 2" descr="Luz do sol&#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23874" name="Imagem 2" descr="Luz do sol&#10;&#10;Descrição gerada automaticamente com confiança baixa"/>
                    <pic:cNvPicPr/>
                  </pic:nvPicPr>
                  <pic:blipFill>
                    <a:blip r:embed="rId8">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r w:rsidRPr="008D3734">
        <w:rPr>
          <w:noProof/>
          <w:sz w:val="24"/>
          <w:szCs w:val="24"/>
          <w:shd w:val="clear" w:color="auto" w:fill="FFFFFF"/>
        </w:rPr>
        <w:drawing>
          <wp:inline distT="0" distB="0" distL="0" distR="0" wp14:anchorId="3BD9E4A0" wp14:editId="3124AAF6">
            <wp:extent cx="2133600" cy="2133600"/>
            <wp:effectExtent l="0" t="0" r="0" b="0"/>
            <wp:docPr id="1634533782" name="Imagem 1" descr="Luz do sol&#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33782" name="Imagem 1" descr="Luz do sol&#10;&#10;Descrição gerada automaticamente com confiança baixa"/>
                    <pic:cNvPicPr/>
                  </pic:nvPicPr>
                  <pic:blipFill>
                    <a:blip r:embed="rId9">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p>
    <w:p w14:paraId="0607415B" w14:textId="77777777" w:rsidR="008D3734" w:rsidRPr="008D3734" w:rsidRDefault="008D3734" w:rsidP="008D3734">
      <w:pPr>
        <w:pStyle w:val="PargrafodaLista"/>
        <w:widowControl/>
        <w:numPr>
          <w:ilvl w:val="0"/>
          <w:numId w:val="26"/>
        </w:numPr>
        <w:spacing w:after="160" w:line="360" w:lineRule="auto"/>
        <w:contextualSpacing/>
        <w:jc w:val="center"/>
        <w:rPr>
          <w:sz w:val="24"/>
          <w:szCs w:val="24"/>
          <w:shd w:val="clear" w:color="auto" w:fill="FFFFFF"/>
        </w:rPr>
      </w:pPr>
      <w:r w:rsidRPr="008D3734">
        <w:rPr>
          <w:sz w:val="24"/>
          <w:szCs w:val="24"/>
          <w:shd w:val="clear" w:color="auto" w:fill="FFFFFF"/>
        </w:rPr>
        <w:t>No_DR                                  (b) Proliferare_DR</w:t>
      </w:r>
    </w:p>
    <w:p w14:paraId="5F630597" w14:textId="77777777" w:rsidR="008D3734" w:rsidRPr="008D3734" w:rsidRDefault="008D3734" w:rsidP="008D3734">
      <w:pPr>
        <w:spacing w:line="360" w:lineRule="auto"/>
        <w:ind w:firstLine="708"/>
        <w:jc w:val="both"/>
        <w:rPr>
          <w:sz w:val="24"/>
          <w:szCs w:val="24"/>
        </w:rPr>
      </w:pPr>
      <w:r w:rsidRPr="008D3734">
        <w:rPr>
          <w:sz w:val="24"/>
          <w:szCs w:val="24"/>
          <w:shd w:val="clear" w:color="auto" w:fill="FFFFFF"/>
        </w:rPr>
        <w:t xml:space="preserve">A CNN utilizada foi a Inception V3, desenvolvida por Szegedy et. al (2015), cujo funcionamento consiste em utilizar recursos de vários níveis de resolução de modo mais eficiente. Esta rede se tornou um modelo popular dado sua </w:t>
      </w:r>
      <w:r w:rsidRPr="008D3734">
        <w:rPr>
          <w:sz w:val="24"/>
          <w:szCs w:val="24"/>
        </w:rPr>
        <w:t>conhecida eficiência na extração de características complexas em imagens (Mujahid et. al, 2022).</w:t>
      </w:r>
    </w:p>
    <w:p w14:paraId="74DA6145" w14:textId="77777777" w:rsidR="008D3734" w:rsidRPr="008D3734" w:rsidRDefault="008D3734" w:rsidP="008D3734">
      <w:pPr>
        <w:spacing w:line="360" w:lineRule="auto"/>
        <w:ind w:firstLine="708"/>
        <w:jc w:val="both"/>
        <w:rPr>
          <w:sz w:val="24"/>
          <w:szCs w:val="24"/>
        </w:rPr>
      </w:pPr>
      <w:r w:rsidRPr="008D3734">
        <w:rPr>
          <w:sz w:val="24"/>
          <w:szCs w:val="24"/>
        </w:rPr>
        <w:t>Para o treinamento da rede, foi implementada a técnica de transferência de aprendizado aplicada ao conjunto de dados ImageNet (Ridnik et. al, 2021). Essa técnica consiste em uma abordagem onde um modelo treinado em uma tarefa específica é utilizado como ponto de partida para treinar um modelo em uma tarefa relacionada (Zhuang et. al, 2020).</w:t>
      </w:r>
    </w:p>
    <w:p w14:paraId="78D29816" w14:textId="77777777" w:rsidR="008D3734" w:rsidRDefault="008D3734" w:rsidP="008D3734">
      <w:pPr>
        <w:spacing w:line="360" w:lineRule="auto"/>
        <w:ind w:firstLine="708"/>
        <w:jc w:val="both"/>
        <w:rPr>
          <w:sz w:val="24"/>
          <w:szCs w:val="24"/>
        </w:rPr>
      </w:pPr>
      <w:r w:rsidRPr="008D3734">
        <w:rPr>
          <w:sz w:val="24"/>
          <w:szCs w:val="24"/>
        </w:rPr>
        <w:t xml:space="preserve">Para avaliação das classificações realizadas pela CNN, foi gerada a matriz de confusão e, </w:t>
      </w:r>
      <w:r w:rsidRPr="008D3734">
        <w:rPr>
          <w:sz w:val="24"/>
          <w:szCs w:val="24"/>
        </w:rPr>
        <w:lastRenderedPageBreak/>
        <w:t>em seguida, o cálculo para as métricas de acurácia e precisão. A matriz de confusão destaca-se como uma métrica eficaz em modelos de classificação, proporcionando uma visualização clara do número de classificações corretas em comparação com as classificações previstas para cada classe em um determinado conjunto de dados (Markoulidakis et. al, 2021). A Tabela 1 ilustra os componentes de uma matriz de confusão utilizando duas classes.</w:t>
      </w:r>
    </w:p>
    <w:p w14:paraId="28C1E863" w14:textId="77777777" w:rsidR="00932CEF" w:rsidRDefault="00932CEF" w:rsidP="008D3734">
      <w:pPr>
        <w:spacing w:line="360" w:lineRule="auto"/>
        <w:ind w:firstLine="708"/>
        <w:jc w:val="both"/>
        <w:rPr>
          <w:sz w:val="24"/>
          <w:szCs w:val="24"/>
        </w:rPr>
      </w:pPr>
    </w:p>
    <w:p w14:paraId="4BD623E5" w14:textId="77777777" w:rsidR="00932CEF" w:rsidRPr="008D3734" w:rsidRDefault="00932CEF" w:rsidP="008D3734">
      <w:pPr>
        <w:spacing w:line="360" w:lineRule="auto"/>
        <w:ind w:firstLine="708"/>
        <w:jc w:val="both"/>
        <w:rPr>
          <w:sz w:val="24"/>
          <w:szCs w:val="24"/>
        </w:rPr>
      </w:pPr>
    </w:p>
    <w:p w14:paraId="4221864B" w14:textId="77777777" w:rsidR="008D3734" w:rsidRPr="008D3734" w:rsidRDefault="008D3734" w:rsidP="008D3734">
      <w:pPr>
        <w:spacing w:before="120" w:line="360" w:lineRule="auto"/>
        <w:jc w:val="center"/>
        <w:rPr>
          <w:sz w:val="24"/>
          <w:szCs w:val="24"/>
        </w:rPr>
      </w:pPr>
      <w:r w:rsidRPr="008D3734">
        <w:rPr>
          <w:sz w:val="24"/>
          <w:szCs w:val="24"/>
        </w:rPr>
        <w:t>Tabela 1. Matriz de Confusão (Silva, et al., 2022).</w:t>
      </w:r>
    </w:p>
    <w:tbl>
      <w:tblPr>
        <w:tblW w:w="0" w:type="auto"/>
        <w:jc w:val="center"/>
        <w:tblBorders>
          <w:top w:val="single" w:sz="4" w:space="0" w:color="auto"/>
          <w:bottom w:val="single" w:sz="4" w:space="0" w:color="auto"/>
        </w:tblBorders>
        <w:tblLook w:val="01E0" w:firstRow="1" w:lastRow="1" w:firstColumn="1" w:lastColumn="1" w:noHBand="0" w:noVBand="0"/>
      </w:tblPr>
      <w:tblGrid>
        <w:gridCol w:w="1917"/>
        <w:gridCol w:w="1057"/>
        <w:gridCol w:w="1442"/>
      </w:tblGrid>
      <w:tr w:rsidR="008D3734" w:rsidRPr="008D3734" w14:paraId="2605380E" w14:textId="77777777" w:rsidTr="00543225">
        <w:trPr>
          <w:trHeight w:val="283"/>
          <w:jc w:val="center"/>
        </w:trPr>
        <w:tc>
          <w:tcPr>
            <w:tcW w:w="1917" w:type="dxa"/>
            <w:tcBorders>
              <w:top w:val="single" w:sz="4" w:space="0" w:color="auto"/>
              <w:bottom w:val="single" w:sz="4" w:space="0" w:color="auto"/>
            </w:tcBorders>
            <w:vAlign w:val="center"/>
          </w:tcPr>
          <w:p w14:paraId="1B29C04B" w14:textId="77777777" w:rsidR="008D3734" w:rsidRPr="008D3734" w:rsidRDefault="008D3734" w:rsidP="008D3734">
            <w:pPr>
              <w:spacing w:before="60" w:after="60" w:line="360" w:lineRule="auto"/>
              <w:jc w:val="center"/>
              <w:rPr>
                <w:sz w:val="24"/>
                <w:szCs w:val="24"/>
              </w:rPr>
            </w:pPr>
            <w:r w:rsidRPr="008D3734">
              <w:rPr>
                <w:sz w:val="24"/>
                <w:szCs w:val="24"/>
              </w:rPr>
              <w:t>Classe</w:t>
            </w:r>
          </w:p>
        </w:tc>
        <w:tc>
          <w:tcPr>
            <w:tcW w:w="1057" w:type="dxa"/>
            <w:tcBorders>
              <w:top w:val="single" w:sz="4" w:space="0" w:color="auto"/>
              <w:bottom w:val="single" w:sz="4" w:space="0" w:color="auto"/>
            </w:tcBorders>
          </w:tcPr>
          <w:p w14:paraId="2BC2B6F1" w14:textId="77777777" w:rsidR="008D3734" w:rsidRPr="008D3734" w:rsidRDefault="008D3734" w:rsidP="008D3734">
            <w:pPr>
              <w:spacing w:before="60" w:after="60" w:line="360" w:lineRule="auto"/>
              <w:jc w:val="center"/>
              <w:rPr>
                <w:sz w:val="24"/>
                <w:szCs w:val="24"/>
                <w:lang w:val="en-US"/>
              </w:rPr>
            </w:pPr>
            <w:proofErr w:type="spellStart"/>
            <w:r w:rsidRPr="008D3734">
              <w:rPr>
                <w:sz w:val="24"/>
                <w:szCs w:val="24"/>
                <w:lang w:val="en-US"/>
              </w:rPr>
              <w:t>Positivo</w:t>
            </w:r>
            <w:proofErr w:type="spellEnd"/>
          </w:p>
        </w:tc>
        <w:tc>
          <w:tcPr>
            <w:tcW w:w="1442" w:type="dxa"/>
            <w:tcBorders>
              <w:top w:val="single" w:sz="4" w:space="0" w:color="auto"/>
              <w:bottom w:val="single" w:sz="4" w:space="0" w:color="auto"/>
            </w:tcBorders>
            <w:vAlign w:val="center"/>
          </w:tcPr>
          <w:p w14:paraId="67F11025" w14:textId="77777777" w:rsidR="008D3734" w:rsidRPr="008D3734" w:rsidRDefault="008D3734" w:rsidP="008D3734">
            <w:pPr>
              <w:spacing w:before="60" w:after="60" w:line="360" w:lineRule="auto"/>
              <w:jc w:val="center"/>
              <w:rPr>
                <w:sz w:val="24"/>
                <w:szCs w:val="24"/>
                <w:lang w:val="en-US"/>
              </w:rPr>
            </w:pPr>
            <w:r w:rsidRPr="008D3734">
              <w:rPr>
                <w:sz w:val="24"/>
                <w:szCs w:val="24"/>
              </w:rPr>
              <w:t>Negativo</w:t>
            </w:r>
          </w:p>
        </w:tc>
      </w:tr>
      <w:tr w:rsidR="008D3734" w:rsidRPr="008D3734" w14:paraId="4543E722" w14:textId="77777777" w:rsidTr="00543225">
        <w:trPr>
          <w:trHeight w:val="283"/>
          <w:jc w:val="center"/>
        </w:trPr>
        <w:tc>
          <w:tcPr>
            <w:tcW w:w="1917" w:type="dxa"/>
            <w:tcBorders>
              <w:top w:val="single" w:sz="4" w:space="0" w:color="auto"/>
            </w:tcBorders>
            <w:vAlign w:val="center"/>
          </w:tcPr>
          <w:p w14:paraId="3144380B" w14:textId="77777777" w:rsidR="008D3734" w:rsidRPr="008D3734" w:rsidRDefault="008D3734" w:rsidP="008D3734">
            <w:pPr>
              <w:spacing w:before="60" w:after="60" w:line="360" w:lineRule="auto"/>
              <w:jc w:val="center"/>
              <w:rPr>
                <w:sz w:val="24"/>
                <w:szCs w:val="24"/>
              </w:rPr>
            </w:pPr>
            <w:proofErr w:type="spellStart"/>
            <w:r w:rsidRPr="008D3734">
              <w:rPr>
                <w:sz w:val="24"/>
                <w:szCs w:val="24"/>
                <w:lang w:val="en-US"/>
              </w:rPr>
              <w:t>Positivo</w:t>
            </w:r>
            <w:proofErr w:type="spellEnd"/>
          </w:p>
        </w:tc>
        <w:tc>
          <w:tcPr>
            <w:tcW w:w="1057" w:type="dxa"/>
            <w:tcBorders>
              <w:top w:val="single" w:sz="4" w:space="0" w:color="auto"/>
            </w:tcBorders>
          </w:tcPr>
          <w:p w14:paraId="2126D85D" w14:textId="77777777" w:rsidR="008D3734" w:rsidRPr="008D3734" w:rsidRDefault="008D3734" w:rsidP="008D3734">
            <w:pPr>
              <w:spacing w:before="60" w:after="60" w:line="360" w:lineRule="auto"/>
              <w:jc w:val="center"/>
              <w:rPr>
                <w:b/>
                <w:bCs/>
                <w:sz w:val="24"/>
                <w:szCs w:val="24"/>
              </w:rPr>
            </w:pPr>
            <w:r w:rsidRPr="008D3734">
              <w:rPr>
                <w:b/>
                <w:bCs/>
                <w:sz w:val="24"/>
                <w:szCs w:val="24"/>
              </w:rPr>
              <w:t>VP</w:t>
            </w:r>
          </w:p>
        </w:tc>
        <w:tc>
          <w:tcPr>
            <w:tcW w:w="1442" w:type="dxa"/>
            <w:tcBorders>
              <w:top w:val="single" w:sz="4" w:space="0" w:color="auto"/>
            </w:tcBorders>
            <w:vAlign w:val="center"/>
          </w:tcPr>
          <w:p w14:paraId="6A471D82" w14:textId="77777777" w:rsidR="008D3734" w:rsidRPr="008D3734" w:rsidRDefault="008D3734" w:rsidP="008D3734">
            <w:pPr>
              <w:spacing w:before="60" w:after="60" w:line="360" w:lineRule="auto"/>
              <w:jc w:val="center"/>
              <w:rPr>
                <w:b/>
                <w:bCs/>
                <w:sz w:val="24"/>
                <w:szCs w:val="24"/>
                <w:lang w:val="en-US"/>
              </w:rPr>
            </w:pPr>
            <w:r w:rsidRPr="008D3734">
              <w:rPr>
                <w:b/>
                <w:bCs/>
                <w:sz w:val="24"/>
                <w:szCs w:val="24"/>
              </w:rPr>
              <w:t>FN</w:t>
            </w:r>
          </w:p>
        </w:tc>
      </w:tr>
      <w:tr w:rsidR="008D3734" w:rsidRPr="008D3734" w14:paraId="7FBB3D4C" w14:textId="77777777" w:rsidTr="00543225">
        <w:trPr>
          <w:trHeight w:val="283"/>
          <w:jc w:val="center"/>
        </w:trPr>
        <w:tc>
          <w:tcPr>
            <w:tcW w:w="1917" w:type="dxa"/>
            <w:vAlign w:val="center"/>
          </w:tcPr>
          <w:p w14:paraId="5906D433" w14:textId="77777777" w:rsidR="008D3734" w:rsidRPr="008D3734" w:rsidRDefault="008D3734" w:rsidP="008D3734">
            <w:pPr>
              <w:spacing w:before="60" w:after="60" w:line="360" w:lineRule="auto"/>
              <w:jc w:val="center"/>
              <w:rPr>
                <w:sz w:val="24"/>
                <w:szCs w:val="24"/>
              </w:rPr>
            </w:pPr>
            <w:r w:rsidRPr="008D3734">
              <w:rPr>
                <w:sz w:val="24"/>
                <w:szCs w:val="24"/>
              </w:rPr>
              <w:t>Negativo</w:t>
            </w:r>
          </w:p>
        </w:tc>
        <w:tc>
          <w:tcPr>
            <w:tcW w:w="1057" w:type="dxa"/>
          </w:tcPr>
          <w:p w14:paraId="760781FD" w14:textId="77777777" w:rsidR="008D3734" w:rsidRPr="008D3734" w:rsidRDefault="008D3734" w:rsidP="008D3734">
            <w:pPr>
              <w:spacing w:before="120" w:line="360" w:lineRule="auto"/>
              <w:jc w:val="center"/>
              <w:rPr>
                <w:b/>
                <w:bCs/>
                <w:sz w:val="24"/>
                <w:szCs w:val="24"/>
              </w:rPr>
            </w:pPr>
            <w:r w:rsidRPr="008D3734">
              <w:rPr>
                <w:b/>
                <w:bCs/>
                <w:sz w:val="24"/>
                <w:szCs w:val="24"/>
              </w:rPr>
              <w:t>FP</w:t>
            </w:r>
          </w:p>
        </w:tc>
        <w:tc>
          <w:tcPr>
            <w:tcW w:w="1442" w:type="dxa"/>
            <w:vAlign w:val="center"/>
          </w:tcPr>
          <w:p w14:paraId="1912C278" w14:textId="77777777" w:rsidR="008D3734" w:rsidRPr="008D3734" w:rsidRDefault="008D3734" w:rsidP="008D3734">
            <w:pPr>
              <w:spacing w:before="120" w:line="360" w:lineRule="auto"/>
              <w:jc w:val="center"/>
              <w:rPr>
                <w:b/>
                <w:bCs/>
                <w:sz w:val="24"/>
                <w:szCs w:val="24"/>
              </w:rPr>
            </w:pPr>
            <w:r w:rsidRPr="008D3734">
              <w:rPr>
                <w:b/>
                <w:bCs/>
                <w:sz w:val="24"/>
                <w:szCs w:val="24"/>
              </w:rPr>
              <w:t>VN</w:t>
            </w:r>
          </w:p>
        </w:tc>
      </w:tr>
    </w:tbl>
    <w:p w14:paraId="19CBC47D" w14:textId="77777777" w:rsidR="008D3734" w:rsidRPr="008D3734" w:rsidRDefault="008D3734" w:rsidP="008D3734">
      <w:pPr>
        <w:pStyle w:val="PargrafodaLista"/>
        <w:widowControl/>
        <w:numPr>
          <w:ilvl w:val="0"/>
          <w:numId w:val="27"/>
        </w:numPr>
        <w:spacing w:before="120" w:after="160" w:line="360" w:lineRule="auto"/>
        <w:contextualSpacing/>
        <w:jc w:val="both"/>
        <w:rPr>
          <w:sz w:val="24"/>
          <w:szCs w:val="24"/>
        </w:rPr>
      </w:pPr>
      <w:r w:rsidRPr="008D3734">
        <w:rPr>
          <w:sz w:val="24"/>
          <w:szCs w:val="24"/>
        </w:rPr>
        <w:t>Verdadeiro Positivo (VP): predição positiva de uma amostra que de fato é positiva;</w:t>
      </w:r>
    </w:p>
    <w:p w14:paraId="393DAFB3" w14:textId="77777777" w:rsidR="008D3734" w:rsidRPr="008D3734" w:rsidRDefault="008D3734" w:rsidP="008D3734">
      <w:pPr>
        <w:pStyle w:val="PargrafodaLista"/>
        <w:widowControl/>
        <w:numPr>
          <w:ilvl w:val="0"/>
          <w:numId w:val="27"/>
        </w:numPr>
        <w:spacing w:before="120" w:after="160" w:line="360" w:lineRule="auto"/>
        <w:contextualSpacing/>
        <w:jc w:val="both"/>
        <w:rPr>
          <w:sz w:val="24"/>
          <w:szCs w:val="24"/>
        </w:rPr>
      </w:pPr>
      <w:r w:rsidRPr="008D3734">
        <w:rPr>
          <w:sz w:val="24"/>
          <w:szCs w:val="24"/>
        </w:rPr>
        <w:t>Verdadeiro Negativo (VN): dado negativo classificado corretamente;</w:t>
      </w:r>
    </w:p>
    <w:p w14:paraId="0E8A3A06" w14:textId="77777777" w:rsidR="008D3734" w:rsidRPr="008D3734" w:rsidRDefault="008D3734" w:rsidP="008D3734">
      <w:pPr>
        <w:pStyle w:val="PargrafodaLista"/>
        <w:widowControl/>
        <w:numPr>
          <w:ilvl w:val="0"/>
          <w:numId w:val="27"/>
        </w:numPr>
        <w:spacing w:before="120" w:after="160" w:line="360" w:lineRule="auto"/>
        <w:contextualSpacing/>
        <w:jc w:val="both"/>
        <w:rPr>
          <w:sz w:val="24"/>
          <w:szCs w:val="24"/>
        </w:rPr>
      </w:pPr>
      <w:r w:rsidRPr="008D3734">
        <w:rPr>
          <w:sz w:val="24"/>
          <w:szCs w:val="24"/>
        </w:rPr>
        <w:t>Falso Positivo (FP): dado negativo classificado incorretamente;</w:t>
      </w:r>
    </w:p>
    <w:p w14:paraId="67E0C368" w14:textId="77777777" w:rsidR="008D3734" w:rsidRPr="008D3734" w:rsidRDefault="008D3734" w:rsidP="008D3734">
      <w:pPr>
        <w:pStyle w:val="PargrafodaLista"/>
        <w:widowControl/>
        <w:numPr>
          <w:ilvl w:val="0"/>
          <w:numId w:val="27"/>
        </w:numPr>
        <w:spacing w:before="120" w:after="160" w:line="360" w:lineRule="auto"/>
        <w:contextualSpacing/>
        <w:jc w:val="both"/>
        <w:rPr>
          <w:sz w:val="24"/>
          <w:szCs w:val="24"/>
        </w:rPr>
      </w:pPr>
      <w:r w:rsidRPr="008D3734">
        <w:rPr>
          <w:sz w:val="24"/>
          <w:szCs w:val="24"/>
        </w:rPr>
        <w:t>Falso Negativo (FN): dado positivo classificado incorretamente.</w:t>
      </w:r>
    </w:p>
    <w:p w14:paraId="34B554B5" w14:textId="77777777" w:rsidR="008D3734" w:rsidRPr="008D3734" w:rsidRDefault="008D3734" w:rsidP="008D3734">
      <w:pPr>
        <w:spacing w:before="120" w:after="120" w:line="360" w:lineRule="auto"/>
        <w:ind w:firstLine="708"/>
        <w:jc w:val="both"/>
        <w:rPr>
          <w:sz w:val="24"/>
          <w:szCs w:val="24"/>
        </w:rPr>
      </w:pPr>
      <w:r w:rsidRPr="008D3734">
        <w:rPr>
          <w:sz w:val="24"/>
          <w:szCs w:val="24"/>
        </w:rPr>
        <w:t>Os valores obtidos na matriz de confusão são utilizados para calcular métricas de desempenho da qualidade de classificação. As métricas analisadas foram acurácia (Acc) e Precisão (Prec).</w:t>
      </w:r>
    </w:p>
    <w:p w14:paraId="2B7F7B1F" w14:textId="77777777" w:rsidR="008D3734" w:rsidRPr="008D3734" w:rsidRDefault="008D3734" w:rsidP="008D3734">
      <w:pPr>
        <w:spacing w:before="120" w:line="360" w:lineRule="auto"/>
        <w:ind w:firstLine="708"/>
        <w:jc w:val="both"/>
        <w:rPr>
          <w:sz w:val="24"/>
          <w:szCs w:val="24"/>
        </w:rPr>
      </w:pPr>
      <w:r w:rsidRPr="008D3734">
        <w:rPr>
          <w:sz w:val="24"/>
          <w:szCs w:val="24"/>
        </w:rPr>
        <w:t>Acurácia: razão entre a quantidade de classificações corretas sobre o total de classificações realizadas, Equação 1.</w:t>
      </w:r>
    </w:p>
    <w:p w14:paraId="54A32628" w14:textId="77777777" w:rsidR="008D3734" w:rsidRPr="00E32C9B" w:rsidRDefault="008D3734" w:rsidP="008D3734">
      <w:pPr>
        <w:tabs>
          <w:tab w:val="center" w:pos="2127"/>
          <w:tab w:val="right" w:pos="4253"/>
        </w:tabs>
        <w:spacing w:before="120" w:line="360" w:lineRule="auto"/>
        <w:jc w:val="center"/>
        <w:rPr>
          <w:sz w:val="28"/>
          <w:szCs w:val="28"/>
        </w:rPr>
      </w:pPr>
      <m:oMath>
        <m:r>
          <w:rPr>
            <w:rFonts w:ascii="Cambria Math" w:hAnsi="Cambria Math"/>
            <w:sz w:val="32"/>
            <w:szCs w:val="32"/>
            <w:lang w:val="en-US"/>
          </w:rPr>
          <m:t>Acc</m:t>
        </m:r>
        <m:r>
          <w:rPr>
            <w:rFonts w:ascii="Cambria Math" w:hAnsi="Cambria Math"/>
            <w:sz w:val="32"/>
            <w:szCs w:val="32"/>
          </w:rPr>
          <m:t>=</m:t>
        </m:r>
        <m:f>
          <m:fPr>
            <m:ctrlPr>
              <w:rPr>
                <w:rFonts w:ascii="Cambria Math" w:hAnsi="Cambria Math"/>
                <w:i/>
                <w:sz w:val="32"/>
                <w:szCs w:val="32"/>
                <w:lang w:val="en-US"/>
              </w:rPr>
            </m:ctrlPr>
          </m:fPr>
          <m:num>
            <m:r>
              <w:rPr>
                <w:rFonts w:ascii="Cambria Math" w:hAnsi="Cambria Math"/>
                <w:sz w:val="32"/>
                <w:szCs w:val="32"/>
                <w:lang w:val="en-US"/>
              </w:rPr>
              <m:t>VP</m:t>
            </m:r>
            <m:r>
              <w:rPr>
                <w:rFonts w:ascii="Cambria Math" w:hAnsi="Cambria Math"/>
                <w:sz w:val="32"/>
                <w:szCs w:val="32"/>
              </w:rPr>
              <m:t>+</m:t>
            </m:r>
            <m:r>
              <w:rPr>
                <w:rFonts w:ascii="Cambria Math" w:hAnsi="Cambria Math"/>
                <w:sz w:val="32"/>
                <w:szCs w:val="32"/>
                <w:lang w:val="en-US"/>
              </w:rPr>
              <m:t>VN</m:t>
            </m:r>
          </m:num>
          <m:den>
            <m:r>
              <w:rPr>
                <w:rFonts w:ascii="Cambria Math" w:hAnsi="Cambria Math"/>
                <w:sz w:val="32"/>
                <w:szCs w:val="32"/>
                <w:lang w:val="en-US"/>
              </w:rPr>
              <m:t>VP</m:t>
            </m:r>
            <m:r>
              <w:rPr>
                <w:rFonts w:ascii="Cambria Math" w:hAnsi="Cambria Math"/>
                <w:sz w:val="32"/>
                <w:szCs w:val="32"/>
              </w:rPr>
              <m:t>+</m:t>
            </m:r>
            <m:r>
              <w:rPr>
                <w:rFonts w:ascii="Cambria Math" w:hAnsi="Cambria Math"/>
                <w:sz w:val="32"/>
                <w:szCs w:val="32"/>
                <w:lang w:val="en-US"/>
              </w:rPr>
              <m:t>VN</m:t>
            </m:r>
            <m:r>
              <w:rPr>
                <w:rFonts w:ascii="Cambria Math" w:hAnsi="Cambria Math"/>
                <w:sz w:val="32"/>
                <w:szCs w:val="32"/>
              </w:rPr>
              <m:t>+</m:t>
            </m:r>
            <m:r>
              <w:rPr>
                <w:rFonts w:ascii="Cambria Math" w:hAnsi="Cambria Math"/>
                <w:sz w:val="32"/>
                <w:szCs w:val="32"/>
                <w:lang w:val="en-US"/>
              </w:rPr>
              <m:t>FP</m:t>
            </m:r>
            <m:r>
              <w:rPr>
                <w:rFonts w:ascii="Cambria Math" w:hAnsi="Cambria Math"/>
                <w:sz w:val="32"/>
                <w:szCs w:val="32"/>
              </w:rPr>
              <m:t>+</m:t>
            </m:r>
            <m:r>
              <w:rPr>
                <w:rFonts w:ascii="Cambria Math" w:hAnsi="Cambria Math"/>
                <w:sz w:val="32"/>
                <w:szCs w:val="32"/>
                <w:lang w:val="en-US"/>
              </w:rPr>
              <m:t>FN</m:t>
            </m:r>
          </m:den>
        </m:f>
      </m:oMath>
      <w:r w:rsidRPr="00E32C9B">
        <w:rPr>
          <w:sz w:val="28"/>
          <w:szCs w:val="28"/>
        </w:rPr>
        <w:t xml:space="preserve">   </w:t>
      </w:r>
      <w:r w:rsidRPr="00E32C9B">
        <w:rPr>
          <w:sz w:val="24"/>
          <w:szCs w:val="24"/>
        </w:rPr>
        <w:t>(1)</w:t>
      </w:r>
    </w:p>
    <w:p w14:paraId="11FBBAD4" w14:textId="77777777" w:rsidR="008D3734" w:rsidRPr="008D3734" w:rsidRDefault="008D3734" w:rsidP="008D3734">
      <w:pPr>
        <w:spacing w:before="120" w:line="360" w:lineRule="auto"/>
        <w:ind w:firstLine="708"/>
        <w:jc w:val="both"/>
        <w:rPr>
          <w:sz w:val="24"/>
          <w:szCs w:val="24"/>
        </w:rPr>
      </w:pPr>
      <w:r w:rsidRPr="008D3734">
        <w:rPr>
          <w:sz w:val="24"/>
          <w:szCs w:val="24"/>
        </w:rPr>
        <w:t>Precisão: razão entre a quantidade de classificações positivas realizadas em relação ao total de classificações positivas previstas, Equação 2.</w:t>
      </w:r>
    </w:p>
    <w:p w14:paraId="013B18E2" w14:textId="77777777" w:rsidR="008D3734" w:rsidRPr="00E32C9B" w:rsidRDefault="008D3734" w:rsidP="008D3734">
      <w:pPr>
        <w:tabs>
          <w:tab w:val="center" w:pos="2127"/>
          <w:tab w:val="right" w:pos="4253"/>
        </w:tabs>
        <w:spacing w:before="120" w:line="360" w:lineRule="auto"/>
        <w:jc w:val="center"/>
        <w:rPr>
          <w:sz w:val="28"/>
          <w:szCs w:val="28"/>
        </w:rPr>
      </w:pPr>
      <m:oMath>
        <m:r>
          <w:rPr>
            <w:rFonts w:ascii="Cambria Math" w:hAnsi="Cambria Math"/>
            <w:sz w:val="32"/>
            <w:szCs w:val="32"/>
            <w:lang w:val="en-US"/>
          </w:rPr>
          <m:t>Prec</m:t>
        </m:r>
        <m:r>
          <w:rPr>
            <w:rFonts w:ascii="Cambria Math" w:hAnsi="Cambria Math"/>
            <w:sz w:val="32"/>
            <w:szCs w:val="32"/>
          </w:rPr>
          <m:t>=</m:t>
        </m:r>
        <m:f>
          <m:fPr>
            <m:ctrlPr>
              <w:rPr>
                <w:rFonts w:ascii="Cambria Math" w:hAnsi="Cambria Math"/>
                <w:i/>
                <w:sz w:val="32"/>
                <w:szCs w:val="32"/>
                <w:lang w:val="en-US"/>
              </w:rPr>
            </m:ctrlPr>
          </m:fPr>
          <m:num>
            <m:r>
              <w:rPr>
                <w:rFonts w:ascii="Cambria Math" w:hAnsi="Cambria Math"/>
                <w:sz w:val="32"/>
                <w:szCs w:val="32"/>
                <w:lang w:val="en-US"/>
              </w:rPr>
              <m:t>VP</m:t>
            </m:r>
          </m:num>
          <m:den>
            <m:r>
              <w:rPr>
                <w:rFonts w:ascii="Cambria Math" w:hAnsi="Cambria Math"/>
                <w:sz w:val="32"/>
                <w:szCs w:val="32"/>
                <w:lang w:val="en-US"/>
              </w:rPr>
              <m:t>VP</m:t>
            </m:r>
            <m:r>
              <w:rPr>
                <w:rFonts w:ascii="Cambria Math" w:hAnsi="Cambria Math"/>
                <w:sz w:val="32"/>
                <w:szCs w:val="32"/>
              </w:rPr>
              <m:t>+</m:t>
            </m:r>
            <m:r>
              <w:rPr>
                <w:rFonts w:ascii="Cambria Math" w:hAnsi="Cambria Math"/>
                <w:sz w:val="32"/>
                <w:szCs w:val="32"/>
                <w:lang w:val="en-US"/>
              </w:rPr>
              <m:t>FP</m:t>
            </m:r>
          </m:den>
        </m:f>
      </m:oMath>
      <w:r w:rsidRPr="00932CEF">
        <w:rPr>
          <w:sz w:val="32"/>
          <w:szCs w:val="32"/>
        </w:rPr>
        <w:tab/>
      </w:r>
      <w:r w:rsidRPr="00E32C9B">
        <w:rPr>
          <w:sz w:val="24"/>
          <w:szCs w:val="24"/>
        </w:rPr>
        <w:t xml:space="preserve">            (2)</w:t>
      </w:r>
    </w:p>
    <w:p w14:paraId="00000080" w14:textId="7F20D3A7" w:rsidR="00F33BE9" w:rsidRDefault="008D3734" w:rsidP="003464CB">
      <w:pPr>
        <w:spacing w:before="120" w:line="360" w:lineRule="auto"/>
        <w:jc w:val="both"/>
        <w:rPr>
          <w:sz w:val="24"/>
          <w:szCs w:val="24"/>
        </w:rPr>
      </w:pPr>
      <w:r w:rsidRPr="008D3734">
        <w:rPr>
          <w:sz w:val="24"/>
          <w:szCs w:val="24"/>
        </w:rPr>
        <w:tab/>
        <w:t>Através da obtenção da acurácia e precisão é possível obter um panorama geral das classificações realizadas, bem como identificar potenciais dificuldades no aprendizado da rede.</w:t>
      </w:r>
    </w:p>
    <w:p w14:paraId="00000081" w14:textId="77777777" w:rsidR="00F33BE9" w:rsidRDefault="00487541">
      <w:pPr>
        <w:pStyle w:val="Ttulo2"/>
        <w:tabs>
          <w:tab w:val="left" w:pos="252"/>
        </w:tabs>
        <w:spacing w:line="360" w:lineRule="auto"/>
        <w:ind w:left="251"/>
        <w:rPr>
          <w:sz w:val="24"/>
          <w:szCs w:val="24"/>
        </w:rPr>
      </w:pPr>
      <w:r>
        <w:rPr>
          <w:sz w:val="24"/>
          <w:szCs w:val="24"/>
        </w:rPr>
        <w:lastRenderedPageBreak/>
        <w:t>RESULTADOS E DISCUSSÃO</w:t>
      </w:r>
    </w:p>
    <w:p w14:paraId="00000082" w14:textId="77777777" w:rsidR="00F33BE9" w:rsidRDefault="00F33BE9">
      <w:pPr>
        <w:pBdr>
          <w:top w:val="nil"/>
          <w:left w:val="nil"/>
          <w:bottom w:val="nil"/>
          <w:right w:val="nil"/>
          <w:between w:val="nil"/>
        </w:pBdr>
        <w:spacing w:before="2" w:line="360" w:lineRule="auto"/>
        <w:rPr>
          <w:color w:val="000000"/>
          <w:sz w:val="24"/>
          <w:szCs w:val="24"/>
        </w:rPr>
      </w:pPr>
    </w:p>
    <w:p w14:paraId="30DBE453" w14:textId="77777777" w:rsidR="005F5DF7" w:rsidRPr="005F5DF7" w:rsidRDefault="005F5DF7" w:rsidP="005F5DF7">
      <w:pPr>
        <w:spacing w:before="120" w:after="120" w:line="360" w:lineRule="auto"/>
        <w:ind w:firstLine="708"/>
        <w:jc w:val="both"/>
        <w:rPr>
          <w:sz w:val="24"/>
          <w:szCs w:val="24"/>
        </w:rPr>
      </w:pPr>
      <w:r w:rsidRPr="005F5DF7">
        <w:rPr>
          <w:sz w:val="24"/>
          <w:szCs w:val="24"/>
        </w:rPr>
        <w:t>Para a obtenção dos resultados, o treinamento da CNN foi realizado com base no seguinte conjunto de parâmetros, Tabela 1. Os valores para cada parâmetro foram baseados, principalmente, no levantamento da literatura de soluções voltados ao uso de CNNs no contexto da área de saúde (Jatobá et. al, 2020; Souza e Saqui, 2023; Rocha et. al, 2019).</w:t>
      </w:r>
    </w:p>
    <w:p w14:paraId="7ED30B08" w14:textId="77777777" w:rsidR="005F5DF7" w:rsidRPr="005F5DF7" w:rsidRDefault="005F5DF7" w:rsidP="005F5DF7">
      <w:pPr>
        <w:spacing w:before="120" w:line="360" w:lineRule="auto"/>
        <w:jc w:val="center"/>
        <w:rPr>
          <w:sz w:val="24"/>
          <w:szCs w:val="24"/>
        </w:rPr>
      </w:pPr>
      <w:r w:rsidRPr="005F5DF7">
        <w:rPr>
          <w:sz w:val="24"/>
          <w:szCs w:val="24"/>
        </w:rPr>
        <w:t>Tabela 1. Parâmetros das CNNs.</w:t>
      </w:r>
    </w:p>
    <w:tbl>
      <w:tblPr>
        <w:tblW w:w="4820" w:type="dxa"/>
        <w:tblInd w:w="1843" w:type="dxa"/>
        <w:tblBorders>
          <w:top w:val="single" w:sz="4" w:space="0" w:color="auto"/>
          <w:bottom w:val="single" w:sz="4" w:space="0" w:color="auto"/>
        </w:tblBorders>
        <w:tblLook w:val="01E0" w:firstRow="1" w:lastRow="1" w:firstColumn="1" w:lastColumn="1" w:noHBand="0" w:noVBand="0"/>
      </w:tblPr>
      <w:tblGrid>
        <w:gridCol w:w="3119"/>
        <w:gridCol w:w="1701"/>
      </w:tblGrid>
      <w:tr w:rsidR="005F5DF7" w:rsidRPr="005F5DF7" w14:paraId="1DACDE23" w14:textId="77777777" w:rsidTr="00543225">
        <w:trPr>
          <w:trHeight w:val="283"/>
        </w:trPr>
        <w:tc>
          <w:tcPr>
            <w:tcW w:w="3119" w:type="dxa"/>
            <w:tcBorders>
              <w:top w:val="single" w:sz="4" w:space="0" w:color="auto"/>
              <w:bottom w:val="single" w:sz="4" w:space="0" w:color="auto"/>
            </w:tcBorders>
            <w:vAlign w:val="center"/>
          </w:tcPr>
          <w:p w14:paraId="015B2BAB" w14:textId="77777777" w:rsidR="005F5DF7" w:rsidRPr="005F5DF7" w:rsidRDefault="005F5DF7" w:rsidP="005F5DF7">
            <w:pPr>
              <w:spacing w:line="360" w:lineRule="auto"/>
              <w:jc w:val="center"/>
              <w:rPr>
                <w:b/>
                <w:bCs/>
                <w:sz w:val="24"/>
                <w:szCs w:val="24"/>
              </w:rPr>
            </w:pPr>
            <w:r w:rsidRPr="005F5DF7">
              <w:rPr>
                <w:b/>
                <w:bCs/>
                <w:sz w:val="24"/>
                <w:szCs w:val="24"/>
              </w:rPr>
              <w:t>Parâmetro</w:t>
            </w:r>
          </w:p>
        </w:tc>
        <w:tc>
          <w:tcPr>
            <w:tcW w:w="1701" w:type="dxa"/>
            <w:tcBorders>
              <w:top w:val="single" w:sz="4" w:space="0" w:color="auto"/>
              <w:bottom w:val="single" w:sz="4" w:space="0" w:color="auto"/>
            </w:tcBorders>
            <w:vAlign w:val="center"/>
          </w:tcPr>
          <w:p w14:paraId="21A6F90B" w14:textId="77777777" w:rsidR="005F5DF7" w:rsidRPr="005F5DF7" w:rsidRDefault="005F5DF7" w:rsidP="005F5DF7">
            <w:pPr>
              <w:spacing w:line="360" w:lineRule="auto"/>
              <w:jc w:val="center"/>
              <w:rPr>
                <w:b/>
                <w:bCs/>
                <w:sz w:val="24"/>
                <w:szCs w:val="24"/>
                <w:lang w:val="en-US"/>
              </w:rPr>
            </w:pPr>
            <w:r w:rsidRPr="005F5DF7">
              <w:rPr>
                <w:b/>
                <w:bCs/>
                <w:sz w:val="24"/>
                <w:szCs w:val="24"/>
              </w:rPr>
              <w:t>Valor</w:t>
            </w:r>
          </w:p>
        </w:tc>
      </w:tr>
      <w:tr w:rsidR="005F5DF7" w:rsidRPr="005F5DF7" w14:paraId="161CC490" w14:textId="77777777" w:rsidTr="00543225">
        <w:trPr>
          <w:trHeight w:val="283"/>
        </w:trPr>
        <w:tc>
          <w:tcPr>
            <w:tcW w:w="3119" w:type="dxa"/>
            <w:tcBorders>
              <w:top w:val="single" w:sz="4" w:space="0" w:color="auto"/>
            </w:tcBorders>
            <w:vAlign w:val="center"/>
          </w:tcPr>
          <w:p w14:paraId="0BD29A1B" w14:textId="77777777" w:rsidR="005F5DF7" w:rsidRPr="005F5DF7" w:rsidRDefault="005F5DF7" w:rsidP="005F5DF7">
            <w:pPr>
              <w:spacing w:line="360" w:lineRule="auto"/>
              <w:jc w:val="center"/>
              <w:rPr>
                <w:sz w:val="24"/>
                <w:szCs w:val="24"/>
              </w:rPr>
            </w:pPr>
            <w:proofErr w:type="spellStart"/>
            <w:r w:rsidRPr="005F5DF7">
              <w:rPr>
                <w:sz w:val="24"/>
                <w:szCs w:val="24"/>
                <w:lang w:val="en-US"/>
              </w:rPr>
              <w:t>Quantidade</w:t>
            </w:r>
            <w:proofErr w:type="spellEnd"/>
            <w:r w:rsidRPr="005F5DF7">
              <w:rPr>
                <w:sz w:val="24"/>
                <w:szCs w:val="24"/>
                <w:lang w:val="en-US"/>
              </w:rPr>
              <w:t xml:space="preserve"> de </w:t>
            </w:r>
            <w:proofErr w:type="spellStart"/>
            <w:r w:rsidRPr="005F5DF7">
              <w:rPr>
                <w:sz w:val="24"/>
                <w:szCs w:val="24"/>
                <w:lang w:val="en-US"/>
              </w:rPr>
              <w:t>épocas</w:t>
            </w:r>
            <w:proofErr w:type="spellEnd"/>
          </w:p>
        </w:tc>
        <w:tc>
          <w:tcPr>
            <w:tcW w:w="1701" w:type="dxa"/>
            <w:tcBorders>
              <w:top w:val="single" w:sz="4" w:space="0" w:color="auto"/>
            </w:tcBorders>
            <w:vAlign w:val="center"/>
          </w:tcPr>
          <w:p w14:paraId="296EAE2D" w14:textId="77777777" w:rsidR="005F5DF7" w:rsidRPr="005F5DF7" w:rsidRDefault="005F5DF7" w:rsidP="005F5DF7">
            <w:pPr>
              <w:spacing w:line="360" w:lineRule="auto"/>
              <w:jc w:val="center"/>
              <w:rPr>
                <w:sz w:val="24"/>
                <w:szCs w:val="24"/>
                <w:lang w:val="en-US"/>
              </w:rPr>
            </w:pPr>
            <w:r w:rsidRPr="005F5DF7">
              <w:rPr>
                <w:sz w:val="24"/>
                <w:szCs w:val="24"/>
                <w:lang w:val="en-US"/>
              </w:rPr>
              <w:t>100</w:t>
            </w:r>
          </w:p>
        </w:tc>
      </w:tr>
      <w:tr w:rsidR="005F5DF7" w:rsidRPr="005F5DF7" w14:paraId="0F948086" w14:textId="77777777" w:rsidTr="00543225">
        <w:trPr>
          <w:trHeight w:val="283"/>
        </w:trPr>
        <w:tc>
          <w:tcPr>
            <w:tcW w:w="3119" w:type="dxa"/>
            <w:vAlign w:val="center"/>
          </w:tcPr>
          <w:p w14:paraId="68AD79BA" w14:textId="77777777" w:rsidR="005F5DF7" w:rsidRPr="005F5DF7" w:rsidRDefault="005F5DF7" w:rsidP="005F5DF7">
            <w:pPr>
              <w:spacing w:line="360" w:lineRule="auto"/>
              <w:jc w:val="center"/>
              <w:rPr>
                <w:sz w:val="24"/>
                <w:szCs w:val="24"/>
              </w:rPr>
            </w:pPr>
            <w:r w:rsidRPr="005F5DF7">
              <w:rPr>
                <w:sz w:val="24"/>
                <w:szCs w:val="24"/>
              </w:rPr>
              <w:t>Taxa de aprendizado</w:t>
            </w:r>
          </w:p>
        </w:tc>
        <w:tc>
          <w:tcPr>
            <w:tcW w:w="1701" w:type="dxa"/>
            <w:vAlign w:val="center"/>
          </w:tcPr>
          <w:p w14:paraId="6223B99C" w14:textId="77777777" w:rsidR="005F5DF7" w:rsidRPr="005F5DF7" w:rsidRDefault="005F5DF7" w:rsidP="005F5DF7">
            <w:pPr>
              <w:spacing w:line="360" w:lineRule="auto"/>
              <w:jc w:val="center"/>
              <w:rPr>
                <w:sz w:val="24"/>
                <w:szCs w:val="24"/>
              </w:rPr>
            </w:pPr>
            <w:r w:rsidRPr="005F5DF7">
              <w:rPr>
                <w:sz w:val="24"/>
                <w:szCs w:val="24"/>
              </w:rPr>
              <w:t>1e-4</w:t>
            </w:r>
          </w:p>
        </w:tc>
      </w:tr>
      <w:tr w:rsidR="005F5DF7" w:rsidRPr="005F5DF7" w14:paraId="14D5DF31" w14:textId="77777777" w:rsidTr="00543225">
        <w:trPr>
          <w:trHeight w:val="283"/>
        </w:trPr>
        <w:tc>
          <w:tcPr>
            <w:tcW w:w="3119" w:type="dxa"/>
            <w:vAlign w:val="center"/>
          </w:tcPr>
          <w:p w14:paraId="4F1348E7" w14:textId="77777777" w:rsidR="005F5DF7" w:rsidRPr="005F5DF7" w:rsidRDefault="005F5DF7" w:rsidP="005F5DF7">
            <w:pPr>
              <w:spacing w:line="360" w:lineRule="auto"/>
              <w:jc w:val="center"/>
              <w:rPr>
                <w:sz w:val="24"/>
                <w:szCs w:val="24"/>
              </w:rPr>
            </w:pPr>
            <w:r w:rsidRPr="005F5DF7">
              <w:rPr>
                <w:sz w:val="24"/>
                <w:szCs w:val="24"/>
              </w:rPr>
              <w:t>Tamanho do batch</w:t>
            </w:r>
          </w:p>
        </w:tc>
        <w:tc>
          <w:tcPr>
            <w:tcW w:w="1701" w:type="dxa"/>
            <w:vAlign w:val="center"/>
          </w:tcPr>
          <w:p w14:paraId="31E0B6E9" w14:textId="77777777" w:rsidR="005F5DF7" w:rsidRPr="005F5DF7" w:rsidRDefault="005F5DF7" w:rsidP="005F5DF7">
            <w:pPr>
              <w:spacing w:line="360" w:lineRule="auto"/>
              <w:jc w:val="center"/>
              <w:rPr>
                <w:sz w:val="24"/>
                <w:szCs w:val="24"/>
              </w:rPr>
            </w:pPr>
            <w:r w:rsidRPr="005F5DF7">
              <w:rPr>
                <w:sz w:val="24"/>
                <w:szCs w:val="24"/>
              </w:rPr>
              <w:t>16</w:t>
            </w:r>
          </w:p>
        </w:tc>
      </w:tr>
      <w:tr w:rsidR="005F5DF7" w:rsidRPr="005F5DF7" w14:paraId="4261BF2D" w14:textId="77777777" w:rsidTr="00543225">
        <w:trPr>
          <w:trHeight w:val="68"/>
        </w:trPr>
        <w:tc>
          <w:tcPr>
            <w:tcW w:w="3119" w:type="dxa"/>
            <w:vAlign w:val="center"/>
          </w:tcPr>
          <w:p w14:paraId="6BE00668" w14:textId="77777777" w:rsidR="005F5DF7" w:rsidRPr="005F5DF7" w:rsidRDefault="005F5DF7" w:rsidP="005F5DF7">
            <w:pPr>
              <w:spacing w:line="360" w:lineRule="auto"/>
              <w:jc w:val="center"/>
              <w:rPr>
                <w:sz w:val="24"/>
                <w:szCs w:val="24"/>
              </w:rPr>
            </w:pPr>
            <w:r w:rsidRPr="005F5DF7">
              <w:rPr>
                <w:sz w:val="24"/>
                <w:szCs w:val="24"/>
              </w:rPr>
              <w:t>Otimizador</w:t>
            </w:r>
          </w:p>
        </w:tc>
        <w:tc>
          <w:tcPr>
            <w:tcW w:w="1701" w:type="dxa"/>
            <w:vAlign w:val="center"/>
          </w:tcPr>
          <w:p w14:paraId="0C62B90C" w14:textId="77777777" w:rsidR="005F5DF7" w:rsidRPr="005F5DF7" w:rsidRDefault="005F5DF7" w:rsidP="005F5DF7">
            <w:pPr>
              <w:spacing w:line="360" w:lineRule="auto"/>
              <w:jc w:val="center"/>
              <w:rPr>
                <w:sz w:val="24"/>
                <w:szCs w:val="24"/>
              </w:rPr>
            </w:pPr>
            <w:r w:rsidRPr="005F5DF7">
              <w:rPr>
                <w:sz w:val="24"/>
                <w:szCs w:val="24"/>
              </w:rPr>
              <w:t>Adam</w:t>
            </w:r>
          </w:p>
        </w:tc>
      </w:tr>
      <w:tr w:rsidR="005F5DF7" w:rsidRPr="005F5DF7" w14:paraId="52E22FC3" w14:textId="77777777" w:rsidTr="00543225">
        <w:trPr>
          <w:trHeight w:val="283"/>
        </w:trPr>
        <w:tc>
          <w:tcPr>
            <w:tcW w:w="3119" w:type="dxa"/>
            <w:vAlign w:val="center"/>
          </w:tcPr>
          <w:p w14:paraId="3AEFF591" w14:textId="77777777" w:rsidR="005F5DF7" w:rsidRPr="005F5DF7" w:rsidRDefault="005F5DF7" w:rsidP="005F5DF7">
            <w:pPr>
              <w:spacing w:line="360" w:lineRule="auto"/>
              <w:jc w:val="center"/>
              <w:rPr>
                <w:sz w:val="24"/>
                <w:szCs w:val="24"/>
              </w:rPr>
            </w:pPr>
            <w:r w:rsidRPr="005F5DF7">
              <w:rPr>
                <w:sz w:val="24"/>
                <w:szCs w:val="24"/>
              </w:rPr>
              <w:t>Função de ativação</w:t>
            </w:r>
          </w:p>
        </w:tc>
        <w:tc>
          <w:tcPr>
            <w:tcW w:w="1701" w:type="dxa"/>
            <w:vAlign w:val="center"/>
          </w:tcPr>
          <w:p w14:paraId="22AC9BD0" w14:textId="77777777" w:rsidR="005F5DF7" w:rsidRPr="005F5DF7" w:rsidRDefault="005F5DF7" w:rsidP="005F5DF7">
            <w:pPr>
              <w:spacing w:line="360" w:lineRule="auto"/>
              <w:jc w:val="center"/>
              <w:rPr>
                <w:sz w:val="24"/>
                <w:szCs w:val="24"/>
              </w:rPr>
            </w:pPr>
            <w:r w:rsidRPr="005F5DF7">
              <w:rPr>
                <w:sz w:val="24"/>
                <w:szCs w:val="24"/>
              </w:rPr>
              <w:t>Softmax</w:t>
            </w:r>
          </w:p>
        </w:tc>
      </w:tr>
    </w:tbl>
    <w:p w14:paraId="4A4F2454" w14:textId="77777777" w:rsidR="005F5DF7" w:rsidRPr="005F5DF7" w:rsidRDefault="005F5DF7" w:rsidP="005F5DF7">
      <w:pPr>
        <w:spacing w:before="240" w:line="360" w:lineRule="auto"/>
        <w:ind w:firstLine="709"/>
        <w:jc w:val="both"/>
        <w:rPr>
          <w:sz w:val="24"/>
          <w:szCs w:val="24"/>
          <w:shd w:val="clear" w:color="auto" w:fill="FFFFFF"/>
        </w:rPr>
      </w:pPr>
      <w:r w:rsidRPr="005F5DF7">
        <w:rPr>
          <w:sz w:val="24"/>
          <w:szCs w:val="24"/>
          <w:shd w:val="clear" w:color="auto" w:fill="FFFFFF"/>
        </w:rPr>
        <w:t>A Figura 2 apresenta os resultados de acurácia e Loss obtidos durante a etapa de treinamento da CNN ao longo das 100 épocas. Foi identificado o aumento da acurácia, apesar de apresentar variação entre treinamento e validação. Já para a Loss, o valor de validação foi inferior aos valores obtidos para o treinamento.</w:t>
      </w:r>
    </w:p>
    <w:p w14:paraId="59319836" w14:textId="77777777" w:rsidR="005F5DF7" w:rsidRPr="005F5DF7" w:rsidRDefault="005F5DF7" w:rsidP="005F5DF7">
      <w:pPr>
        <w:spacing w:before="120" w:line="360" w:lineRule="auto"/>
        <w:jc w:val="center"/>
        <w:rPr>
          <w:sz w:val="24"/>
          <w:szCs w:val="24"/>
        </w:rPr>
      </w:pPr>
      <w:r w:rsidRPr="005F5DF7">
        <w:rPr>
          <w:sz w:val="24"/>
          <w:szCs w:val="24"/>
        </w:rPr>
        <w:t>Tabela 2. Resultados obtidos para treinamento e validação</w:t>
      </w:r>
    </w:p>
    <w:tbl>
      <w:tblPr>
        <w:tblW w:w="4820" w:type="dxa"/>
        <w:tblInd w:w="1843" w:type="dxa"/>
        <w:tblBorders>
          <w:top w:val="single" w:sz="4" w:space="0" w:color="auto"/>
          <w:bottom w:val="single" w:sz="4" w:space="0" w:color="auto"/>
        </w:tblBorders>
        <w:tblLook w:val="01E0" w:firstRow="1" w:lastRow="1" w:firstColumn="1" w:lastColumn="1" w:noHBand="0" w:noVBand="0"/>
      </w:tblPr>
      <w:tblGrid>
        <w:gridCol w:w="3119"/>
        <w:gridCol w:w="1701"/>
      </w:tblGrid>
      <w:tr w:rsidR="005F5DF7" w:rsidRPr="005F5DF7" w14:paraId="088BEF1D" w14:textId="77777777" w:rsidTr="00543225">
        <w:trPr>
          <w:trHeight w:val="283"/>
        </w:trPr>
        <w:tc>
          <w:tcPr>
            <w:tcW w:w="3119" w:type="dxa"/>
            <w:tcBorders>
              <w:top w:val="single" w:sz="4" w:space="0" w:color="auto"/>
              <w:bottom w:val="single" w:sz="4" w:space="0" w:color="auto"/>
            </w:tcBorders>
            <w:vAlign w:val="center"/>
          </w:tcPr>
          <w:p w14:paraId="5EA92675" w14:textId="77777777" w:rsidR="005F5DF7" w:rsidRPr="005F5DF7" w:rsidRDefault="005F5DF7" w:rsidP="005F5DF7">
            <w:pPr>
              <w:spacing w:line="360" w:lineRule="auto"/>
              <w:jc w:val="center"/>
              <w:rPr>
                <w:b/>
                <w:bCs/>
                <w:sz w:val="24"/>
                <w:szCs w:val="24"/>
              </w:rPr>
            </w:pPr>
            <w:r w:rsidRPr="005F5DF7">
              <w:rPr>
                <w:b/>
                <w:bCs/>
                <w:sz w:val="24"/>
                <w:szCs w:val="24"/>
              </w:rPr>
              <w:t>Parâmetro</w:t>
            </w:r>
          </w:p>
        </w:tc>
        <w:tc>
          <w:tcPr>
            <w:tcW w:w="1701" w:type="dxa"/>
            <w:tcBorders>
              <w:top w:val="single" w:sz="4" w:space="0" w:color="auto"/>
              <w:bottom w:val="single" w:sz="4" w:space="0" w:color="auto"/>
            </w:tcBorders>
            <w:vAlign w:val="center"/>
          </w:tcPr>
          <w:p w14:paraId="1A35445A" w14:textId="77777777" w:rsidR="005F5DF7" w:rsidRPr="005F5DF7" w:rsidRDefault="005F5DF7" w:rsidP="005F5DF7">
            <w:pPr>
              <w:spacing w:line="360" w:lineRule="auto"/>
              <w:jc w:val="center"/>
              <w:rPr>
                <w:b/>
                <w:bCs/>
                <w:sz w:val="24"/>
                <w:szCs w:val="24"/>
                <w:lang w:val="en-US"/>
              </w:rPr>
            </w:pPr>
            <w:r w:rsidRPr="005F5DF7">
              <w:rPr>
                <w:b/>
                <w:bCs/>
                <w:sz w:val="24"/>
                <w:szCs w:val="24"/>
              </w:rPr>
              <w:t>Valor</w:t>
            </w:r>
          </w:p>
        </w:tc>
      </w:tr>
      <w:tr w:rsidR="005F5DF7" w:rsidRPr="005F5DF7" w14:paraId="4CF4CE23" w14:textId="77777777" w:rsidTr="00543225">
        <w:trPr>
          <w:trHeight w:val="283"/>
        </w:trPr>
        <w:tc>
          <w:tcPr>
            <w:tcW w:w="3119" w:type="dxa"/>
            <w:tcBorders>
              <w:top w:val="single" w:sz="4" w:space="0" w:color="auto"/>
            </w:tcBorders>
            <w:vAlign w:val="center"/>
          </w:tcPr>
          <w:p w14:paraId="7B60EAC5" w14:textId="77777777" w:rsidR="005F5DF7" w:rsidRPr="005F5DF7" w:rsidRDefault="005F5DF7" w:rsidP="005F5DF7">
            <w:pPr>
              <w:spacing w:line="360" w:lineRule="auto"/>
              <w:jc w:val="center"/>
              <w:rPr>
                <w:sz w:val="24"/>
                <w:szCs w:val="24"/>
              </w:rPr>
            </w:pPr>
            <w:proofErr w:type="spellStart"/>
            <w:r w:rsidRPr="005F5DF7">
              <w:rPr>
                <w:sz w:val="24"/>
                <w:szCs w:val="24"/>
                <w:lang w:val="en-US"/>
              </w:rPr>
              <w:t>Acurácia</w:t>
            </w:r>
            <w:proofErr w:type="spellEnd"/>
            <w:r w:rsidRPr="005F5DF7">
              <w:rPr>
                <w:sz w:val="24"/>
                <w:szCs w:val="24"/>
                <w:lang w:val="en-US"/>
              </w:rPr>
              <w:t xml:space="preserve"> no </w:t>
            </w:r>
            <w:proofErr w:type="spellStart"/>
            <w:r w:rsidRPr="005F5DF7">
              <w:rPr>
                <w:sz w:val="24"/>
                <w:szCs w:val="24"/>
                <w:lang w:val="en-US"/>
              </w:rPr>
              <w:t>treinamento</w:t>
            </w:r>
            <w:proofErr w:type="spellEnd"/>
          </w:p>
        </w:tc>
        <w:tc>
          <w:tcPr>
            <w:tcW w:w="1701" w:type="dxa"/>
            <w:tcBorders>
              <w:top w:val="single" w:sz="4" w:space="0" w:color="auto"/>
            </w:tcBorders>
            <w:vAlign w:val="center"/>
          </w:tcPr>
          <w:p w14:paraId="501B9375" w14:textId="77777777" w:rsidR="005F5DF7" w:rsidRPr="005F5DF7" w:rsidRDefault="005F5DF7" w:rsidP="005F5DF7">
            <w:pPr>
              <w:spacing w:line="360" w:lineRule="auto"/>
              <w:jc w:val="center"/>
              <w:rPr>
                <w:sz w:val="24"/>
                <w:szCs w:val="24"/>
                <w:lang w:val="en-US"/>
              </w:rPr>
            </w:pPr>
            <w:r w:rsidRPr="005F5DF7">
              <w:rPr>
                <w:sz w:val="24"/>
                <w:szCs w:val="24"/>
                <w:lang w:val="en-US"/>
              </w:rPr>
              <w:t>82,7%</w:t>
            </w:r>
          </w:p>
        </w:tc>
      </w:tr>
      <w:tr w:rsidR="005F5DF7" w:rsidRPr="005F5DF7" w14:paraId="7ADDF74B" w14:textId="77777777" w:rsidTr="00543225">
        <w:trPr>
          <w:trHeight w:val="283"/>
        </w:trPr>
        <w:tc>
          <w:tcPr>
            <w:tcW w:w="3119" w:type="dxa"/>
            <w:vAlign w:val="center"/>
          </w:tcPr>
          <w:p w14:paraId="6694FE5D" w14:textId="77777777" w:rsidR="005F5DF7" w:rsidRPr="005F5DF7" w:rsidRDefault="005F5DF7" w:rsidP="005F5DF7">
            <w:pPr>
              <w:spacing w:line="360" w:lineRule="auto"/>
              <w:jc w:val="center"/>
              <w:rPr>
                <w:sz w:val="24"/>
                <w:szCs w:val="24"/>
              </w:rPr>
            </w:pPr>
            <w:r w:rsidRPr="005F5DF7">
              <w:rPr>
                <w:sz w:val="24"/>
                <w:szCs w:val="24"/>
              </w:rPr>
              <w:t>Loss no treinamento</w:t>
            </w:r>
          </w:p>
        </w:tc>
        <w:tc>
          <w:tcPr>
            <w:tcW w:w="1701" w:type="dxa"/>
            <w:vAlign w:val="center"/>
          </w:tcPr>
          <w:p w14:paraId="7CEF13F7" w14:textId="77777777" w:rsidR="005F5DF7" w:rsidRPr="005F5DF7" w:rsidRDefault="005F5DF7" w:rsidP="005F5DF7">
            <w:pPr>
              <w:spacing w:line="360" w:lineRule="auto"/>
              <w:jc w:val="center"/>
              <w:rPr>
                <w:sz w:val="24"/>
                <w:szCs w:val="24"/>
              </w:rPr>
            </w:pPr>
            <w:r w:rsidRPr="005F5DF7">
              <w:rPr>
                <w:sz w:val="24"/>
                <w:szCs w:val="24"/>
              </w:rPr>
              <w:t>0,388</w:t>
            </w:r>
          </w:p>
        </w:tc>
      </w:tr>
      <w:tr w:rsidR="005F5DF7" w:rsidRPr="005F5DF7" w14:paraId="133D1B99" w14:textId="77777777" w:rsidTr="00543225">
        <w:trPr>
          <w:trHeight w:val="283"/>
        </w:trPr>
        <w:tc>
          <w:tcPr>
            <w:tcW w:w="3119" w:type="dxa"/>
            <w:vAlign w:val="center"/>
          </w:tcPr>
          <w:p w14:paraId="3064EF29" w14:textId="77777777" w:rsidR="005F5DF7" w:rsidRPr="005F5DF7" w:rsidRDefault="005F5DF7" w:rsidP="005F5DF7">
            <w:pPr>
              <w:spacing w:line="360" w:lineRule="auto"/>
              <w:jc w:val="center"/>
              <w:rPr>
                <w:sz w:val="24"/>
                <w:szCs w:val="24"/>
              </w:rPr>
            </w:pPr>
            <w:proofErr w:type="spellStart"/>
            <w:r w:rsidRPr="005F5DF7">
              <w:rPr>
                <w:sz w:val="24"/>
                <w:szCs w:val="24"/>
                <w:lang w:val="en-US"/>
              </w:rPr>
              <w:t>Acurácia</w:t>
            </w:r>
            <w:proofErr w:type="spellEnd"/>
            <w:r w:rsidRPr="005F5DF7">
              <w:rPr>
                <w:sz w:val="24"/>
                <w:szCs w:val="24"/>
                <w:lang w:val="en-US"/>
              </w:rPr>
              <w:t xml:space="preserve"> </w:t>
            </w:r>
            <w:proofErr w:type="spellStart"/>
            <w:r w:rsidRPr="005F5DF7">
              <w:rPr>
                <w:sz w:val="24"/>
                <w:szCs w:val="24"/>
                <w:lang w:val="en-US"/>
              </w:rPr>
              <w:t>na</w:t>
            </w:r>
            <w:proofErr w:type="spellEnd"/>
            <w:r w:rsidRPr="005F5DF7">
              <w:rPr>
                <w:sz w:val="24"/>
                <w:szCs w:val="24"/>
                <w:lang w:val="en-US"/>
              </w:rPr>
              <w:t xml:space="preserve"> </w:t>
            </w:r>
            <w:proofErr w:type="spellStart"/>
            <w:r w:rsidRPr="005F5DF7">
              <w:rPr>
                <w:sz w:val="24"/>
                <w:szCs w:val="24"/>
                <w:lang w:val="en-US"/>
              </w:rPr>
              <w:t>validação</w:t>
            </w:r>
            <w:proofErr w:type="spellEnd"/>
          </w:p>
        </w:tc>
        <w:tc>
          <w:tcPr>
            <w:tcW w:w="1701" w:type="dxa"/>
            <w:vAlign w:val="center"/>
          </w:tcPr>
          <w:p w14:paraId="2B37B590" w14:textId="77777777" w:rsidR="005F5DF7" w:rsidRPr="005F5DF7" w:rsidRDefault="005F5DF7" w:rsidP="005F5DF7">
            <w:pPr>
              <w:spacing w:line="360" w:lineRule="auto"/>
              <w:jc w:val="center"/>
              <w:rPr>
                <w:sz w:val="24"/>
                <w:szCs w:val="24"/>
              </w:rPr>
            </w:pPr>
            <w:r w:rsidRPr="005F5DF7">
              <w:rPr>
                <w:sz w:val="24"/>
                <w:szCs w:val="24"/>
              </w:rPr>
              <w:t>83%</w:t>
            </w:r>
          </w:p>
        </w:tc>
      </w:tr>
      <w:tr w:rsidR="005F5DF7" w:rsidRPr="005F5DF7" w14:paraId="578CDA70" w14:textId="77777777" w:rsidTr="00543225">
        <w:trPr>
          <w:trHeight w:val="68"/>
        </w:trPr>
        <w:tc>
          <w:tcPr>
            <w:tcW w:w="3119" w:type="dxa"/>
            <w:vAlign w:val="center"/>
          </w:tcPr>
          <w:p w14:paraId="2A587E98" w14:textId="77777777" w:rsidR="005F5DF7" w:rsidRPr="005F5DF7" w:rsidRDefault="005F5DF7" w:rsidP="005F5DF7">
            <w:pPr>
              <w:spacing w:line="360" w:lineRule="auto"/>
              <w:jc w:val="center"/>
              <w:rPr>
                <w:sz w:val="24"/>
                <w:szCs w:val="24"/>
              </w:rPr>
            </w:pPr>
            <w:r w:rsidRPr="005F5DF7">
              <w:rPr>
                <w:sz w:val="24"/>
                <w:szCs w:val="24"/>
              </w:rPr>
              <w:t>Loss na validação</w:t>
            </w:r>
          </w:p>
        </w:tc>
        <w:tc>
          <w:tcPr>
            <w:tcW w:w="1701" w:type="dxa"/>
            <w:vAlign w:val="center"/>
          </w:tcPr>
          <w:p w14:paraId="1FFD6809" w14:textId="77777777" w:rsidR="005F5DF7" w:rsidRPr="005F5DF7" w:rsidRDefault="005F5DF7" w:rsidP="005F5DF7">
            <w:pPr>
              <w:spacing w:line="360" w:lineRule="auto"/>
              <w:jc w:val="center"/>
              <w:rPr>
                <w:sz w:val="24"/>
                <w:szCs w:val="24"/>
              </w:rPr>
            </w:pPr>
            <w:r w:rsidRPr="005F5DF7">
              <w:rPr>
                <w:sz w:val="24"/>
                <w:szCs w:val="24"/>
              </w:rPr>
              <w:t>0.485</w:t>
            </w:r>
          </w:p>
        </w:tc>
      </w:tr>
    </w:tbl>
    <w:p w14:paraId="51A4EB3B" w14:textId="77777777" w:rsidR="005F5DF7" w:rsidRPr="005F5DF7" w:rsidRDefault="005F5DF7" w:rsidP="005F5DF7">
      <w:pPr>
        <w:spacing w:before="240" w:line="360" w:lineRule="auto"/>
        <w:ind w:firstLine="709"/>
        <w:jc w:val="both"/>
        <w:rPr>
          <w:sz w:val="24"/>
          <w:szCs w:val="24"/>
          <w:shd w:val="clear" w:color="auto" w:fill="FFFFFF"/>
        </w:rPr>
      </w:pPr>
      <w:r w:rsidRPr="005F5DF7">
        <w:rPr>
          <w:sz w:val="24"/>
          <w:szCs w:val="24"/>
          <w:shd w:val="clear" w:color="auto" w:fill="FFFFFF"/>
        </w:rPr>
        <w:t xml:space="preserve">Essa relação entre treinamento e validação demonstram certa dificuldade da rede em distinguir com maior clareza as duas classes de imagens. Nesse sentido, presume-se que a baixa resolução das imagens pode ter influenciado para a obtenção destes resultados, conforme ressaltado por Moreira </w:t>
      </w:r>
      <w:r w:rsidRPr="005F5DF7">
        <w:rPr>
          <w:sz w:val="24"/>
          <w:szCs w:val="24"/>
        </w:rPr>
        <w:t>et al</w:t>
      </w:r>
      <w:r w:rsidRPr="005F5DF7">
        <w:rPr>
          <w:sz w:val="24"/>
          <w:szCs w:val="24"/>
          <w:shd w:val="clear" w:color="auto" w:fill="FFFFFF"/>
        </w:rPr>
        <w:t xml:space="preserve"> (2015).</w:t>
      </w:r>
    </w:p>
    <w:p w14:paraId="3EE10988" w14:textId="77777777" w:rsidR="005F5DF7" w:rsidRPr="005F5DF7" w:rsidRDefault="005F5DF7" w:rsidP="005F5DF7">
      <w:pPr>
        <w:spacing w:before="240" w:line="360" w:lineRule="auto"/>
        <w:ind w:firstLine="709"/>
        <w:jc w:val="both"/>
        <w:rPr>
          <w:sz w:val="24"/>
          <w:szCs w:val="24"/>
          <w:shd w:val="clear" w:color="auto" w:fill="FFFFFF"/>
        </w:rPr>
      </w:pPr>
    </w:p>
    <w:p w14:paraId="5A376ABD" w14:textId="77777777" w:rsidR="005F5DF7" w:rsidRPr="005F5DF7" w:rsidRDefault="005F5DF7" w:rsidP="005F5DF7">
      <w:pPr>
        <w:spacing w:line="360" w:lineRule="auto"/>
        <w:ind w:firstLine="709"/>
        <w:jc w:val="center"/>
        <w:rPr>
          <w:sz w:val="24"/>
          <w:szCs w:val="24"/>
          <w:shd w:val="clear" w:color="auto" w:fill="FFFFFF"/>
        </w:rPr>
      </w:pPr>
      <w:r w:rsidRPr="005F5DF7">
        <w:rPr>
          <w:sz w:val="24"/>
          <w:szCs w:val="24"/>
          <w:shd w:val="clear" w:color="auto" w:fill="FFFFFF"/>
        </w:rPr>
        <w:lastRenderedPageBreak/>
        <w:t>Figura 2. Resultados obtidos na etapa de treinamento da CNN</w:t>
      </w:r>
    </w:p>
    <w:p w14:paraId="1B06C7AD" w14:textId="77777777" w:rsidR="005F5DF7" w:rsidRPr="005F5DF7" w:rsidRDefault="005F5DF7" w:rsidP="005F5DF7">
      <w:pPr>
        <w:spacing w:line="360" w:lineRule="auto"/>
        <w:jc w:val="both"/>
        <w:rPr>
          <w:sz w:val="24"/>
          <w:szCs w:val="24"/>
          <w:shd w:val="clear" w:color="auto" w:fill="FFFFFF"/>
        </w:rPr>
      </w:pPr>
      <w:r w:rsidRPr="005F5DF7">
        <w:rPr>
          <w:noProof/>
          <w:sz w:val="24"/>
          <w:szCs w:val="24"/>
          <w:shd w:val="clear" w:color="auto" w:fill="FFFFFF"/>
        </w:rPr>
        <w:drawing>
          <wp:inline distT="0" distB="0" distL="0" distR="0" wp14:anchorId="5A329BD4" wp14:editId="629100BC">
            <wp:extent cx="2739199" cy="2160000"/>
            <wp:effectExtent l="0" t="0" r="4445" b="0"/>
            <wp:docPr id="1464759265" name="Imagem 3"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59265" name="Imagem 3" descr="Interface gráfica do usuário&#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2739199" cy="2160000"/>
                    </a:xfrm>
                    <a:prstGeom prst="rect">
                      <a:avLst/>
                    </a:prstGeom>
                  </pic:spPr>
                </pic:pic>
              </a:graphicData>
            </a:graphic>
          </wp:inline>
        </w:drawing>
      </w:r>
      <w:r w:rsidRPr="005F5DF7">
        <w:rPr>
          <w:noProof/>
          <w:sz w:val="24"/>
          <w:szCs w:val="24"/>
          <w:shd w:val="clear" w:color="auto" w:fill="FFFFFF"/>
        </w:rPr>
        <w:drawing>
          <wp:inline distT="0" distB="0" distL="0" distR="0" wp14:anchorId="6FD61BA3" wp14:editId="03EF3946">
            <wp:extent cx="2712968" cy="2160000"/>
            <wp:effectExtent l="0" t="0" r="0" b="0"/>
            <wp:docPr id="441254142" name="Imagem 4"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54142" name="Imagem 4" descr="Gráfico, Histograma&#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2712968" cy="2160000"/>
                    </a:xfrm>
                    <a:prstGeom prst="rect">
                      <a:avLst/>
                    </a:prstGeom>
                  </pic:spPr>
                </pic:pic>
              </a:graphicData>
            </a:graphic>
          </wp:inline>
        </w:drawing>
      </w:r>
    </w:p>
    <w:p w14:paraId="6E270AB7" w14:textId="77777777" w:rsidR="005F5DF7" w:rsidRPr="005F5DF7" w:rsidRDefault="005F5DF7" w:rsidP="005F5DF7">
      <w:pPr>
        <w:spacing w:before="240" w:line="360" w:lineRule="auto"/>
        <w:ind w:firstLine="708"/>
        <w:jc w:val="both"/>
        <w:rPr>
          <w:sz w:val="24"/>
          <w:szCs w:val="24"/>
          <w:shd w:val="clear" w:color="auto" w:fill="FFFFFF"/>
        </w:rPr>
      </w:pPr>
      <w:r w:rsidRPr="005F5DF7">
        <w:rPr>
          <w:sz w:val="24"/>
          <w:szCs w:val="24"/>
          <w:shd w:val="clear" w:color="auto" w:fill="FFFFFF"/>
        </w:rPr>
        <w:t xml:space="preserve">A matriz de confusão obtida para a CNN Inception é ilustrada na Figura 3. A classificação obtida pela rede alcançou a acurácia de 83,1%, onde das 284 imagens utilizadas nos testes, 236 foram corretamente classificadas entre as classes definidas, 128 para No_DR e 108 para Proliferate_DR. </w:t>
      </w:r>
    </w:p>
    <w:p w14:paraId="6AD30AA2" w14:textId="77777777" w:rsidR="005F5DF7" w:rsidRPr="005F5DF7" w:rsidRDefault="005F5DF7" w:rsidP="005F5DF7">
      <w:pPr>
        <w:spacing w:line="360" w:lineRule="auto"/>
        <w:jc w:val="center"/>
        <w:rPr>
          <w:sz w:val="24"/>
          <w:szCs w:val="24"/>
          <w:shd w:val="clear" w:color="auto" w:fill="FFFFFF"/>
        </w:rPr>
      </w:pPr>
      <w:r w:rsidRPr="005F5DF7">
        <w:rPr>
          <w:sz w:val="24"/>
          <w:szCs w:val="24"/>
          <w:shd w:val="clear" w:color="auto" w:fill="FFFFFF"/>
        </w:rPr>
        <w:t>Figura 3. Matriz de confusão obtida para a CNN</w:t>
      </w:r>
    </w:p>
    <w:p w14:paraId="3D4BE84E" w14:textId="77777777" w:rsidR="005F5DF7" w:rsidRPr="005F5DF7" w:rsidRDefault="005F5DF7" w:rsidP="005F5DF7">
      <w:pPr>
        <w:spacing w:line="360" w:lineRule="auto"/>
        <w:jc w:val="center"/>
        <w:rPr>
          <w:sz w:val="24"/>
          <w:szCs w:val="24"/>
          <w:shd w:val="clear" w:color="auto" w:fill="FFFFFF"/>
        </w:rPr>
      </w:pPr>
      <w:r w:rsidRPr="005F5DF7">
        <w:rPr>
          <w:noProof/>
          <w:sz w:val="24"/>
          <w:szCs w:val="24"/>
          <w:shd w:val="clear" w:color="auto" w:fill="FFFFFF"/>
        </w:rPr>
        <w:drawing>
          <wp:inline distT="0" distB="0" distL="0" distR="0" wp14:anchorId="0B74EC0E" wp14:editId="1F907C5A">
            <wp:extent cx="3992880" cy="3998787"/>
            <wp:effectExtent l="0" t="0" r="7620" b="1905"/>
            <wp:docPr id="279191844" name="Imagem 5"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91844" name="Imagem 5" descr="Interface gráfica do usuário, Aplicativ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3998176" cy="4004091"/>
                    </a:xfrm>
                    <a:prstGeom prst="rect">
                      <a:avLst/>
                    </a:prstGeom>
                  </pic:spPr>
                </pic:pic>
              </a:graphicData>
            </a:graphic>
          </wp:inline>
        </w:drawing>
      </w:r>
    </w:p>
    <w:p w14:paraId="00000086" w14:textId="2BFC859B" w:rsidR="00F33BE9" w:rsidRDefault="005F5DF7" w:rsidP="00E32C9B">
      <w:pPr>
        <w:spacing w:before="240" w:line="360" w:lineRule="auto"/>
        <w:ind w:firstLine="708"/>
        <w:jc w:val="both"/>
        <w:rPr>
          <w:sz w:val="24"/>
          <w:szCs w:val="24"/>
          <w:shd w:val="clear" w:color="auto" w:fill="FFFFFF"/>
        </w:rPr>
      </w:pPr>
      <w:r w:rsidRPr="005F5DF7">
        <w:rPr>
          <w:sz w:val="24"/>
          <w:szCs w:val="24"/>
          <w:shd w:val="clear" w:color="auto" w:fill="FFFFFF"/>
        </w:rPr>
        <w:lastRenderedPageBreak/>
        <w:t>Além da acur</w:t>
      </w:r>
      <w:r w:rsidR="00496B01">
        <w:rPr>
          <w:sz w:val="24"/>
          <w:szCs w:val="24"/>
          <w:shd w:val="clear" w:color="auto" w:fill="FFFFFF"/>
        </w:rPr>
        <w:t>ácia</w:t>
      </w:r>
      <w:r w:rsidRPr="005F5DF7">
        <w:rPr>
          <w:sz w:val="24"/>
          <w:szCs w:val="24"/>
          <w:shd w:val="clear" w:color="auto" w:fill="FFFFFF"/>
        </w:rPr>
        <w:t>, a rede alcançou uma precisão de 90% para classe No_DR e 76% para Proliferate_DR.</w:t>
      </w:r>
      <w:r w:rsidR="00745C51">
        <w:rPr>
          <w:sz w:val="24"/>
          <w:szCs w:val="24"/>
          <w:shd w:val="clear" w:color="auto" w:fill="FFFFFF"/>
        </w:rPr>
        <w:t xml:space="preserve"> </w:t>
      </w:r>
      <w:r w:rsidR="00C357A5">
        <w:rPr>
          <w:sz w:val="24"/>
          <w:szCs w:val="24"/>
          <w:shd w:val="clear" w:color="auto" w:fill="FFFFFF"/>
        </w:rPr>
        <w:t>Logo, a depender do tipo e forma de como a doença afetou a saúde ocular do paciente</w:t>
      </w:r>
      <w:r w:rsidR="00974FD3">
        <w:rPr>
          <w:sz w:val="24"/>
          <w:szCs w:val="24"/>
          <w:shd w:val="clear" w:color="auto" w:fill="FFFFFF"/>
        </w:rPr>
        <w:t xml:space="preserve">, a </w:t>
      </w:r>
      <w:r w:rsidR="00496B01">
        <w:rPr>
          <w:sz w:val="24"/>
          <w:szCs w:val="24"/>
          <w:shd w:val="clear" w:color="auto" w:fill="FFFFFF"/>
        </w:rPr>
        <w:t xml:space="preserve">rede </w:t>
      </w:r>
      <w:r w:rsidR="00974FD3">
        <w:rPr>
          <w:sz w:val="24"/>
          <w:szCs w:val="24"/>
          <w:shd w:val="clear" w:color="auto" w:fill="FFFFFF"/>
        </w:rPr>
        <w:t xml:space="preserve">pode apresentar dificuldade no reconhecimento do padrão e, consequentemente, </w:t>
      </w:r>
      <w:r w:rsidR="00496B01">
        <w:rPr>
          <w:sz w:val="24"/>
          <w:szCs w:val="24"/>
          <w:shd w:val="clear" w:color="auto" w:fill="FFFFFF"/>
        </w:rPr>
        <w:t>afetar os valores de</w:t>
      </w:r>
      <w:r w:rsidR="00974FD3">
        <w:rPr>
          <w:sz w:val="24"/>
          <w:szCs w:val="24"/>
          <w:shd w:val="clear" w:color="auto" w:fill="FFFFFF"/>
        </w:rPr>
        <w:t xml:space="preserve"> precisão para a classe </w:t>
      </w:r>
      <w:r w:rsidR="00974FD3" w:rsidRPr="005F5DF7">
        <w:rPr>
          <w:sz w:val="24"/>
          <w:szCs w:val="24"/>
          <w:shd w:val="clear" w:color="auto" w:fill="FFFFFF"/>
        </w:rPr>
        <w:t>Proliferate_DR</w:t>
      </w:r>
      <w:r w:rsidR="00B55831">
        <w:rPr>
          <w:sz w:val="24"/>
          <w:szCs w:val="24"/>
          <w:shd w:val="clear" w:color="auto" w:fill="FFFFFF"/>
        </w:rPr>
        <w:t xml:space="preserve">. Portanto, </w:t>
      </w:r>
      <w:r w:rsidR="000243F2">
        <w:rPr>
          <w:sz w:val="24"/>
          <w:szCs w:val="24"/>
          <w:shd w:val="clear" w:color="auto" w:fill="FFFFFF"/>
        </w:rPr>
        <w:t>este resultado justifica a necessidade de</w:t>
      </w:r>
      <w:r w:rsidR="00B55831">
        <w:rPr>
          <w:sz w:val="24"/>
          <w:szCs w:val="24"/>
          <w:shd w:val="clear" w:color="auto" w:fill="FFFFFF"/>
        </w:rPr>
        <w:t xml:space="preserve"> ampliação do</w:t>
      </w:r>
      <w:r w:rsidR="000243F2">
        <w:rPr>
          <w:sz w:val="24"/>
          <w:szCs w:val="24"/>
          <w:shd w:val="clear" w:color="auto" w:fill="FFFFFF"/>
        </w:rPr>
        <w:t xml:space="preserve"> conjunto de dados</w:t>
      </w:r>
      <w:r w:rsidR="008139F5">
        <w:rPr>
          <w:sz w:val="24"/>
          <w:szCs w:val="24"/>
          <w:shd w:val="clear" w:color="auto" w:fill="FFFFFF"/>
        </w:rPr>
        <w:t xml:space="preserve"> utilizado no treinamento da rede.</w:t>
      </w:r>
    </w:p>
    <w:p w14:paraId="46DB1E5F" w14:textId="77777777" w:rsidR="00E32C9B" w:rsidRDefault="00E32C9B" w:rsidP="00E32C9B">
      <w:pPr>
        <w:spacing w:before="240" w:line="360" w:lineRule="auto"/>
        <w:ind w:firstLine="708"/>
        <w:jc w:val="both"/>
        <w:rPr>
          <w:color w:val="000000"/>
          <w:sz w:val="24"/>
          <w:szCs w:val="24"/>
        </w:rPr>
      </w:pPr>
    </w:p>
    <w:p w14:paraId="00000087" w14:textId="7E265007" w:rsidR="00F33BE9" w:rsidRDefault="00487541">
      <w:pPr>
        <w:pStyle w:val="Ttulo2"/>
        <w:tabs>
          <w:tab w:val="left" w:pos="252"/>
        </w:tabs>
        <w:spacing w:line="360" w:lineRule="auto"/>
        <w:ind w:left="251"/>
        <w:rPr>
          <w:sz w:val="24"/>
          <w:szCs w:val="24"/>
        </w:rPr>
      </w:pPr>
      <w:r>
        <w:rPr>
          <w:sz w:val="24"/>
          <w:szCs w:val="24"/>
        </w:rPr>
        <w:t>CONSIDERAÇÕES FINAIS</w:t>
      </w:r>
    </w:p>
    <w:p w14:paraId="00000088" w14:textId="77777777" w:rsidR="00F33BE9" w:rsidRDefault="00F33BE9">
      <w:pPr>
        <w:pBdr>
          <w:top w:val="nil"/>
          <w:left w:val="nil"/>
          <w:bottom w:val="nil"/>
          <w:right w:val="nil"/>
          <w:between w:val="nil"/>
        </w:pBdr>
        <w:spacing w:line="360" w:lineRule="auto"/>
        <w:rPr>
          <w:color w:val="000000"/>
          <w:sz w:val="24"/>
          <w:szCs w:val="24"/>
        </w:rPr>
      </w:pPr>
    </w:p>
    <w:p w14:paraId="6664B5BD" w14:textId="660490D5" w:rsidR="00502116" w:rsidRPr="00502116" w:rsidRDefault="00502116" w:rsidP="00502116">
      <w:pPr>
        <w:spacing w:line="360" w:lineRule="auto"/>
        <w:ind w:firstLine="720"/>
        <w:jc w:val="both"/>
        <w:rPr>
          <w:color w:val="000000"/>
          <w:sz w:val="24"/>
          <w:szCs w:val="24"/>
        </w:rPr>
      </w:pPr>
      <w:r w:rsidRPr="00502116">
        <w:rPr>
          <w:color w:val="000000"/>
          <w:sz w:val="24"/>
          <w:szCs w:val="24"/>
        </w:rPr>
        <w:t>Este estudo destaca a eficácia da CNN Inception V3 em atingir uma acurácia de 83,1% no pré-diagnóstico de retinopatia diabética, evidenciando sua utilidade como ferramenta promissora para profissionais de saúde. Os resultados positivos incluem uma precisão notável de 90% para a classe No_DR, reforçando a confiabilidade do modelo. No entanto, observou-se uma precisão de 76% para a classe Proliferare_DR, indicando a necessidade de aprimoramentos, como a inclusão de mais imagens, melhor resolução e ajustes finos nos parâmetros da rede, para alcançar taxas ainda mais elevadas de acurácia e precisão.</w:t>
      </w:r>
    </w:p>
    <w:p w14:paraId="0000008A" w14:textId="2CADA362" w:rsidR="00F33BE9" w:rsidRDefault="00A54AF6" w:rsidP="00502116">
      <w:pPr>
        <w:spacing w:line="360" w:lineRule="auto"/>
        <w:ind w:firstLine="720"/>
        <w:jc w:val="both"/>
        <w:rPr>
          <w:color w:val="000000"/>
          <w:sz w:val="24"/>
          <w:szCs w:val="24"/>
        </w:rPr>
      </w:pPr>
      <w:r>
        <w:rPr>
          <w:color w:val="000000"/>
          <w:sz w:val="24"/>
          <w:szCs w:val="24"/>
        </w:rPr>
        <w:t>Os resultados corroboram</w:t>
      </w:r>
      <w:r w:rsidR="0013485D">
        <w:rPr>
          <w:color w:val="000000"/>
          <w:sz w:val="24"/>
          <w:szCs w:val="24"/>
        </w:rPr>
        <w:t xml:space="preserve"> para</w:t>
      </w:r>
      <w:r w:rsidR="00502116" w:rsidRPr="00502116">
        <w:rPr>
          <w:color w:val="000000"/>
          <w:sz w:val="24"/>
          <w:szCs w:val="24"/>
        </w:rPr>
        <w:t xml:space="preserve"> a validação e viabilidade do modelo proposto, enfatizando sua utilidade potencial na identificação rápida de casos de retinopatia diabética. Para futuras pesquisas, </w:t>
      </w:r>
      <w:r w:rsidR="0013485D">
        <w:rPr>
          <w:color w:val="000000"/>
          <w:sz w:val="24"/>
          <w:szCs w:val="24"/>
        </w:rPr>
        <w:t>pretende-se</w:t>
      </w:r>
      <w:r w:rsidR="00502116" w:rsidRPr="00502116">
        <w:rPr>
          <w:color w:val="000000"/>
          <w:sz w:val="24"/>
          <w:szCs w:val="24"/>
        </w:rPr>
        <w:t xml:space="preserve"> expandir a base de dados, incorporar imagens de alta resolução e explorar ajustes nos parâmetros da rede. Além disso, considerando o contexto de cidades inteligentes, a integração dessas técnicas inovadoras em sistemas de saúde digitalizados pode proporcionar uma abordagem mais eficiente e ágil para o diagnóstico precoce da retinopatia diabética, contribuindo assim para a melhoria contínua da saúde ocular em ambientes urbanos modernos.</w:t>
      </w:r>
    </w:p>
    <w:p w14:paraId="6BC1D07F" w14:textId="77777777" w:rsidR="003464CB" w:rsidRDefault="003464CB" w:rsidP="00502116">
      <w:pPr>
        <w:spacing w:line="360" w:lineRule="auto"/>
        <w:ind w:firstLine="720"/>
        <w:jc w:val="both"/>
        <w:rPr>
          <w:sz w:val="24"/>
          <w:szCs w:val="24"/>
        </w:rPr>
      </w:pPr>
    </w:p>
    <w:p w14:paraId="4344A11B" w14:textId="77777777" w:rsidR="00932CEF" w:rsidRDefault="00932CEF" w:rsidP="00502116">
      <w:pPr>
        <w:spacing w:line="360" w:lineRule="auto"/>
        <w:ind w:firstLine="720"/>
        <w:jc w:val="both"/>
        <w:rPr>
          <w:sz w:val="24"/>
          <w:szCs w:val="24"/>
        </w:rPr>
      </w:pPr>
    </w:p>
    <w:p w14:paraId="0000008C" w14:textId="77777777" w:rsidR="00F33BE9" w:rsidRDefault="00487541">
      <w:pPr>
        <w:pStyle w:val="Ttulo2"/>
        <w:spacing w:line="360" w:lineRule="auto"/>
        <w:ind w:firstLine="101"/>
        <w:rPr>
          <w:sz w:val="24"/>
          <w:szCs w:val="24"/>
        </w:rPr>
      </w:pPr>
      <w:r>
        <w:rPr>
          <w:sz w:val="24"/>
          <w:szCs w:val="24"/>
        </w:rPr>
        <w:t>REFERÊNCIAS</w:t>
      </w:r>
    </w:p>
    <w:p w14:paraId="0000008D" w14:textId="77777777" w:rsidR="00F33BE9" w:rsidRDefault="00F33BE9">
      <w:pPr>
        <w:pBdr>
          <w:top w:val="nil"/>
          <w:left w:val="nil"/>
          <w:bottom w:val="nil"/>
          <w:right w:val="nil"/>
          <w:between w:val="nil"/>
        </w:pBdr>
        <w:spacing w:before="6" w:line="360" w:lineRule="auto"/>
        <w:rPr>
          <w:b/>
          <w:color w:val="000000"/>
          <w:sz w:val="24"/>
          <w:szCs w:val="24"/>
        </w:rPr>
      </w:pPr>
    </w:p>
    <w:p w14:paraId="02DA7F7E" w14:textId="175013A0" w:rsidR="00957482" w:rsidRDefault="00957482" w:rsidP="0043083F">
      <w:pPr>
        <w:ind w:left="101"/>
        <w:rPr>
          <w:bCs/>
          <w:sz w:val="24"/>
          <w:szCs w:val="24"/>
        </w:rPr>
      </w:pPr>
      <w:r w:rsidRPr="00957482">
        <w:rPr>
          <w:bCs/>
          <w:sz w:val="24"/>
          <w:szCs w:val="24"/>
        </w:rPr>
        <w:t>BRASIL. Portaria conjunta nº 17, de 01 de outubro de 2021. Decreto n.º 1234, de 19 de dezembro de 2021. aprova o Protocolo Clínico e Diretrizes Terapêuticas da Retinopatia</w:t>
      </w:r>
      <w:r w:rsidR="00571BF1">
        <w:rPr>
          <w:bCs/>
          <w:sz w:val="24"/>
          <w:szCs w:val="24"/>
        </w:rPr>
        <w:t xml:space="preserve"> </w:t>
      </w:r>
      <w:r w:rsidRPr="00957482">
        <w:rPr>
          <w:bCs/>
          <w:sz w:val="24"/>
          <w:szCs w:val="24"/>
        </w:rPr>
        <w:t xml:space="preserve">Diabética. </w:t>
      </w:r>
      <w:r w:rsidRPr="00E321AF">
        <w:rPr>
          <w:b/>
          <w:sz w:val="24"/>
          <w:szCs w:val="24"/>
        </w:rPr>
        <w:t>Diário Oficial da República Federativa do Brasil</w:t>
      </w:r>
      <w:r w:rsidRPr="00957482">
        <w:rPr>
          <w:bCs/>
          <w:sz w:val="24"/>
          <w:szCs w:val="24"/>
        </w:rPr>
        <w:t>. Brasília, DF, 2021.</w:t>
      </w:r>
    </w:p>
    <w:p w14:paraId="7FEE1719" w14:textId="77777777" w:rsidR="0043083F" w:rsidRPr="00957482" w:rsidRDefault="0043083F" w:rsidP="0043083F">
      <w:pPr>
        <w:ind w:left="101"/>
        <w:rPr>
          <w:bCs/>
          <w:sz w:val="24"/>
          <w:szCs w:val="24"/>
        </w:rPr>
      </w:pPr>
    </w:p>
    <w:p w14:paraId="1359A9F1" w14:textId="03D4AB1D" w:rsidR="00957482" w:rsidRDefault="00957482" w:rsidP="0043083F">
      <w:pPr>
        <w:ind w:left="102"/>
        <w:rPr>
          <w:bCs/>
          <w:sz w:val="24"/>
          <w:szCs w:val="24"/>
        </w:rPr>
      </w:pPr>
      <w:r w:rsidRPr="00957482">
        <w:rPr>
          <w:bCs/>
          <w:sz w:val="24"/>
          <w:szCs w:val="24"/>
        </w:rPr>
        <w:t xml:space="preserve">Dugas, Emma et. al. </w:t>
      </w:r>
      <w:r w:rsidRPr="00E321AF">
        <w:rPr>
          <w:b/>
          <w:sz w:val="24"/>
          <w:szCs w:val="24"/>
        </w:rPr>
        <w:t>Diabetic Retinopathy Detection. Kaggle</w:t>
      </w:r>
      <w:r w:rsidRPr="00957482">
        <w:rPr>
          <w:bCs/>
          <w:sz w:val="24"/>
          <w:szCs w:val="24"/>
        </w:rPr>
        <w:t xml:space="preserve">. </w:t>
      </w:r>
      <w:r w:rsidR="00E321AF">
        <w:rPr>
          <w:bCs/>
          <w:sz w:val="24"/>
          <w:szCs w:val="24"/>
        </w:rPr>
        <w:t xml:space="preserve">Disponpível em: </w:t>
      </w:r>
      <w:r w:rsidRPr="00957482">
        <w:rPr>
          <w:bCs/>
          <w:sz w:val="24"/>
          <w:szCs w:val="24"/>
        </w:rPr>
        <w:t>https://kaggle.com/competitions/diabetic-retinopathy-detection</w:t>
      </w:r>
      <w:r w:rsidR="00E321AF">
        <w:rPr>
          <w:bCs/>
          <w:sz w:val="24"/>
          <w:szCs w:val="24"/>
        </w:rPr>
        <w:t xml:space="preserve">. </w:t>
      </w:r>
      <w:r w:rsidRPr="00957482">
        <w:rPr>
          <w:bCs/>
          <w:sz w:val="24"/>
          <w:szCs w:val="24"/>
        </w:rPr>
        <w:t>2015.</w:t>
      </w:r>
    </w:p>
    <w:p w14:paraId="5FAEB605" w14:textId="77777777" w:rsidR="0043083F" w:rsidRPr="00957482" w:rsidRDefault="0043083F" w:rsidP="0043083F">
      <w:pPr>
        <w:ind w:left="102"/>
        <w:rPr>
          <w:bCs/>
          <w:sz w:val="24"/>
          <w:szCs w:val="24"/>
        </w:rPr>
      </w:pPr>
    </w:p>
    <w:p w14:paraId="71D9399F" w14:textId="77777777" w:rsidR="00957482" w:rsidRDefault="00957482" w:rsidP="0043083F">
      <w:pPr>
        <w:ind w:left="101"/>
        <w:rPr>
          <w:bCs/>
          <w:sz w:val="24"/>
          <w:szCs w:val="24"/>
        </w:rPr>
      </w:pPr>
      <w:r w:rsidRPr="00957482">
        <w:rPr>
          <w:bCs/>
          <w:sz w:val="24"/>
          <w:szCs w:val="24"/>
        </w:rPr>
        <w:lastRenderedPageBreak/>
        <w:t xml:space="preserve">IBGE - Instituto Brasileiro de Geografia e Estatística. Censo Demográfico 2010: </w:t>
      </w:r>
      <w:r w:rsidRPr="00E321AF">
        <w:rPr>
          <w:b/>
          <w:sz w:val="24"/>
          <w:szCs w:val="24"/>
        </w:rPr>
        <w:t>Manual do Recenseador</w:t>
      </w:r>
      <w:r w:rsidRPr="00957482">
        <w:rPr>
          <w:bCs/>
          <w:sz w:val="24"/>
          <w:szCs w:val="24"/>
        </w:rPr>
        <w:t>. CD 1.09. Rio de Janeiro: IBGE, 2010.</w:t>
      </w:r>
    </w:p>
    <w:p w14:paraId="5E178E82" w14:textId="77777777" w:rsidR="0043083F" w:rsidRPr="00957482" w:rsidRDefault="0043083F" w:rsidP="0043083F">
      <w:pPr>
        <w:ind w:left="101"/>
        <w:rPr>
          <w:bCs/>
          <w:sz w:val="24"/>
          <w:szCs w:val="24"/>
        </w:rPr>
      </w:pPr>
    </w:p>
    <w:p w14:paraId="35848D03" w14:textId="77777777" w:rsidR="00957482" w:rsidRDefault="00957482" w:rsidP="0043083F">
      <w:pPr>
        <w:ind w:left="101"/>
        <w:rPr>
          <w:bCs/>
          <w:sz w:val="24"/>
          <w:szCs w:val="24"/>
        </w:rPr>
      </w:pPr>
      <w:r w:rsidRPr="00957482">
        <w:rPr>
          <w:bCs/>
          <w:sz w:val="24"/>
          <w:szCs w:val="24"/>
        </w:rPr>
        <w:t xml:space="preserve">Instituto Brasileiro de Geografia e Estatística. Pesquisa nacional por amostra de domicílios: um panorama da saúde no Brasil. </w:t>
      </w:r>
      <w:r w:rsidRPr="00E321AF">
        <w:rPr>
          <w:b/>
          <w:sz w:val="24"/>
          <w:szCs w:val="24"/>
        </w:rPr>
        <w:t>Acesso e utilização de serviços, condições de saúde e fatores de risco e proteção à saúde</w:t>
      </w:r>
      <w:r w:rsidRPr="00957482">
        <w:rPr>
          <w:bCs/>
          <w:sz w:val="24"/>
          <w:szCs w:val="24"/>
        </w:rPr>
        <w:t>, 2008. Rio de Janeiro: IBGE; 2010</w:t>
      </w:r>
    </w:p>
    <w:p w14:paraId="7961B59A" w14:textId="77777777" w:rsidR="0043083F" w:rsidRPr="00957482" w:rsidRDefault="0043083F" w:rsidP="0043083F">
      <w:pPr>
        <w:ind w:left="101"/>
        <w:rPr>
          <w:bCs/>
          <w:sz w:val="24"/>
          <w:szCs w:val="24"/>
        </w:rPr>
      </w:pPr>
    </w:p>
    <w:p w14:paraId="3922767F" w14:textId="77777777" w:rsidR="00957482" w:rsidRDefault="00957482" w:rsidP="0043083F">
      <w:pPr>
        <w:ind w:left="101"/>
        <w:rPr>
          <w:bCs/>
          <w:sz w:val="24"/>
          <w:szCs w:val="24"/>
        </w:rPr>
      </w:pPr>
      <w:r w:rsidRPr="00957482">
        <w:rPr>
          <w:bCs/>
          <w:sz w:val="24"/>
          <w:szCs w:val="24"/>
        </w:rPr>
        <w:t xml:space="preserve">JATOBÁ, Anthony et al. Cnn hyperparameter optimization for pulmonary nodule classification. In: </w:t>
      </w:r>
      <w:r w:rsidRPr="00E321AF">
        <w:rPr>
          <w:b/>
          <w:sz w:val="24"/>
          <w:szCs w:val="24"/>
        </w:rPr>
        <w:t>Anais do XX Simpósio Brasileiro de Computação Aplicada à Saúde</w:t>
      </w:r>
      <w:r w:rsidRPr="00957482">
        <w:rPr>
          <w:bCs/>
          <w:sz w:val="24"/>
          <w:szCs w:val="24"/>
        </w:rPr>
        <w:t>. SBC, 2020. p. 25-36.</w:t>
      </w:r>
    </w:p>
    <w:p w14:paraId="4D55A65D" w14:textId="77777777" w:rsidR="0043083F" w:rsidRPr="00957482" w:rsidRDefault="0043083F" w:rsidP="0043083F">
      <w:pPr>
        <w:ind w:left="101"/>
        <w:rPr>
          <w:bCs/>
          <w:sz w:val="24"/>
          <w:szCs w:val="24"/>
        </w:rPr>
      </w:pPr>
    </w:p>
    <w:p w14:paraId="7A28A7C5" w14:textId="77777777" w:rsidR="00957482" w:rsidRDefault="00957482" w:rsidP="0043083F">
      <w:pPr>
        <w:ind w:left="101"/>
        <w:rPr>
          <w:bCs/>
          <w:sz w:val="24"/>
          <w:szCs w:val="24"/>
        </w:rPr>
      </w:pPr>
      <w:r w:rsidRPr="00957482">
        <w:rPr>
          <w:bCs/>
          <w:sz w:val="24"/>
          <w:szCs w:val="24"/>
        </w:rPr>
        <w:t xml:space="preserve">LIMA, Jefferson da Costa et al. </w:t>
      </w:r>
      <w:r w:rsidRPr="00E321AF">
        <w:rPr>
          <w:b/>
          <w:sz w:val="24"/>
          <w:szCs w:val="24"/>
        </w:rPr>
        <w:t>Desafios para a adoção de Inteligência Artificial pelo Sistema Único de Saúde (SUS): ética, transparência e interpretabilidade</w:t>
      </w:r>
      <w:r w:rsidRPr="00957482">
        <w:rPr>
          <w:bCs/>
          <w:sz w:val="24"/>
          <w:szCs w:val="24"/>
        </w:rPr>
        <w:t>. 2022. Tese de Doutorado.</w:t>
      </w:r>
    </w:p>
    <w:p w14:paraId="39A31C65" w14:textId="77777777" w:rsidR="0043083F" w:rsidRPr="00957482" w:rsidRDefault="0043083F" w:rsidP="0043083F">
      <w:pPr>
        <w:ind w:left="101"/>
        <w:rPr>
          <w:bCs/>
          <w:sz w:val="24"/>
          <w:szCs w:val="24"/>
        </w:rPr>
      </w:pPr>
    </w:p>
    <w:p w14:paraId="04B93545" w14:textId="77777777" w:rsidR="00957482" w:rsidRDefault="00957482" w:rsidP="0043083F">
      <w:pPr>
        <w:ind w:left="101"/>
        <w:rPr>
          <w:bCs/>
          <w:sz w:val="24"/>
          <w:szCs w:val="24"/>
        </w:rPr>
      </w:pPr>
      <w:r w:rsidRPr="00957482">
        <w:rPr>
          <w:bCs/>
          <w:sz w:val="24"/>
          <w:szCs w:val="24"/>
        </w:rPr>
        <w:t xml:space="preserve">MARKOULIDAKIS, Ioannis et al. Multi-class confusion matrix reduction method and its application on net promoter score classification problem. In: </w:t>
      </w:r>
      <w:r w:rsidRPr="00571BF1">
        <w:rPr>
          <w:b/>
          <w:sz w:val="24"/>
          <w:szCs w:val="24"/>
        </w:rPr>
        <w:t>The 14th pervasive technologies related to assistive environments conference</w:t>
      </w:r>
      <w:r w:rsidRPr="00957482">
        <w:rPr>
          <w:bCs/>
          <w:sz w:val="24"/>
          <w:szCs w:val="24"/>
        </w:rPr>
        <w:t>. 2021. p. 412-419.</w:t>
      </w:r>
    </w:p>
    <w:p w14:paraId="2C065FDD" w14:textId="77777777" w:rsidR="0043083F" w:rsidRPr="00957482" w:rsidRDefault="0043083F" w:rsidP="0043083F">
      <w:pPr>
        <w:ind w:left="101"/>
        <w:rPr>
          <w:bCs/>
          <w:sz w:val="24"/>
          <w:szCs w:val="24"/>
        </w:rPr>
      </w:pPr>
    </w:p>
    <w:p w14:paraId="503D3F8E" w14:textId="752758DC" w:rsidR="00957482" w:rsidRDefault="00957482" w:rsidP="0043083F">
      <w:pPr>
        <w:ind w:left="101"/>
        <w:rPr>
          <w:bCs/>
          <w:sz w:val="24"/>
          <w:szCs w:val="24"/>
        </w:rPr>
      </w:pPr>
      <w:r w:rsidRPr="00957482">
        <w:rPr>
          <w:bCs/>
          <w:sz w:val="24"/>
          <w:szCs w:val="24"/>
        </w:rPr>
        <w:t xml:space="preserve">MEIRELES, Gláucia Oliveira Abreu Batista et al. </w:t>
      </w:r>
      <w:r w:rsidR="00571BF1" w:rsidRPr="00571BF1">
        <w:rPr>
          <w:b/>
          <w:sz w:val="24"/>
          <w:szCs w:val="24"/>
        </w:rPr>
        <w:t>Um Olhar Sobre a Retinopatia Diabética: Elementos para o Cuidado a Grupos Vulneráveis</w:t>
      </w:r>
      <w:r w:rsidRPr="00571BF1">
        <w:rPr>
          <w:b/>
          <w:sz w:val="24"/>
          <w:szCs w:val="24"/>
        </w:rPr>
        <w:t>,</w:t>
      </w:r>
      <w:r w:rsidRPr="00957482">
        <w:rPr>
          <w:bCs/>
          <w:sz w:val="24"/>
          <w:szCs w:val="24"/>
        </w:rPr>
        <w:t xml:space="preserve"> 2021.</w:t>
      </w:r>
    </w:p>
    <w:p w14:paraId="7381AEC0" w14:textId="77777777" w:rsidR="0043083F" w:rsidRPr="00957482" w:rsidRDefault="0043083F" w:rsidP="0043083F">
      <w:pPr>
        <w:ind w:left="101"/>
        <w:rPr>
          <w:bCs/>
          <w:sz w:val="24"/>
          <w:szCs w:val="24"/>
        </w:rPr>
      </w:pPr>
    </w:p>
    <w:p w14:paraId="58BBF9DC" w14:textId="77777777" w:rsidR="00957482" w:rsidRPr="00957482" w:rsidRDefault="00957482" w:rsidP="0043083F">
      <w:pPr>
        <w:ind w:left="101"/>
        <w:rPr>
          <w:bCs/>
          <w:sz w:val="24"/>
          <w:szCs w:val="24"/>
        </w:rPr>
      </w:pPr>
      <w:r w:rsidRPr="00957482">
        <w:rPr>
          <w:bCs/>
          <w:sz w:val="24"/>
          <w:szCs w:val="24"/>
        </w:rPr>
        <w:t xml:space="preserve">MOREIRA, Francis et al. Impacto da resoluçao na detecçao de retinopatia diabética com uso de deep learning. In: </w:t>
      </w:r>
      <w:r w:rsidRPr="00571BF1">
        <w:rPr>
          <w:b/>
          <w:sz w:val="24"/>
          <w:szCs w:val="24"/>
        </w:rPr>
        <w:t>Anais do XX Simpósio Brasileiro de Computação Aplicada à Saúde</w:t>
      </w:r>
      <w:r w:rsidRPr="00957482">
        <w:rPr>
          <w:bCs/>
          <w:sz w:val="24"/>
          <w:szCs w:val="24"/>
        </w:rPr>
        <w:t>. SBC, 2020. p. 494-499.</w:t>
      </w:r>
    </w:p>
    <w:p w14:paraId="3E6D4D81" w14:textId="77777777" w:rsidR="00957482" w:rsidRDefault="00957482" w:rsidP="0043083F">
      <w:pPr>
        <w:ind w:left="101"/>
        <w:rPr>
          <w:bCs/>
          <w:sz w:val="24"/>
          <w:szCs w:val="24"/>
        </w:rPr>
      </w:pPr>
      <w:r w:rsidRPr="00957482">
        <w:rPr>
          <w:bCs/>
          <w:sz w:val="24"/>
          <w:szCs w:val="24"/>
        </w:rPr>
        <w:t xml:space="preserve">MUJAHID, Muhammad et al. Pneumonia classification from X-ray images with inception-V3 and convolutional neural network. </w:t>
      </w:r>
      <w:r w:rsidRPr="00571BF1">
        <w:rPr>
          <w:b/>
          <w:sz w:val="24"/>
          <w:szCs w:val="24"/>
        </w:rPr>
        <w:t>Diagnostics,</w:t>
      </w:r>
      <w:r w:rsidRPr="00957482">
        <w:rPr>
          <w:bCs/>
          <w:sz w:val="24"/>
          <w:szCs w:val="24"/>
        </w:rPr>
        <w:t xml:space="preserve"> v. 12, n. 5, p. 1280, 2022.</w:t>
      </w:r>
    </w:p>
    <w:p w14:paraId="6D0EAF85" w14:textId="77777777" w:rsidR="0043083F" w:rsidRPr="00957482" w:rsidRDefault="0043083F" w:rsidP="0043083F">
      <w:pPr>
        <w:ind w:left="101"/>
        <w:rPr>
          <w:bCs/>
          <w:sz w:val="24"/>
          <w:szCs w:val="24"/>
        </w:rPr>
      </w:pPr>
    </w:p>
    <w:p w14:paraId="02432CE0" w14:textId="77777777" w:rsidR="00957482" w:rsidRDefault="00957482" w:rsidP="0043083F">
      <w:pPr>
        <w:ind w:left="101"/>
        <w:rPr>
          <w:bCs/>
          <w:sz w:val="24"/>
          <w:szCs w:val="24"/>
        </w:rPr>
      </w:pPr>
      <w:r w:rsidRPr="00957482">
        <w:rPr>
          <w:bCs/>
          <w:sz w:val="24"/>
          <w:szCs w:val="24"/>
        </w:rPr>
        <w:t xml:space="preserve">OLIVEIRA, Gláucia Maria Moraes et al. Estatística Cardiovascular–Brasil 2021. </w:t>
      </w:r>
      <w:r w:rsidRPr="00571BF1">
        <w:rPr>
          <w:b/>
          <w:sz w:val="24"/>
          <w:szCs w:val="24"/>
        </w:rPr>
        <w:t>Arquivos Brasileiros de Cardiologia</w:t>
      </w:r>
      <w:r w:rsidRPr="00957482">
        <w:rPr>
          <w:bCs/>
          <w:sz w:val="24"/>
          <w:szCs w:val="24"/>
        </w:rPr>
        <w:t>, v. 118, n. 1, p. 115, 2022.</w:t>
      </w:r>
    </w:p>
    <w:p w14:paraId="60A74E56" w14:textId="77777777" w:rsidR="0043083F" w:rsidRPr="00957482" w:rsidRDefault="0043083F" w:rsidP="0043083F">
      <w:pPr>
        <w:ind w:left="101"/>
        <w:rPr>
          <w:bCs/>
          <w:sz w:val="24"/>
          <w:szCs w:val="24"/>
        </w:rPr>
      </w:pPr>
    </w:p>
    <w:p w14:paraId="081CF863" w14:textId="5AFF5080" w:rsidR="00957482" w:rsidRDefault="00957482" w:rsidP="0043083F">
      <w:pPr>
        <w:ind w:left="101"/>
        <w:rPr>
          <w:bCs/>
          <w:sz w:val="24"/>
          <w:szCs w:val="24"/>
        </w:rPr>
      </w:pPr>
      <w:r w:rsidRPr="00957482">
        <w:rPr>
          <w:bCs/>
          <w:sz w:val="24"/>
          <w:szCs w:val="24"/>
        </w:rPr>
        <w:t xml:space="preserve">RIDNIK, Tal et al. Imagenet-21k pretraining for the masses. </w:t>
      </w:r>
      <w:r w:rsidRPr="00571BF1">
        <w:rPr>
          <w:b/>
          <w:sz w:val="24"/>
          <w:szCs w:val="24"/>
        </w:rPr>
        <w:t>preprint arXiv:2104.10972</w:t>
      </w:r>
      <w:r w:rsidRPr="00957482">
        <w:rPr>
          <w:bCs/>
          <w:sz w:val="24"/>
          <w:szCs w:val="24"/>
        </w:rPr>
        <w:t>, 2021.</w:t>
      </w:r>
    </w:p>
    <w:p w14:paraId="326598EA" w14:textId="7736B079" w:rsidR="00957482" w:rsidRDefault="00957482" w:rsidP="0043083F">
      <w:pPr>
        <w:ind w:left="101"/>
        <w:rPr>
          <w:bCs/>
          <w:sz w:val="24"/>
          <w:szCs w:val="24"/>
        </w:rPr>
      </w:pPr>
      <w:r w:rsidRPr="00957482">
        <w:rPr>
          <w:bCs/>
          <w:sz w:val="24"/>
          <w:szCs w:val="24"/>
        </w:rPr>
        <w:t xml:space="preserve">ROCHA, Carlos Vinicios Martins et al. Otimizaçao de CNN aplicada ao Diagnóstico de Melanoma. In: </w:t>
      </w:r>
      <w:r w:rsidRPr="00571BF1">
        <w:rPr>
          <w:b/>
          <w:sz w:val="24"/>
          <w:szCs w:val="24"/>
        </w:rPr>
        <w:t>Anais do XIX Simpósio Brasileiro de Computação Aplicada à Saúde</w:t>
      </w:r>
      <w:r w:rsidRPr="00957482">
        <w:rPr>
          <w:bCs/>
          <w:sz w:val="24"/>
          <w:szCs w:val="24"/>
        </w:rPr>
        <w:t>. SBC, 2019. p. 336-341.</w:t>
      </w:r>
    </w:p>
    <w:p w14:paraId="6315D402" w14:textId="77777777" w:rsidR="0043083F" w:rsidRDefault="0043083F" w:rsidP="0043083F">
      <w:pPr>
        <w:ind w:left="101"/>
        <w:rPr>
          <w:bCs/>
          <w:sz w:val="24"/>
          <w:szCs w:val="24"/>
        </w:rPr>
      </w:pPr>
    </w:p>
    <w:p w14:paraId="1CE065F5" w14:textId="17C59B13" w:rsidR="00957482" w:rsidRDefault="00957482" w:rsidP="0043083F">
      <w:pPr>
        <w:ind w:left="101"/>
        <w:rPr>
          <w:bCs/>
          <w:sz w:val="24"/>
          <w:szCs w:val="24"/>
        </w:rPr>
      </w:pPr>
      <w:r w:rsidRPr="00957482">
        <w:rPr>
          <w:bCs/>
          <w:sz w:val="24"/>
          <w:szCs w:val="24"/>
        </w:rPr>
        <w:t xml:space="preserve">SILVA, Reginaldo et al. Rede neural com treinamento continuado na detecção do câncer de Pâncreas. </w:t>
      </w:r>
      <w:r w:rsidRPr="00571BF1">
        <w:rPr>
          <w:b/>
          <w:sz w:val="24"/>
          <w:szCs w:val="24"/>
        </w:rPr>
        <w:t xml:space="preserve">Anais do </w:t>
      </w:r>
      <w:r w:rsidR="00571BF1">
        <w:rPr>
          <w:b/>
          <w:sz w:val="24"/>
          <w:szCs w:val="24"/>
        </w:rPr>
        <w:t xml:space="preserve">III </w:t>
      </w:r>
      <w:r w:rsidRPr="00571BF1">
        <w:rPr>
          <w:b/>
          <w:sz w:val="24"/>
          <w:szCs w:val="24"/>
        </w:rPr>
        <w:t>Congresso Brasileiro Interdisciplinar em Ciência e Tecnologia</w:t>
      </w:r>
      <w:r w:rsidRPr="00957482">
        <w:rPr>
          <w:bCs/>
          <w:sz w:val="24"/>
          <w:szCs w:val="24"/>
        </w:rPr>
        <w:t>, 2022.</w:t>
      </w:r>
    </w:p>
    <w:p w14:paraId="7D287550" w14:textId="77777777" w:rsidR="0043083F" w:rsidRDefault="0043083F" w:rsidP="0043083F">
      <w:pPr>
        <w:ind w:left="101"/>
        <w:rPr>
          <w:bCs/>
          <w:sz w:val="24"/>
          <w:szCs w:val="24"/>
        </w:rPr>
      </w:pPr>
    </w:p>
    <w:p w14:paraId="5E948A81" w14:textId="5868FBF3" w:rsidR="00957482" w:rsidRDefault="00957482" w:rsidP="0043083F">
      <w:pPr>
        <w:ind w:left="101"/>
        <w:rPr>
          <w:bCs/>
          <w:sz w:val="24"/>
          <w:szCs w:val="24"/>
        </w:rPr>
      </w:pPr>
      <w:r w:rsidRPr="00957482">
        <w:rPr>
          <w:bCs/>
          <w:sz w:val="24"/>
          <w:szCs w:val="24"/>
        </w:rPr>
        <w:t xml:space="preserve">SOUZA, Amanda Cristina Eleutério; SAQUI, Diego. </w:t>
      </w:r>
      <w:r w:rsidR="00571BF1" w:rsidRPr="00957482">
        <w:rPr>
          <w:bCs/>
          <w:sz w:val="24"/>
          <w:szCs w:val="24"/>
        </w:rPr>
        <w:t xml:space="preserve">Método De Pré-Diagnóstico </w:t>
      </w:r>
      <w:r w:rsidR="00571BF1">
        <w:rPr>
          <w:bCs/>
          <w:sz w:val="24"/>
          <w:szCs w:val="24"/>
        </w:rPr>
        <w:t>d</w:t>
      </w:r>
      <w:r w:rsidR="00571BF1" w:rsidRPr="00957482">
        <w:rPr>
          <w:bCs/>
          <w:sz w:val="24"/>
          <w:szCs w:val="24"/>
        </w:rPr>
        <w:t xml:space="preserve">a Covid-19 E Pneumonia Utilizando Imagens </w:t>
      </w:r>
      <w:r w:rsidR="00571BF1">
        <w:rPr>
          <w:bCs/>
          <w:sz w:val="24"/>
          <w:szCs w:val="24"/>
        </w:rPr>
        <w:t>d</w:t>
      </w:r>
      <w:r w:rsidR="00571BF1" w:rsidRPr="00957482">
        <w:rPr>
          <w:bCs/>
          <w:sz w:val="24"/>
          <w:szCs w:val="24"/>
        </w:rPr>
        <w:t xml:space="preserve">e Radiografia </w:t>
      </w:r>
      <w:r w:rsidR="00571BF1">
        <w:rPr>
          <w:bCs/>
          <w:sz w:val="24"/>
          <w:szCs w:val="24"/>
        </w:rPr>
        <w:t>d</w:t>
      </w:r>
      <w:r w:rsidR="00571BF1" w:rsidRPr="00957482">
        <w:rPr>
          <w:bCs/>
          <w:sz w:val="24"/>
          <w:szCs w:val="24"/>
        </w:rPr>
        <w:t xml:space="preserve">o Tórax </w:t>
      </w:r>
      <w:r w:rsidR="00571BF1">
        <w:rPr>
          <w:bCs/>
          <w:sz w:val="24"/>
          <w:szCs w:val="24"/>
        </w:rPr>
        <w:t>e</w:t>
      </w:r>
      <w:r w:rsidR="00571BF1" w:rsidRPr="00957482">
        <w:rPr>
          <w:bCs/>
          <w:sz w:val="24"/>
          <w:szCs w:val="24"/>
        </w:rPr>
        <w:t xml:space="preserve"> Cnn. </w:t>
      </w:r>
      <w:r w:rsidR="00571BF1" w:rsidRPr="00571BF1">
        <w:rPr>
          <w:b/>
          <w:sz w:val="24"/>
          <w:szCs w:val="24"/>
        </w:rPr>
        <w:t xml:space="preserve">15º Jornada Científica E Tecnológica </w:t>
      </w:r>
      <w:r w:rsidR="00571BF1">
        <w:rPr>
          <w:b/>
          <w:sz w:val="24"/>
          <w:szCs w:val="24"/>
        </w:rPr>
        <w:t>e</w:t>
      </w:r>
      <w:r w:rsidR="00571BF1" w:rsidRPr="00571BF1">
        <w:rPr>
          <w:b/>
          <w:sz w:val="24"/>
          <w:szCs w:val="24"/>
        </w:rPr>
        <w:t xml:space="preserve"> 12 º Simpósio </w:t>
      </w:r>
      <w:r w:rsidR="00571BF1">
        <w:rPr>
          <w:b/>
          <w:sz w:val="24"/>
          <w:szCs w:val="24"/>
        </w:rPr>
        <w:t>d</w:t>
      </w:r>
      <w:r w:rsidR="00571BF1" w:rsidRPr="00571BF1">
        <w:rPr>
          <w:b/>
          <w:sz w:val="24"/>
          <w:szCs w:val="24"/>
        </w:rPr>
        <w:t xml:space="preserve">e Pós-Graduação </w:t>
      </w:r>
      <w:r w:rsidR="00571BF1">
        <w:rPr>
          <w:b/>
          <w:sz w:val="24"/>
          <w:szCs w:val="24"/>
        </w:rPr>
        <w:t>d</w:t>
      </w:r>
      <w:r w:rsidR="00571BF1" w:rsidRPr="00571BF1">
        <w:rPr>
          <w:b/>
          <w:sz w:val="24"/>
          <w:szCs w:val="24"/>
        </w:rPr>
        <w:t xml:space="preserve">o </w:t>
      </w:r>
      <w:r w:rsidR="00571BF1">
        <w:rPr>
          <w:b/>
          <w:sz w:val="24"/>
          <w:szCs w:val="24"/>
        </w:rPr>
        <w:t>IF</w:t>
      </w:r>
      <w:r w:rsidR="00571BF1" w:rsidRPr="00571BF1">
        <w:rPr>
          <w:b/>
          <w:sz w:val="24"/>
          <w:szCs w:val="24"/>
        </w:rPr>
        <w:t>suldeminas</w:t>
      </w:r>
      <w:r w:rsidRPr="00957482">
        <w:rPr>
          <w:bCs/>
          <w:sz w:val="24"/>
          <w:szCs w:val="24"/>
        </w:rPr>
        <w:t>, v. 15, n. 2, 2023.</w:t>
      </w:r>
    </w:p>
    <w:p w14:paraId="14A78201" w14:textId="77777777" w:rsidR="0043083F" w:rsidRDefault="0043083F" w:rsidP="0043083F">
      <w:pPr>
        <w:ind w:left="101"/>
        <w:rPr>
          <w:bCs/>
          <w:sz w:val="24"/>
          <w:szCs w:val="24"/>
        </w:rPr>
      </w:pPr>
    </w:p>
    <w:p w14:paraId="32A7338A" w14:textId="2A38C2C3" w:rsidR="00957482" w:rsidRDefault="00957482" w:rsidP="0043083F">
      <w:pPr>
        <w:ind w:left="101"/>
        <w:rPr>
          <w:bCs/>
          <w:sz w:val="24"/>
          <w:szCs w:val="24"/>
        </w:rPr>
      </w:pPr>
      <w:r w:rsidRPr="00957482">
        <w:rPr>
          <w:bCs/>
          <w:sz w:val="24"/>
          <w:szCs w:val="24"/>
        </w:rPr>
        <w:t xml:space="preserve">SZEGEDY, Christian et al. Going deeper with convolutions. In: </w:t>
      </w:r>
      <w:r w:rsidRPr="00571BF1">
        <w:rPr>
          <w:b/>
          <w:sz w:val="24"/>
          <w:szCs w:val="24"/>
        </w:rPr>
        <w:t>Proceedings of the IEEE conference on computer vision and pattern recognition</w:t>
      </w:r>
      <w:r w:rsidRPr="00957482">
        <w:rPr>
          <w:bCs/>
          <w:sz w:val="24"/>
          <w:szCs w:val="24"/>
        </w:rPr>
        <w:t>. 2015. p. 1-9.</w:t>
      </w:r>
    </w:p>
    <w:p w14:paraId="3A80EEC4" w14:textId="77777777" w:rsidR="0043083F" w:rsidRDefault="0043083F" w:rsidP="0043083F">
      <w:pPr>
        <w:ind w:left="101"/>
        <w:rPr>
          <w:bCs/>
          <w:sz w:val="24"/>
          <w:szCs w:val="24"/>
        </w:rPr>
      </w:pPr>
    </w:p>
    <w:p w14:paraId="459994AB" w14:textId="02DB5060" w:rsidR="00957482" w:rsidRDefault="00957482" w:rsidP="0043083F">
      <w:pPr>
        <w:ind w:left="101"/>
        <w:rPr>
          <w:bCs/>
          <w:sz w:val="24"/>
          <w:szCs w:val="24"/>
        </w:rPr>
      </w:pPr>
      <w:r w:rsidRPr="00957482">
        <w:rPr>
          <w:bCs/>
          <w:sz w:val="24"/>
          <w:szCs w:val="24"/>
        </w:rPr>
        <w:t xml:space="preserve">WORLD HEALTH ORGANIZATION et al. </w:t>
      </w:r>
      <w:r w:rsidRPr="00571BF1">
        <w:rPr>
          <w:b/>
          <w:sz w:val="24"/>
          <w:szCs w:val="24"/>
        </w:rPr>
        <w:t xml:space="preserve">Noncommunicable diseases: progress monitor </w:t>
      </w:r>
      <w:r w:rsidRPr="00571BF1">
        <w:rPr>
          <w:b/>
          <w:sz w:val="24"/>
          <w:szCs w:val="24"/>
        </w:rPr>
        <w:lastRenderedPageBreak/>
        <w:t>2022</w:t>
      </w:r>
      <w:r w:rsidRPr="00957482">
        <w:rPr>
          <w:bCs/>
          <w:sz w:val="24"/>
          <w:szCs w:val="24"/>
        </w:rPr>
        <w:t>. 2022.</w:t>
      </w:r>
    </w:p>
    <w:p w14:paraId="6D4ADBFF" w14:textId="77777777" w:rsidR="0043083F" w:rsidRDefault="0043083F" w:rsidP="0043083F">
      <w:pPr>
        <w:ind w:left="101"/>
        <w:rPr>
          <w:bCs/>
          <w:sz w:val="24"/>
          <w:szCs w:val="24"/>
        </w:rPr>
      </w:pPr>
    </w:p>
    <w:p w14:paraId="0000009B" w14:textId="00467B87" w:rsidR="00F33BE9" w:rsidRPr="00E321AF" w:rsidRDefault="00957482" w:rsidP="0043083F">
      <w:pPr>
        <w:ind w:left="101"/>
        <w:rPr>
          <w:bCs/>
          <w:sz w:val="24"/>
          <w:szCs w:val="24"/>
        </w:rPr>
      </w:pPr>
      <w:r w:rsidRPr="00957482">
        <w:rPr>
          <w:color w:val="000000"/>
          <w:sz w:val="24"/>
          <w:szCs w:val="24"/>
        </w:rPr>
        <w:t xml:space="preserve">ZHUANG, Fuzhen et al. A comprehensive survey on transfer learning. </w:t>
      </w:r>
      <w:r w:rsidRPr="00571BF1">
        <w:rPr>
          <w:b/>
          <w:bCs/>
          <w:color w:val="000000"/>
          <w:sz w:val="24"/>
          <w:szCs w:val="24"/>
        </w:rPr>
        <w:t>Proceedings of the IEEE</w:t>
      </w:r>
      <w:r w:rsidRPr="00957482">
        <w:rPr>
          <w:color w:val="000000"/>
          <w:sz w:val="24"/>
          <w:szCs w:val="24"/>
        </w:rPr>
        <w:t>, v. 109, n. 1, p. 43-76, 2020.</w:t>
      </w:r>
    </w:p>
    <w:sectPr w:rsidR="00F33BE9" w:rsidRPr="00E321AF" w:rsidSect="008C1276">
      <w:pgSz w:w="12240" w:h="15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41A9" w14:textId="77777777" w:rsidR="006C4BB6" w:rsidRDefault="006C4BB6" w:rsidP="00F90A50">
      <w:r>
        <w:separator/>
      </w:r>
    </w:p>
  </w:endnote>
  <w:endnote w:type="continuationSeparator" w:id="0">
    <w:p w14:paraId="53706235" w14:textId="77777777" w:rsidR="006C4BB6" w:rsidRDefault="006C4BB6" w:rsidP="00F9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B2B6" w14:textId="77777777" w:rsidR="006C4BB6" w:rsidRDefault="006C4BB6" w:rsidP="00F90A50">
      <w:r>
        <w:separator/>
      </w:r>
    </w:p>
  </w:footnote>
  <w:footnote w:type="continuationSeparator" w:id="0">
    <w:p w14:paraId="20409A18" w14:textId="77777777" w:rsidR="006C4BB6" w:rsidRDefault="006C4BB6" w:rsidP="00F9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56C1"/>
    <w:multiLevelType w:val="multilevel"/>
    <w:tmpl w:val="D2A8F966"/>
    <w:lvl w:ilvl="0">
      <w:numFmt w:val="decimal"/>
      <w:lvlText w:val="%1."/>
      <w:lvlJc w:val="left"/>
      <w:pPr>
        <w:ind w:left="0" w:firstLine="0"/>
      </w:pPr>
    </w:lvl>
    <w:lvl w:ilvl="1">
      <w:start w:val="1"/>
      <w:numFmt w:val="decimal"/>
      <w:lvlText w:val="%2."/>
      <w:lvlJc w:val="left"/>
      <w:pPr>
        <w:ind w:left="1440" w:hanging="360"/>
      </w:pPr>
    </w:lvl>
    <w:lvl w:ilvl="2">
      <w:start w:val="3"/>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30557A"/>
    <w:multiLevelType w:val="multilevel"/>
    <w:tmpl w:val="041033DE"/>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81C9A"/>
    <w:multiLevelType w:val="multilevel"/>
    <w:tmpl w:val="CD48CC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F83AEA"/>
    <w:multiLevelType w:val="hybridMultilevel"/>
    <w:tmpl w:val="C8D65B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0C329D"/>
    <w:multiLevelType w:val="multilevel"/>
    <w:tmpl w:val="C3AC17F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9A038C"/>
    <w:multiLevelType w:val="multilevel"/>
    <w:tmpl w:val="70E2307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D131B91"/>
    <w:multiLevelType w:val="multilevel"/>
    <w:tmpl w:val="5E2C1280"/>
    <w:lvl w:ilvl="0">
      <w:numFmt w:val="decimal"/>
      <w:lvlText w:val="%1."/>
      <w:lvlJc w:val="left"/>
      <w:pPr>
        <w:ind w:left="0" w:firstLine="0"/>
      </w:pPr>
    </w:lvl>
    <w:lvl w:ilvl="1">
      <w:start w:val="1"/>
      <w:numFmt w:val="decimal"/>
      <w:lvlText w:val="%2."/>
      <w:lvlJc w:val="left"/>
      <w:pPr>
        <w:ind w:left="1440" w:hanging="360"/>
      </w:pPr>
    </w:lvl>
    <w:lvl w:ilvl="2">
      <w:start w:val="3"/>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502BCF"/>
    <w:multiLevelType w:val="multilevel"/>
    <w:tmpl w:val="A486465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5FF663C"/>
    <w:multiLevelType w:val="multilevel"/>
    <w:tmpl w:val="D146F4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BA322A"/>
    <w:multiLevelType w:val="hybridMultilevel"/>
    <w:tmpl w:val="D66C65E6"/>
    <w:lvl w:ilvl="0" w:tplc="3974816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CC1479"/>
    <w:multiLevelType w:val="multilevel"/>
    <w:tmpl w:val="25E65F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0765353"/>
    <w:multiLevelType w:val="multilevel"/>
    <w:tmpl w:val="BE3A377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0E1549B"/>
    <w:multiLevelType w:val="multilevel"/>
    <w:tmpl w:val="F96411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9D27B00"/>
    <w:multiLevelType w:val="multilevel"/>
    <w:tmpl w:val="1F9E500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3BB20E1"/>
    <w:multiLevelType w:val="multilevel"/>
    <w:tmpl w:val="FB407D4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4B17BA3"/>
    <w:multiLevelType w:val="multilevel"/>
    <w:tmpl w:val="E5B25CC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81D4DD6"/>
    <w:multiLevelType w:val="multilevel"/>
    <w:tmpl w:val="AAAE4FF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81E6FB0"/>
    <w:multiLevelType w:val="multilevel"/>
    <w:tmpl w:val="E7AC593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44701C9"/>
    <w:multiLevelType w:val="multilevel"/>
    <w:tmpl w:val="6C0EC54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A6771E0"/>
    <w:multiLevelType w:val="multilevel"/>
    <w:tmpl w:val="BC4A17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2A52530"/>
    <w:multiLevelType w:val="multilevel"/>
    <w:tmpl w:val="CBD2DD6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7660230"/>
    <w:multiLevelType w:val="multilevel"/>
    <w:tmpl w:val="33A4899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2334E19"/>
    <w:multiLevelType w:val="multilevel"/>
    <w:tmpl w:val="B75846A4"/>
    <w:lvl w:ilvl="0">
      <w:numFmt w:val="decimal"/>
      <w:lvlText w:val="%1."/>
      <w:lvlJc w:val="left"/>
      <w:pPr>
        <w:ind w:left="0" w:firstLine="0"/>
      </w:pPr>
    </w:lvl>
    <w:lvl w:ilvl="1">
      <w:start w:val="1"/>
      <w:numFmt w:val="decimal"/>
      <w:lvlText w:val="%2."/>
      <w:lvlJc w:val="left"/>
      <w:pPr>
        <w:ind w:left="1440" w:hanging="360"/>
      </w:pPr>
    </w:lvl>
    <w:lvl w:ilvl="2">
      <w:start w:val="3"/>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39D233B"/>
    <w:multiLevelType w:val="multilevel"/>
    <w:tmpl w:val="8960A1F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7F127DC"/>
    <w:multiLevelType w:val="multilevel"/>
    <w:tmpl w:val="C75A581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B844779"/>
    <w:multiLevelType w:val="multilevel"/>
    <w:tmpl w:val="4CBC472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ECB07AF"/>
    <w:multiLevelType w:val="multilevel"/>
    <w:tmpl w:val="D24A217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91964888">
    <w:abstractNumId w:val="21"/>
  </w:num>
  <w:num w:numId="2" w16cid:durableId="1773436077">
    <w:abstractNumId w:val="11"/>
  </w:num>
  <w:num w:numId="3" w16cid:durableId="804389678">
    <w:abstractNumId w:val="15"/>
  </w:num>
  <w:num w:numId="4" w16cid:durableId="71700795">
    <w:abstractNumId w:val="6"/>
  </w:num>
  <w:num w:numId="5" w16cid:durableId="539056053">
    <w:abstractNumId w:val="25"/>
  </w:num>
  <w:num w:numId="6" w16cid:durableId="415908236">
    <w:abstractNumId w:val="22"/>
  </w:num>
  <w:num w:numId="7" w16cid:durableId="1480851708">
    <w:abstractNumId w:val="12"/>
  </w:num>
  <w:num w:numId="8" w16cid:durableId="698967055">
    <w:abstractNumId w:val="16"/>
  </w:num>
  <w:num w:numId="9" w16cid:durableId="203256638">
    <w:abstractNumId w:val="0"/>
  </w:num>
  <w:num w:numId="10" w16cid:durableId="960769539">
    <w:abstractNumId w:val="8"/>
  </w:num>
  <w:num w:numId="11" w16cid:durableId="1516920768">
    <w:abstractNumId w:val="4"/>
  </w:num>
  <w:num w:numId="12" w16cid:durableId="1015308424">
    <w:abstractNumId w:val="18"/>
  </w:num>
  <w:num w:numId="13" w16cid:durableId="821434329">
    <w:abstractNumId w:val="10"/>
  </w:num>
  <w:num w:numId="14" w16cid:durableId="2119369067">
    <w:abstractNumId w:val="26"/>
  </w:num>
  <w:num w:numId="15" w16cid:durableId="1859656020">
    <w:abstractNumId w:val="23"/>
  </w:num>
  <w:num w:numId="16" w16cid:durableId="801995664">
    <w:abstractNumId w:val="14"/>
  </w:num>
  <w:num w:numId="17" w16cid:durableId="2077312765">
    <w:abstractNumId w:val="24"/>
  </w:num>
  <w:num w:numId="18" w16cid:durableId="1766343427">
    <w:abstractNumId w:val="7"/>
  </w:num>
  <w:num w:numId="19" w16cid:durableId="805900179">
    <w:abstractNumId w:val="5"/>
  </w:num>
  <w:num w:numId="20" w16cid:durableId="1100368505">
    <w:abstractNumId w:val="20"/>
  </w:num>
  <w:num w:numId="21" w16cid:durableId="310719321">
    <w:abstractNumId w:val="17"/>
  </w:num>
  <w:num w:numId="22" w16cid:durableId="847906677">
    <w:abstractNumId w:val="13"/>
  </w:num>
  <w:num w:numId="23" w16cid:durableId="1790006747">
    <w:abstractNumId w:val="2"/>
  </w:num>
  <w:num w:numId="24" w16cid:durableId="1496720928">
    <w:abstractNumId w:val="19"/>
  </w:num>
  <w:num w:numId="25" w16cid:durableId="396318122">
    <w:abstractNumId w:val="1"/>
  </w:num>
  <w:num w:numId="26" w16cid:durableId="1050611342">
    <w:abstractNumId w:val="9"/>
  </w:num>
  <w:num w:numId="27" w16cid:durableId="1450970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E9"/>
    <w:rsid w:val="000243F2"/>
    <w:rsid w:val="00046419"/>
    <w:rsid w:val="000935C0"/>
    <w:rsid w:val="000D0ECB"/>
    <w:rsid w:val="0013485D"/>
    <w:rsid w:val="00151783"/>
    <w:rsid w:val="001519D8"/>
    <w:rsid w:val="001E02CC"/>
    <w:rsid w:val="00277054"/>
    <w:rsid w:val="002857D0"/>
    <w:rsid w:val="002934B3"/>
    <w:rsid w:val="002F6B91"/>
    <w:rsid w:val="003464CB"/>
    <w:rsid w:val="003631D5"/>
    <w:rsid w:val="003C04B6"/>
    <w:rsid w:val="0043083F"/>
    <w:rsid w:val="00453C7B"/>
    <w:rsid w:val="00496B01"/>
    <w:rsid w:val="004E5A66"/>
    <w:rsid w:val="00502116"/>
    <w:rsid w:val="00523258"/>
    <w:rsid w:val="00571BF1"/>
    <w:rsid w:val="00594E23"/>
    <w:rsid w:val="005A102F"/>
    <w:rsid w:val="005F5DF7"/>
    <w:rsid w:val="0064244A"/>
    <w:rsid w:val="00643F7D"/>
    <w:rsid w:val="00691964"/>
    <w:rsid w:val="006C4BB6"/>
    <w:rsid w:val="00705E32"/>
    <w:rsid w:val="00714EF7"/>
    <w:rsid w:val="00744A0E"/>
    <w:rsid w:val="00745C51"/>
    <w:rsid w:val="0079042A"/>
    <w:rsid w:val="007B0FD6"/>
    <w:rsid w:val="008139F5"/>
    <w:rsid w:val="008C1272"/>
    <w:rsid w:val="008C1276"/>
    <w:rsid w:val="008D3734"/>
    <w:rsid w:val="00901F0D"/>
    <w:rsid w:val="00932CEF"/>
    <w:rsid w:val="00957482"/>
    <w:rsid w:val="00974FD3"/>
    <w:rsid w:val="00987D0B"/>
    <w:rsid w:val="00A375EB"/>
    <w:rsid w:val="00A54AF6"/>
    <w:rsid w:val="00A86BF2"/>
    <w:rsid w:val="00A87F77"/>
    <w:rsid w:val="00B53F18"/>
    <w:rsid w:val="00B5560C"/>
    <w:rsid w:val="00B55831"/>
    <w:rsid w:val="00B61E58"/>
    <w:rsid w:val="00B755BF"/>
    <w:rsid w:val="00BB4F0B"/>
    <w:rsid w:val="00C155A7"/>
    <w:rsid w:val="00C357A5"/>
    <w:rsid w:val="00C84C6E"/>
    <w:rsid w:val="00CC0D87"/>
    <w:rsid w:val="00CC6EA7"/>
    <w:rsid w:val="00D32737"/>
    <w:rsid w:val="00D861C5"/>
    <w:rsid w:val="00D907DB"/>
    <w:rsid w:val="00D950FF"/>
    <w:rsid w:val="00DF5C70"/>
    <w:rsid w:val="00E018BD"/>
    <w:rsid w:val="00E076B6"/>
    <w:rsid w:val="00E321AF"/>
    <w:rsid w:val="00E32C9B"/>
    <w:rsid w:val="00F039FB"/>
    <w:rsid w:val="00F04CF7"/>
    <w:rsid w:val="00F1661A"/>
    <w:rsid w:val="00F33BE9"/>
    <w:rsid w:val="00F90A50"/>
    <w:rsid w:val="00FB373B"/>
    <w:rsid w:val="00FC79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15D8"/>
  <w15:docId w15:val="{C98BAF30-D292-48E7-9CC5-E50695B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5C0"/>
  </w:style>
  <w:style w:type="paragraph" w:styleId="Ttulo1">
    <w:name w:val="heading 1"/>
    <w:basedOn w:val="Normal"/>
    <w:uiPriority w:val="9"/>
    <w:qFormat/>
    <w:pPr>
      <w:spacing w:before="9"/>
      <w:ind w:left="186" w:right="267"/>
      <w:jc w:val="center"/>
      <w:outlineLvl w:val="0"/>
    </w:pPr>
    <w:rPr>
      <w:b/>
      <w:bCs/>
      <w:sz w:val="28"/>
      <w:szCs w:val="28"/>
    </w:rPr>
  </w:style>
  <w:style w:type="paragraph" w:styleId="Ttulo2">
    <w:name w:val="heading 2"/>
    <w:basedOn w:val="Normal"/>
    <w:uiPriority w:val="9"/>
    <w:unhideWhenUsed/>
    <w:qFormat/>
    <w:pPr>
      <w:ind w:left="101"/>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0"/>
    </w:pPr>
    <w:rPr>
      <w:sz w:val="20"/>
      <w:szCs w:val="20"/>
    </w:rPr>
  </w:style>
  <w:style w:type="paragraph" w:styleId="PargrafodaLista">
    <w:name w:val="List Paragraph"/>
    <w:basedOn w:val="Normal"/>
    <w:uiPriority w:val="34"/>
    <w:qFormat/>
    <w:pPr>
      <w:ind w:left="10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C0444"/>
    <w:pPr>
      <w:widowControl/>
      <w:spacing w:before="100" w:beforeAutospacing="1" w:after="100" w:afterAutospacing="1"/>
    </w:pPr>
    <w:rPr>
      <w:sz w:val="24"/>
      <w:szCs w:val="24"/>
      <w:lang w:val="pt-BR"/>
    </w:rPr>
  </w:style>
  <w:style w:type="character" w:styleId="Hyperlink">
    <w:name w:val="Hyperlink"/>
    <w:basedOn w:val="Fontepargpadro"/>
    <w:uiPriority w:val="99"/>
    <w:unhideWhenUsed/>
    <w:rsid w:val="00DC0444"/>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BB4F0B"/>
    <w:rPr>
      <w:color w:val="605E5C"/>
      <w:shd w:val="clear" w:color="auto" w:fill="E1DFDD"/>
    </w:rPr>
  </w:style>
  <w:style w:type="character" w:customStyle="1" w:styleId="rynqvb">
    <w:name w:val="rynqvb"/>
    <w:basedOn w:val="Fontepargpadro"/>
    <w:rsid w:val="0064244A"/>
  </w:style>
  <w:style w:type="character" w:customStyle="1" w:styleId="hwtze">
    <w:name w:val="hwtze"/>
    <w:basedOn w:val="Fontepargpadro"/>
    <w:rsid w:val="00DF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67476">
      <w:bodyDiv w:val="1"/>
      <w:marLeft w:val="0"/>
      <w:marRight w:val="0"/>
      <w:marTop w:val="0"/>
      <w:marBottom w:val="0"/>
      <w:divBdr>
        <w:top w:val="none" w:sz="0" w:space="0" w:color="auto"/>
        <w:left w:val="none" w:sz="0" w:space="0" w:color="auto"/>
        <w:bottom w:val="none" w:sz="0" w:space="0" w:color="auto"/>
        <w:right w:val="none" w:sz="0" w:space="0" w:color="auto"/>
      </w:divBdr>
      <w:divsChild>
        <w:div w:id="844173856">
          <w:marLeft w:val="0"/>
          <w:marRight w:val="0"/>
          <w:marTop w:val="0"/>
          <w:marBottom w:val="0"/>
          <w:divBdr>
            <w:top w:val="none" w:sz="0" w:space="0" w:color="auto"/>
            <w:left w:val="none" w:sz="0" w:space="0" w:color="auto"/>
            <w:bottom w:val="none" w:sz="0" w:space="0" w:color="auto"/>
            <w:right w:val="none" w:sz="0" w:space="0" w:color="auto"/>
          </w:divBdr>
          <w:divsChild>
            <w:div w:id="398864589">
              <w:marLeft w:val="0"/>
              <w:marRight w:val="0"/>
              <w:marTop w:val="0"/>
              <w:marBottom w:val="0"/>
              <w:divBdr>
                <w:top w:val="none" w:sz="0" w:space="0" w:color="auto"/>
                <w:left w:val="none" w:sz="0" w:space="0" w:color="auto"/>
                <w:bottom w:val="none" w:sz="0" w:space="0" w:color="auto"/>
                <w:right w:val="none" w:sz="0" w:space="0" w:color="auto"/>
              </w:divBdr>
              <w:divsChild>
                <w:div w:id="1119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9LXTFCtU204kLCJUvIi5xUdWw==">CgMxLjAyCGguZ2pkZ3hzOAByITFxRmZ1dmxXWHo2ODYxNFhZMGdaR0JFZUdRQW92d1lkeA==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2514</Words>
  <Characters>13579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Romário da Costa Silva</dc:creator>
  <cp:lastModifiedBy>Romário da Costa Silva</cp:lastModifiedBy>
  <cp:revision>2</cp:revision>
  <dcterms:created xsi:type="dcterms:W3CDTF">2023-11-23T23:25:00Z</dcterms:created>
  <dcterms:modified xsi:type="dcterms:W3CDTF">2023-11-23T23:25:00Z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