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PERFIL SOCIODEMOGRÁFICO DE NEONATOS CRÍTICOS: FUNDAMENTOS PARA O PROCESSO DE ENFERMAGEM NA UTI NEONATAL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Débora de Cássia Quaresma (AUTOR)1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DINIZ, Gabrielly Bezerra (AUTOR)2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Noemy Thayane Duarte (AUTOR)3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ANDRADE, Élida Fernanda Rêgo (AUTOR)4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Vitória de Cássia Quaresma (AUTOR)5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GALDINO, Simone Daria Assunção Vasconcelos (AUTOR, ORIENTADOR)6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período neonatal é marcado por transformações adaptativas e vulnerabilidades biológicas e ambientais. Nesse contexto, a Unidade de Terapia Intensiva Neonatal (UTIN) possui papel fundamental no cuidado especializado aos recém-nascidos críticos. Conhecer o perfil sociodemográfico desses neonatos é essencial para otimizar o planejamento das intervenções de enfermagem e inovar práticas assistenciais na UTIN².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Analisar o perfil sociodemográfico de neonatos na UTIN para subsidiar o processo de enfermagem e garantir a qualidade do cuidado.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MÉTODO: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Revisão integrativa da literatura, com buscas nas bases de dados: MEDLINE, LILACS e BDENF, via Biblioteca Virtual em Saúde (BVS). Realizou-se combinação dos descritores associados aos operadores booleanos: Recém-nascido AND Unidade de Terapia Intensiva Neonatal AND Fatores Socioeconômicos OR Perfil de Saúde. Incluiu-se artigos em português e  inglês, de 2020 a 2025, com texto completo. Foram excluídos artigos privados, duplicados, teses e dissertações. Seis artigos subsidiaram este estudo.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principais fatores associados à hospitalização foram a prematuridade, parto cesáreo, idade gestacional &gt;42 semanas, baixo peso ao nascer, idade materna, baixo nível socioeconômico, menos de seis consultas de pré-natal e a presença de condições clínicas como hipertensão e diabetes gestacional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Identificar esses fatores permite que a equipe de enfermagem atue de forma estratégica, prevenindo complicações e promovendo um cuidado mais humanizado³.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reconhecimento desses fatores possibilita à enfermagem planejar intervenções individualizadas e baseadas em evidências, contribuindo para a segurança e humanização do cuidado neonatal, além da redução de riscos e complicações.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CONTRIBUIÇÕES PARA A ENFERMAGEM: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estudo reforça a importância do uso de dados sociodemográficos no planejamento da assistência de enfermagem, contribuindo para a qualificação do cuidado prestado na UTIN. Além disso, destaca a necessidade de intervenções qualificadas no pré-natal, parto e nascimento, a fim de prevenir situações de vulnerabilidade e oferecer suporte adequado à sobrevida do neonato.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Descritores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(DeCS – ID): (Recém-nascido ) AND (Unidade de Terapia Intensiva Neonatal) AND (Fatores Socioeconômicos OR Perfil de Saúde).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Modalidade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estudo original ( ) relato de experiência ( ) revisão da literatura (X)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Eixo Temático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Eixo 4: Processo de Enfermagem, Teorias, Gestão/Organização dos Serviços de Saúde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 Lamy-Filho F, Goudard MJF, Marba STM, Santos AM, Lima GMS. Contato pele a pele e sepse tardia em recém-nascidos com peso até 1.800g: estudo de coorte. Rev Bras Saúde Mater Infan [ internet]. 2024 [acesso 2025 abril 28]; 24:e20230168. Disponível em: doi:https://doi.org/10.1590/1806-9304202400000168-en.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 Santos FS, Fontoura IG, Silva RR, Pascoal LM, Santos LH, Santos Neto M. Óbito neonatal em maternidade pública de referência: fatores associados.R Pesq Cuid Fundam [Internet]. 2022 [acesso 2025 abril 28];14:e11264. Disponível em: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https://doi.org/10.9789/2175-5361.rpcfo.v14.11264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 ​Pitilin ÉB, Dalla Rosa GF, Hanauer MC, Kappes S, Resende e Silva DT, Oliveira PP. Fatores perinatais associados à prematuridade em unidade de terapia intensiva neonatal. Texto Contexto Enferm [internet]. 2020 [acesso 2025 abril ];29:e20180363.Disponível em: https://doi.org/10.1590/1980-265X-TCE-2020-0031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Graduação. Enfermagem. Universidade do Estado do Pará. deboraquaresma06@gmail.com.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Graduação. Enfermagem. Universidade do Estado do Pará.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Graduação. Enfermagem. Universidade do Estado do Pará.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Graduação. Enfermagem. Universidade do Estado do Pará.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Graduação. Enfermagem. Universidade Federal do Pará.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Doutorado, Enfermeira, Docente. Universidade do Estado do Pará.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Anais de Eventos da ABEn PA. Vol. 7 2025. ISSN: 2965-9167.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467886"/>
          <w:sz w:val="24"/>
          <w:szCs w:val="24"/>
          <w:u w:val="single"/>
          <w:shd w:fill="auto" w:val="clear"/>
          <w:vertAlign w:val="baseline"/>
          <w:rtl w:val="0"/>
        </w:rPr>
        <w:t xml:space="preserve">https://sites.google.com/view/anaisabenpa/edi%C3%A7%C3%A3o-atual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-534701</wp:posOffset>
          </wp:positionH>
          <wp:positionV relativeFrom="paragraph">
            <wp:posOffset>-137293</wp:posOffset>
          </wp:positionV>
          <wp:extent cx="6632575" cy="1300480"/>
          <wp:effectExtent b="0" l="0" r="0" t="0"/>
          <wp:wrapTopAndBottom distB="0" distT="0"/>
          <wp:docPr descr="12fa9c696-9348-4a5f-b400-ef32e83c5e39.png" id="1401879134" name="image1.png"/>
          <a:graphic>
            <a:graphicData uri="http://schemas.openxmlformats.org/drawingml/2006/picture">
              <pic:pic>
                <pic:nvPicPr>
                  <pic:cNvPr descr="12fa9c696-9348-4a5f-b400-ef32e83c5e39.png" id="0" name="image1.png"/>
                  <pic:cNvPicPr preferRelativeResize="0"/>
                </pic:nvPicPr>
                <pic:blipFill>
                  <a:blip r:embed="rId1"/>
                  <a:srcRect b="81779" l="0" r="0" t="0"/>
                  <a:stretch>
                    <a:fillRect/>
                  </a:stretch>
                </pic:blipFill>
                <pic:spPr>
                  <a:xfrm>
                    <a:off x="0" y="0"/>
                    <a:ext cx="6632575" cy="1300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CF32E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F32E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F32E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F32E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F32E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F32E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CF32E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CF32E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CF32E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F32E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CF32E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CF32E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CF32E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CF32E8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CF32E8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CF32E8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CF32E8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CF32E8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F32E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CF32E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F32E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CF32E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F32E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CF32E8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CF32E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CF32E8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CF32E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CF32E8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CF32E8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 w:val="1"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 w:val="1"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159C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1ZxYCoYkwvVs1SZzJMWDnXr5Bg==">CgMxLjA4AHIhMUFEdnpQNl9IbGp2YUFDa2FXbC10bFFqNGpUYWJsUXh5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2025-05-05T18:23:00Z</dcterms:created>
  <dc:creator>William Borges</dc:creator>
</cp:coreProperties>
</file>