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44" w:rsidRDefault="006C4181" w:rsidP="00376B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MACROBUTTON MTEditEquationSection2 </w:instrText>
      </w:r>
      <w:r w:rsidRPr="006C4181">
        <w:rPr>
          <w:rStyle w:val="MTEquationSection"/>
        </w:rPr>
        <w:instrText>Equation Chapter 1 Section 1</w:instrTex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SEQ MTEqn \r \h \* MERGEFORMAT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SEQ MTSec \r 1 \h \* MERGEFORMAT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SEQ MTChap \r 1 \h \* MERGEFORMAT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A97157" w:rsidRPr="00153037" w:rsidRDefault="00BC3D3C" w:rsidP="0015303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39"/>
      <w:bookmarkStart w:id="1" w:name="OLE_LINK40"/>
      <w:bookmarkStart w:id="2" w:name="OLE_LINK5"/>
      <w:bookmarkStart w:id="3" w:name="OLE_LINK6"/>
      <w:bookmarkStart w:id="4" w:name="OLE_LINK7"/>
      <w:bookmarkStart w:id="5" w:name="OLE_LINK25"/>
      <w:bookmarkStart w:id="6" w:name="OLE_LINK61"/>
      <w:bookmarkStart w:id="7" w:name="OLE_LINK62"/>
      <w:bookmarkStart w:id="8" w:name="OLE_LINK71"/>
      <w:r>
        <w:rPr>
          <w:rFonts w:ascii="Arial" w:hAnsi="Arial" w:cs="Arial"/>
          <w:b/>
          <w:sz w:val="24"/>
          <w:szCs w:val="24"/>
        </w:rPr>
        <w:t>COMPARAÇÃO</w:t>
      </w:r>
      <w:r w:rsidR="00412E44">
        <w:rPr>
          <w:rFonts w:ascii="Arial" w:hAnsi="Arial" w:cs="Arial"/>
          <w:b/>
          <w:sz w:val="24"/>
          <w:szCs w:val="24"/>
        </w:rPr>
        <w:t xml:space="preserve"> DE FLECHAS</w:t>
      </w:r>
      <w:bookmarkEnd w:id="0"/>
      <w:bookmarkEnd w:id="1"/>
      <w:r w:rsidR="00412E44">
        <w:rPr>
          <w:rFonts w:ascii="Arial" w:hAnsi="Arial" w:cs="Arial"/>
          <w:b/>
          <w:sz w:val="24"/>
          <w:szCs w:val="24"/>
        </w:rPr>
        <w:t xml:space="preserve"> EM LAJES DE CONCRETO ARMADO OBTIDAS POR MEIO DE CÁLCULOS MANUAIS</w:t>
      </w:r>
      <w:r w:rsidR="000E4629">
        <w:rPr>
          <w:rFonts w:ascii="Arial" w:hAnsi="Arial" w:cs="Arial"/>
          <w:b/>
          <w:sz w:val="24"/>
          <w:szCs w:val="24"/>
        </w:rPr>
        <w:t xml:space="preserve"> (SÉRIES DE BARES)</w:t>
      </w:r>
      <w:r w:rsidR="00412E44">
        <w:rPr>
          <w:rFonts w:ascii="Arial" w:hAnsi="Arial" w:cs="Arial"/>
          <w:b/>
          <w:sz w:val="24"/>
          <w:szCs w:val="24"/>
        </w:rPr>
        <w:t>, MÉTODO DAS DIFERENÇAS FINITAS E MÉTODO DOS ELEMENTOS FINITOS</w:t>
      </w:r>
      <w:bookmarkStart w:id="9" w:name="OLE_LINK41"/>
      <w:bookmarkStart w:id="10" w:name="OLE_LINK42"/>
      <w:bookmarkEnd w:id="2"/>
      <w:bookmarkEnd w:id="3"/>
      <w:bookmarkEnd w:id="4"/>
      <w:bookmarkEnd w:id="5"/>
      <w:bookmarkEnd w:id="6"/>
      <w:bookmarkEnd w:id="7"/>
      <w:bookmarkEnd w:id="8"/>
    </w:p>
    <w:p w:rsidR="00B766C8" w:rsidRPr="00153037" w:rsidRDefault="00BC3D3C" w:rsidP="0015303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11" w:name="OLE_LINK45"/>
      <w:bookmarkStart w:id="12" w:name="OLE_LINK46"/>
      <w:r w:rsidRPr="001723B7">
        <w:rPr>
          <w:rFonts w:ascii="Arial" w:hAnsi="Arial" w:cs="Arial"/>
          <w:b/>
          <w:sz w:val="24"/>
          <w:szCs w:val="24"/>
          <w:lang w:val="en-US"/>
        </w:rPr>
        <w:t xml:space="preserve">Comparison </w:t>
      </w:r>
      <w:bookmarkStart w:id="13" w:name="OLE_LINK12"/>
      <w:bookmarkStart w:id="14" w:name="OLE_LINK13"/>
      <w:r w:rsidR="00412E44" w:rsidRPr="001723B7">
        <w:rPr>
          <w:rFonts w:ascii="Arial" w:hAnsi="Arial" w:cs="Arial"/>
          <w:b/>
          <w:sz w:val="24"/>
          <w:szCs w:val="24"/>
          <w:lang w:val="en-US"/>
        </w:rPr>
        <w:t xml:space="preserve">of </w:t>
      </w:r>
      <w:bookmarkStart w:id="15" w:name="OLE_LINK28"/>
      <w:bookmarkStart w:id="16" w:name="OLE_LINK29"/>
      <w:bookmarkStart w:id="17" w:name="OLE_LINK30"/>
      <w:r w:rsidR="00412E44" w:rsidRPr="001723B7">
        <w:rPr>
          <w:rFonts w:ascii="Arial" w:hAnsi="Arial" w:cs="Arial"/>
          <w:b/>
          <w:sz w:val="24"/>
          <w:szCs w:val="24"/>
          <w:lang w:val="en-US"/>
        </w:rPr>
        <w:t>reinforced concrete slab deflection</w:t>
      </w:r>
      <w:bookmarkEnd w:id="13"/>
      <w:bookmarkEnd w:id="14"/>
      <w:r w:rsidR="00412E44" w:rsidRPr="001723B7">
        <w:rPr>
          <w:rFonts w:ascii="Arial" w:hAnsi="Arial" w:cs="Arial"/>
          <w:b/>
          <w:sz w:val="24"/>
          <w:szCs w:val="24"/>
          <w:lang w:val="en-US"/>
        </w:rPr>
        <w:t xml:space="preserve"> </w:t>
      </w:r>
      <w:bookmarkEnd w:id="15"/>
      <w:bookmarkEnd w:id="16"/>
      <w:bookmarkEnd w:id="17"/>
      <w:r w:rsidR="00412E44" w:rsidRPr="001723B7">
        <w:rPr>
          <w:rFonts w:ascii="Arial" w:hAnsi="Arial" w:cs="Arial"/>
          <w:b/>
          <w:sz w:val="24"/>
          <w:szCs w:val="24"/>
          <w:lang w:val="en-US"/>
        </w:rPr>
        <w:t>obtained by manual calculation</w:t>
      </w:r>
      <w:r w:rsidR="00B53B5D" w:rsidRPr="001723B7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A97157" w:rsidRPr="001723B7">
        <w:rPr>
          <w:rFonts w:ascii="Arial" w:hAnsi="Arial" w:cs="Arial"/>
          <w:b/>
          <w:sz w:val="24"/>
          <w:szCs w:val="24"/>
          <w:lang w:val="en-US"/>
        </w:rPr>
        <w:t>Bares</w:t>
      </w:r>
      <w:r w:rsidR="00B53B5D" w:rsidRPr="001723B7">
        <w:rPr>
          <w:rFonts w:ascii="Arial" w:hAnsi="Arial" w:cs="Arial"/>
          <w:b/>
          <w:sz w:val="24"/>
          <w:szCs w:val="24"/>
          <w:lang w:val="en-US"/>
        </w:rPr>
        <w:t xml:space="preserve"> series)</w:t>
      </w:r>
      <w:r w:rsidR="00412E44" w:rsidRPr="001723B7">
        <w:rPr>
          <w:rFonts w:ascii="Arial" w:hAnsi="Arial" w:cs="Arial"/>
          <w:b/>
          <w:sz w:val="24"/>
          <w:szCs w:val="24"/>
          <w:lang w:val="en-US"/>
        </w:rPr>
        <w:t xml:space="preserve">, </w:t>
      </w:r>
      <w:bookmarkStart w:id="18" w:name="OLE_LINK19"/>
      <w:bookmarkStart w:id="19" w:name="OLE_LINK20"/>
      <w:bookmarkStart w:id="20" w:name="OLE_LINK23"/>
      <w:r w:rsidR="00412E44" w:rsidRPr="001723B7">
        <w:rPr>
          <w:rFonts w:ascii="Arial" w:hAnsi="Arial" w:cs="Arial"/>
          <w:b/>
          <w:sz w:val="24"/>
          <w:szCs w:val="24"/>
          <w:lang w:val="en-US"/>
        </w:rPr>
        <w:t xml:space="preserve">finite difference method </w:t>
      </w:r>
      <w:bookmarkEnd w:id="18"/>
      <w:bookmarkEnd w:id="19"/>
      <w:bookmarkEnd w:id="20"/>
      <w:r w:rsidR="00412E44" w:rsidRPr="001723B7">
        <w:rPr>
          <w:rFonts w:ascii="Arial" w:hAnsi="Arial" w:cs="Arial"/>
          <w:b/>
          <w:sz w:val="24"/>
          <w:szCs w:val="24"/>
          <w:lang w:val="en-US"/>
        </w:rPr>
        <w:t>and finite element method</w:t>
      </w:r>
      <w:bookmarkEnd w:id="9"/>
      <w:bookmarkEnd w:id="10"/>
      <w:bookmarkEnd w:id="11"/>
      <w:bookmarkEnd w:id="12"/>
    </w:p>
    <w:p w:rsidR="00B766C8" w:rsidRDefault="001723B7" w:rsidP="00153037">
      <w:pPr>
        <w:pStyle w:val="Autoresnombres"/>
      </w:pPr>
      <w:bookmarkStart w:id="21" w:name="OLE_LINK74"/>
      <w:bookmarkStart w:id="22" w:name="OLE_LINK75"/>
      <w:r>
        <w:t>Paula de Oliveira Ribeiro</w:t>
      </w:r>
      <w:r w:rsidR="00B766C8">
        <w:t xml:space="preserve"> </w:t>
      </w:r>
      <w:bookmarkEnd w:id="21"/>
      <w:bookmarkEnd w:id="22"/>
      <w:r w:rsidR="00B766C8">
        <w:t xml:space="preserve">(1); </w:t>
      </w:r>
      <w:bookmarkStart w:id="23" w:name="OLE_LINK72"/>
      <w:bookmarkStart w:id="24" w:name="OLE_LINK73"/>
      <w:bookmarkStart w:id="25" w:name="OLE_LINK76"/>
      <w:r>
        <w:t>Lucas Teotônio de Souza</w:t>
      </w:r>
      <w:r w:rsidR="00A3786A">
        <w:t xml:space="preserve"> </w:t>
      </w:r>
      <w:bookmarkEnd w:id="23"/>
      <w:bookmarkEnd w:id="24"/>
      <w:bookmarkEnd w:id="25"/>
      <w:r w:rsidR="00A3786A">
        <w:t>(2)</w:t>
      </w:r>
      <w:r w:rsidR="009A0407">
        <w:t xml:space="preserve"> </w:t>
      </w:r>
      <w:r w:rsidR="009A0407">
        <w:t>(P)</w:t>
      </w:r>
    </w:p>
    <w:p w:rsidR="00153037" w:rsidRDefault="00153037" w:rsidP="00153037">
      <w:pPr>
        <w:pStyle w:val="Autoresnombres"/>
      </w:pPr>
    </w:p>
    <w:p w:rsidR="00B766C8" w:rsidRDefault="001723B7" w:rsidP="00B766C8">
      <w:pPr>
        <w:pStyle w:val="Autoresfiliacin"/>
      </w:pPr>
      <w:r>
        <w:t>(1) Engenheira</w:t>
      </w:r>
      <w:r w:rsidR="00B766C8">
        <w:t xml:space="preserve"> Civil, Universidade </w:t>
      </w:r>
      <w:r>
        <w:t>de São Paulo</w:t>
      </w:r>
      <w:r w:rsidR="00B766C8">
        <w:t xml:space="preserve">, </w:t>
      </w:r>
      <w:r>
        <w:t>São Carlos</w:t>
      </w:r>
      <w:r w:rsidR="00B766C8">
        <w:t xml:space="preserve"> - </w:t>
      </w:r>
      <w:r>
        <w:t>SP</w:t>
      </w:r>
      <w:r w:rsidR="00B766C8">
        <w:t>, Brasil.</w:t>
      </w:r>
    </w:p>
    <w:p w:rsidR="00B766C8" w:rsidRDefault="00B766C8" w:rsidP="00B766C8">
      <w:pPr>
        <w:pStyle w:val="Autoresfiliacin"/>
      </w:pPr>
      <w:r>
        <w:t xml:space="preserve">(2) </w:t>
      </w:r>
      <w:r w:rsidR="001723B7">
        <w:t>Engenheiro Civil,</w:t>
      </w:r>
      <w:r>
        <w:t xml:space="preserve"> Universidade Federal do </w:t>
      </w:r>
      <w:r w:rsidR="001723B7">
        <w:t>Rio de Janeiro</w:t>
      </w:r>
      <w:r>
        <w:t xml:space="preserve">, </w:t>
      </w:r>
      <w:r w:rsidR="001723B7">
        <w:t>Rio de Janeiro</w:t>
      </w:r>
      <w:r>
        <w:t xml:space="preserve"> - </w:t>
      </w:r>
      <w:r w:rsidR="001723B7">
        <w:t>RJ</w:t>
      </w:r>
      <w:r>
        <w:t>, Brasil.</w:t>
      </w:r>
    </w:p>
    <w:p w:rsidR="00B766C8" w:rsidRDefault="00021C5C" w:rsidP="00B766C8">
      <w:pPr>
        <w:pStyle w:val="Autoresfiliacin"/>
      </w:pPr>
      <w:r>
        <w:t>Email para Correspondência</w:t>
      </w:r>
      <w:r w:rsidR="00B766C8">
        <w:t xml:space="preserve">: </w:t>
      </w:r>
      <w:r w:rsidR="009A0407">
        <w:rPr>
          <w:lang w:val="pt-BR"/>
        </w:rPr>
        <w:t>lucas.souza@coc.ufrj.br</w:t>
      </w:r>
      <w:bookmarkStart w:id="26" w:name="_GoBack"/>
      <w:bookmarkEnd w:id="26"/>
      <w:r w:rsidR="00B766C8">
        <w:t xml:space="preserve">; (P) </w:t>
      </w:r>
      <w:r w:rsidR="0070055D">
        <w:t>Ap</w:t>
      </w:r>
      <w:r w:rsidR="00B766C8">
        <w:t>resentador</w:t>
      </w:r>
    </w:p>
    <w:p w:rsidR="00B766C8" w:rsidRPr="001A046D" w:rsidRDefault="00B766C8" w:rsidP="00B766C8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12E44" w:rsidRPr="00E75FAA" w:rsidRDefault="00B766C8" w:rsidP="00412E44">
      <w:pPr>
        <w:jc w:val="both"/>
      </w:pPr>
      <w:bookmarkStart w:id="27" w:name="OLE_LINK8"/>
      <w:bookmarkStart w:id="28" w:name="OLE_LINK9"/>
      <w:bookmarkStart w:id="29" w:name="OLE_LINK10"/>
      <w:bookmarkStart w:id="30" w:name="OLE_LINK21"/>
      <w:bookmarkStart w:id="31" w:name="OLE_LINK22"/>
      <w:r w:rsidRPr="00B766C8">
        <w:rPr>
          <w:b/>
        </w:rPr>
        <w:t>Resumo</w:t>
      </w:r>
      <w:bookmarkStart w:id="32" w:name="OLE_LINK3"/>
      <w:bookmarkStart w:id="33" w:name="OLE_LINK4"/>
      <w:bookmarkStart w:id="34" w:name="OLE_LINK1"/>
      <w:bookmarkStart w:id="35" w:name="OLE_LINK2"/>
      <w:bookmarkEnd w:id="27"/>
      <w:bookmarkEnd w:id="28"/>
      <w:bookmarkEnd w:id="29"/>
      <w:r w:rsidR="00E75FAA">
        <w:rPr>
          <w:b/>
        </w:rPr>
        <w:t xml:space="preserve">: </w:t>
      </w:r>
      <w:bookmarkStart w:id="36" w:name="OLE_LINK67"/>
      <w:bookmarkStart w:id="37" w:name="OLE_LINK69"/>
      <w:bookmarkStart w:id="38" w:name="OLE_LINK70"/>
      <w:bookmarkStart w:id="39" w:name="OLE_LINK26"/>
      <w:bookmarkStart w:id="40" w:name="OLE_LINK27"/>
      <w:bookmarkStart w:id="41" w:name="OLE_LINK11"/>
      <w:bookmarkStart w:id="42" w:name="OLE_LINK51"/>
      <w:r w:rsidR="00412E44" w:rsidRPr="00E75FAA">
        <w:t xml:space="preserve">O cálculo de flechas em lajes de concreto armado por meio do método elástico é fundamentado nas equações de equilíbrio de um elemento infinitesimal de placa e nas relações de compatibilidade de deformações do mesmo. Diversos procedimentos podem ser utilizados para a resolução da equação diferencial fundamental de placas delgadas, a saber: elementos finitos (MEF), diferenças finitas (MDF), grelha equivalente e utilização de séries. O artigo tem por objetivo estabelecer uma comparação dos valores de flechas utilizando MEF, MDF e séries. </w:t>
      </w:r>
      <w:bookmarkStart w:id="43" w:name="OLE_LINK59"/>
      <w:bookmarkStart w:id="44" w:name="OLE_LINK60"/>
      <w:bookmarkStart w:id="45" w:name="OLE_LINK68"/>
      <w:r w:rsidR="00412E44" w:rsidRPr="00E75FAA">
        <w:t xml:space="preserve">Para aplicação do MEF, a laje foi simulada no programa ABAQUS.  </w:t>
      </w:r>
      <w:bookmarkStart w:id="46" w:name="OLE_LINK52"/>
      <w:bookmarkStart w:id="47" w:name="OLE_LINK53"/>
      <w:bookmarkEnd w:id="43"/>
      <w:bookmarkEnd w:id="44"/>
      <w:bookmarkEnd w:id="45"/>
      <w:r w:rsidR="00412E44" w:rsidRPr="00E75FAA">
        <w:t xml:space="preserve">Na aplicação do MDF, foram desenvolvidas planilhas Excel para o cálculo das matrizes. A consideração de séries foi realizada por meio de tabelas baseadas nas soluções em séries de Bares. Por fim, foi realizado um estudo paramétrico variando </w:t>
      </w:r>
      <w:r w:rsidR="00797EB4">
        <w:t xml:space="preserve">a </w:t>
      </w:r>
      <w:r w:rsidR="00412E44" w:rsidRPr="00E75FAA">
        <w:t>resistência do concreto. Espera-se conceber um comparativo entre os procedimentos e avaliar a sensibilidade das deformações em f</w:t>
      </w:r>
      <w:r w:rsidR="00E75FAA">
        <w:t xml:space="preserve">unção </w:t>
      </w:r>
      <w:r w:rsidR="00797EB4">
        <w:t xml:space="preserve">da </w:t>
      </w:r>
      <w:r w:rsidR="00797EB4" w:rsidRPr="00E75FAA">
        <w:t>resistência do concreto</w:t>
      </w:r>
      <w:r w:rsidR="00E75FAA">
        <w:t>.</w:t>
      </w:r>
      <w:bookmarkEnd w:id="36"/>
      <w:bookmarkEnd w:id="37"/>
      <w:bookmarkEnd w:id="38"/>
    </w:p>
    <w:bookmarkEnd w:id="39"/>
    <w:bookmarkEnd w:id="40"/>
    <w:bookmarkEnd w:id="41"/>
    <w:bookmarkEnd w:id="42"/>
    <w:bookmarkEnd w:id="46"/>
    <w:bookmarkEnd w:id="47"/>
    <w:p w:rsidR="00E75FAA" w:rsidRPr="000A274A" w:rsidRDefault="00412E44" w:rsidP="00412E44">
      <w:pPr>
        <w:jc w:val="both"/>
        <w:rPr>
          <w:i/>
        </w:rPr>
      </w:pPr>
      <w:r w:rsidRPr="000A274A">
        <w:rPr>
          <w:b/>
          <w:i/>
        </w:rPr>
        <w:t>Palavras chaves</w:t>
      </w:r>
      <w:r w:rsidRPr="000A274A">
        <w:rPr>
          <w:i/>
        </w:rPr>
        <w:t xml:space="preserve">: </w:t>
      </w:r>
      <w:bookmarkStart w:id="48" w:name="OLE_LINK37"/>
      <w:bookmarkStart w:id="49" w:name="OLE_LINK38"/>
      <w:bookmarkStart w:id="50" w:name="OLE_LINK63"/>
      <w:bookmarkStart w:id="51" w:name="OLE_LINK64"/>
      <w:r w:rsidR="000A274A" w:rsidRPr="000A274A">
        <w:rPr>
          <w:i/>
        </w:rPr>
        <w:t>Lajes; flechas; MEF; MDF;</w:t>
      </w:r>
      <w:r w:rsidRPr="000A274A">
        <w:rPr>
          <w:i/>
        </w:rPr>
        <w:t xml:space="preserve"> séries.</w:t>
      </w:r>
      <w:bookmarkEnd w:id="48"/>
      <w:bookmarkEnd w:id="49"/>
    </w:p>
    <w:bookmarkEnd w:id="30"/>
    <w:bookmarkEnd w:id="31"/>
    <w:bookmarkEnd w:id="32"/>
    <w:bookmarkEnd w:id="33"/>
    <w:bookmarkEnd w:id="34"/>
    <w:bookmarkEnd w:id="35"/>
    <w:bookmarkEnd w:id="50"/>
    <w:bookmarkEnd w:id="51"/>
    <w:p w:rsidR="00EE1EC8" w:rsidRPr="007416A5" w:rsidRDefault="00B766C8" w:rsidP="00B766C8">
      <w:pPr>
        <w:jc w:val="both"/>
        <w:rPr>
          <w:b/>
          <w:lang w:val="en-US"/>
        </w:rPr>
      </w:pPr>
      <w:r w:rsidRPr="001B78D4">
        <w:rPr>
          <w:b/>
          <w:lang w:val="en-US"/>
        </w:rPr>
        <w:t>Abstract</w:t>
      </w:r>
      <w:bookmarkStart w:id="52" w:name="OLE_LINK50"/>
      <w:r w:rsidRPr="00CC4675">
        <w:rPr>
          <w:b/>
          <w:lang w:val="en-US"/>
        </w:rPr>
        <w:t>:</w:t>
      </w:r>
      <w:r w:rsidR="008A0C22" w:rsidRPr="00CC4675">
        <w:rPr>
          <w:b/>
          <w:lang w:val="en-US"/>
        </w:rPr>
        <w:t xml:space="preserve"> </w:t>
      </w:r>
      <w:bookmarkStart w:id="53" w:name="OLE_LINK57"/>
      <w:bookmarkStart w:id="54" w:name="OLE_LINK58"/>
      <w:bookmarkStart w:id="55" w:name="OLE_LINK47"/>
      <w:bookmarkStart w:id="56" w:name="OLE_LINK48"/>
      <w:bookmarkStart w:id="57" w:name="OLE_LINK49"/>
      <w:r w:rsidR="00EE1EC8" w:rsidRPr="00CC4675">
        <w:rPr>
          <w:rFonts w:cstheme="minorHAnsi"/>
          <w:lang w:val="en-US"/>
        </w:rPr>
        <w:t xml:space="preserve">The calculation of reinforced concrete slab </w:t>
      </w:r>
      <w:bookmarkStart w:id="58" w:name="OLE_LINK34"/>
      <w:bookmarkStart w:id="59" w:name="OLE_LINK35"/>
      <w:bookmarkStart w:id="60" w:name="OLE_LINK36"/>
      <w:r w:rsidR="00EE1EC8" w:rsidRPr="00CC4675">
        <w:rPr>
          <w:rFonts w:cstheme="minorHAnsi"/>
          <w:lang w:val="en-US"/>
        </w:rPr>
        <w:t>deflection</w:t>
      </w:r>
      <w:bookmarkEnd w:id="58"/>
      <w:bookmarkEnd w:id="59"/>
      <w:bookmarkEnd w:id="60"/>
      <w:r w:rsidR="00EE1EC8" w:rsidRPr="00CC4675">
        <w:rPr>
          <w:rFonts w:cstheme="minorHAnsi"/>
          <w:lang w:val="en-US"/>
        </w:rPr>
        <w:t xml:space="preserve"> using the elastic method is based on</w:t>
      </w:r>
      <w:r w:rsidR="00334FAB" w:rsidRPr="00CC4675">
        <w:rPr>
          <w:rFonts w:cstheme="minorHAnsi"/>
          <w:lang w:val="en-US"/>
        </w:rPr>
        <w:t xml:space="preserve"> the equilibrium equations of a</w:t>
      </w:r>
      <w:r w:rsidR="00EE1EC8" w:rsidRPr="00CC4675">
        <w:rPr>
          <w:rFonts w:cstheme="minorHAnsi"/>
          <w:lang w:val="en-US"/>
        </w:rPr>
        <w:t xml:space="preserve"> </w:t>
      </w:r>
      <w:bookmarkStart w:id="61" w:name="OLE_LINK14"/>
      <w:r w:rsidR="00334FAB" w:rsidRPr="00CC4675">
        <w:rPr>
          <w:rFonts w:cstheme="minorHAnsi"/>
          <w:lang w:val="en-US"/>
        </w:rPr>
        <w:t xml:space="preserve">plate </w:t>
      </w:r>
      <w:r w:rsidR="00EE1EC8" w:rsidRPr="00CC4675">
        <w:rPr>
          <w:rFonts w:cstheme="minorHAnsi"/>
          <w:lang w:val="en-US"/>
        </w:rPr>
        <w:t xml:space="preserve">infinitesimal element </w:t>
      </w:r>
      <w:bookmarkEnd w:id="61"/>
      <w:r w:rsidR="00EE1EC8" w:rsidRPr="00CC4675">
        <w:rPr>
          <w:rFonts w:cstheme="minorHAnsi"/>
          <w:lang w:val="en-US"/>
        </w:rPr>
        <w:t xml:space="preserve">and on the compatibility of </w:t>
      </w:r>
      <w:bookmarkStart w:id="62" w:name="OLE_LINK15"/>
      <w:bookmarkStart w:id="63" w:name="OLE_LINK16"/>
      <w:r w:rsidR="00EE1EC8" w:rsidRPr="00CC4675">
        <w:rPr>
          <w:rFonts w:cstheme="minorHAnsi"/>
          <w:lang w:val="en-US"/>
        </w:rPr>
        <w:t>deformations</w:t>
      </w:r>
      <w:bookmarkEnd w:id="62"/>
      <w:bookmarkEnd w:id="63"/>
      <w:r w:rsidR="00EE1EC8" w:rsidRPr="00CC4675">
        <w:rPr>
          <w:rFonts w:cstheme="minorHAnsi"/>
          <w:lang w:val="en-US"/>
        </w:rPr>
        <w:t xml:space="preserve">. Several procedures can be used to solve the fundamental differential equation of thin plates, </w:t>
      </w:r>
      <w:bookmarkStart w:id="64" w:name="OLE_LINK17"/>
      <w:bookmarkStart w:id="65" w:name="OLE_LINK18"/>
      <w:r w:rsidR="00EE1EC8" w:rsidRPr="00CC4675">
        <w:rPr>
          <w:rFonts w:cstheme="minorHAnsi"/>
          <w:lang w:val="en-US"/>
        </w:rPr>
        <w:t>namely</w:t>
      </w:r>
      <w:bookmarkEnd w:id="64"/>
      <w:bookmarkEnd w:id="65"/>
      <w:r w:rsidR="00D94E42" w:rsidRPr="00CC4675">
        <w:rPr>
          <w:rFonts w:cstheme="minorHAnsi"/>
          <w:lang w:val="en-US"/>
        </w:rPr>
        <w:t xml:space="preserve"> finite element method (</w:t>
      </w:r>
      <w:r w:rsidR="00EE1EC8" w:rsidRPr="00CC4675">
        <w:rPr>
          <w:rFonts w:cstheme="minorHAnsi"/>
          <w:lang w:val="en-US"/>
        </w:rPr>
        <w:t>F</w:t>
      </w:r>
      <w:r w:rsidR="00D94E42" w:rsidRPr="00CC4675">
        <w:rPr>
          <w:rFonts w:cstheme="minorHAnsi"/>
          <w:lang w:val="en-US"/>
        </w:rPr>
        <w:t>EM</w:t>
      </w:r>
      <w:r w:rsidR="00EE1EC8" w:rsidRPr="00CC4675">
        <w:rPr>
          <w:rFonts w:cstheme="minorHAnsi"/>
          <w:lang w:val="en-US"/>
        </w:rPr>
        <w:t xml:space="preserve">), </w:t>
      </w:r>
      <w:r w:rsidR="00D94E42" w:rsidRPr="00CC4675">
        <w:rPr>
          <w:rFonts w:cstheme="minorHAnsi"/>
          <w:lang w:val="en-US"/>
        </w:rPr>
        <w:t>finite difference method (</w:t>
      </w:r>
      <w:r w:rsidR="00EE1EC8" w:rsidRPr="00CC4675">
        <w:rPr>
          <w:rFonts w:cstheme="minorHAnsi"/>
          <w:lang w:val="en-US"/>
        </w:rPr>
        <w:t>F</w:t>
      </w:r>
      <w:r w:rsidR="00D94E42" w:rsidRPr="00CC4675">
        <w:rPr>
          <w:rFonts w:cstheme="minorHAnsi"/>
          <w:lang w:val="en-US"/>
        </w:rPr>
        <w:t>DM</w:t>
      </w:r>
      <w:r w:rsidR="00EE1EC8" w:rsidRPr="00CC4675">
        <w:rPr>
          <w:rFonts w:cstheme="minorHAnsi"/>
          <w:lang w:val="en-US"/>
        </w:rPr>
        <w:t xml:space="preserve">), </w:t>
      </w:r>
      <w:bookmarkStart w:id="66" w:name="OLE_LINK24"/>
      <w:bookmarkStart w:id="67" w:name="OLE_LINK31"/>
      <w:r w:rsidR="00EE1EC8" w:rsidRPr="00CC4675">
        <w:rPr>
          <w:rFonts w:cstheme="minorHAnsi"/>
          <w:lang w:val="en-US"/>
        </w:rPr>
        <w:t xml:space="preserve">equivalent grid </w:t>
      </w:r>
      <w:bookmarkEnd w:id="66"/>
      <w:bookmarkEnd w:id="67"/>
      <w:r w:rsidR="00CC2D04" w:rsidRPr="00CC4675">
        <w:rPr>
          <w:rFonts w:cstheme="minorHAnsi"/>
          <w:lang w:val="en-US"/>
        </w:rPr>
        <w:t>and series</w:t>
      </w:r>
      <w:r w:rsidR="00EE1EC8" w:rsidRPr="00CC4675">
        <w:rPr>
          <w:rFonts w:cstheme="minorHAnsi"/>
          <w:lang w:val="en-US"/>
        </w:rPr>
        <w:t xml:space="preserve">. The objective of this paper is to compare the values ​​of </w:t>
      </w:r>
      <w:r w:rsidR="00333D0C" w:rsidRPr="00CC4675">
        <w:rPr>
          <w:rFonts w:cstheme="minorHAnsi"/>
          <w:lang w:val="en-US"/>
        </w:rPr>
        <w:t>deflection</w:t>
      </w:r>
      <w:r w:rsidR="00EE1EC8" w:rsidRPr="00CC4675">
        <w:rPr>
          <w:rFonts w:cstheme="minorHAnsi"/>
          <w:lang w:val="en-US"/>
        </w:rPr>
        <w:t xml:space="preserve"> using F</w:t>
      </w:r>
      <w:r w:rsidR="00333D0C" w:rsidRPr="00CC4675">
        <w:rPr>
          <w:rFonts w:cstheme="minorHAnsi"/>
          <w:lang w:val="en-US"/>
        </w:rPr>
        <w:t>EM, FDM</w:t>
      </w:r>
      <w:r w:rsidR="00EE1EC8" w:rsidRPr="00CC4675">
        <w:rPr>
          <w:rFonts w:cstheme="minorHAnsi"/>
          <w:lang w:val="en-US"/>
        </w:rPr>
        <w:t xml:space="preserve"> and series. For the application o</w:t>
      </w:r>
      <w:r w:rsidR="00333D0C" w:rsidRPr="00CC4675">
        <w:rPr>
          <w:rFonts w:cstheme="minorHAnsi"/>
          <w:lang w:val="en-US"/>
        </w:rPr>
        <w:t xml:space="preserve">f </w:t>
      </w:r>
      <w:r w:rsidR="00EE1EC8" w:rsidRPr="00CC4675">
        <w:rPr>
          <w:rFonts w:cstheme="minorHAnsi"/>
          <w:lang w:val="en-US"/>
        </w:rPr>
        <w:t>F</w:t>
      </w:r>
      <w:r w:rsidR="00333D0C" w:rsidRPr="00CC4675">
        <w:rPr>
          <w:rFonts w:cstheme="minorHAnsi"/>
          <w:lang w:val="en-US"/>
        </w:rPr>
        <w:t>EM</w:t>
      </w:r>
      <w:r w:rsidR="00EE1EC8" w:rsidRPr="00CC4675">
        <w:rPr>
          <w:rFonts w:cstheme="minorHAnsi"/>
          <w:lang w:val="en-US"/>
        </w:rPr>
        <w:t xml:space="preserve">, the slab was simulated in the ABAQUS program. In the application of </w:t>
      </w:r>
      <w:r w:rsidR="00333D0C" w:rsidRPr="00CC4675">
        <w:rPr>
          <w:rFonts w:cstheme="minorHAnsi"/>
          <w:lang w:val="en-US"/>
        </w:rPr>
        <w:t xml:space="preserve">the </w:t>
      </w:r>
      <w:r w:rsidR="00EE1EC8" w:rsidRPr="00CC4675">
        <w:rPr>
          <w:rFonts w:cstheme="minorHAnsi"/>
          <w:lang w:val="en-US"/>
        </w:rPr>
        <w:t>DF</w:t>
      </w:r>
      <w:r w:rsidR="00333D0C" w:rsidRPr="00CC4675">
        <w:rPr>
          <w:rFonts w:cstheme="minorHAnsi"/>
          <w:lang w:val="en-US"/>
        </w:rPr>
        <w:t>M</w:t>
      </w:r>
      <w:r w:rsidR="00EE1EC8" w:rsidRPr="00CC4675">
        <w:rPr>
          <w:rFonts w:cstheme="minorHAnsi"/>
          <w:lang w:val="en-US"/>
        </w:rPr>
        <w:t xml:space="preserve">, </w:t>
      </w:r>
      <w:bookmarkStart w:id="68" w:name="OLE_LINK65"/>
      <w:bookmarkStart w:id="69" w:name="OLE_LINK66"/>
      <w:r w:rsidR="00EE1EC8" w:rsidRPr="00CC4675">
        <w:rPr>
          <w:rFonts w:cstheme="minorHAnsi"/>
          <w:lang w:val="en-US"/>
        </w:rPr>
        <w:t xml:space="preserve">Excel </w:t>
      </w:r>
      <w:bookmarkStart w:id="70" w:name="OLE_LINK32"/>
      <w:bookmarkStart w:id="71" w:name="OLE_LINK33"/>
      <w:r w:rsidR="00EE1EC8" w:rsidRPr="00CC4675">
        <w:rPr>
          <w:rFonts w:cstheme="minorHAnsi"/>
          <w:lang w:val="en-US"/>
        </w:rPr>
        <w:t>spreadsheets</w:t>
      </w:r>
      <w:bookmarkEnd w:id="70"/>
      <w:bookmarkEnd w:id="71"/>
      <w:r w:rsidR="00EE1EC8" w:rsidRPr="00CC4675">
        <w:rPr>
          <w:rFonts w:cstheme="minorHAnsi"/>
          <w:lang w:val="en-US"/>
        </w:rPr>
        <w:t xml:space="preserve"> </w:t>
      </w:r>
      <w:bookmarkEnd w:id="68"/>
      <w:bookmarkEnd w:id="69"/>
      <w:r w:rsidR="00EE1EC8" w:rsidRPr="00CC4675">
        <w:rPr>
          <w:rFonts w:cstheme="minorHAnsi"/>
          <w:lang w:val="en-US"/>
        </w:rPr>
        <w:t xml:space="preserve">were developed to calculate the matrices. Consideration of series was done through tables based on solutions in </w:t>
      </w:r>
      <w:r w:rsidR="00334FAB" w:rsidRPr="00CC4675">
        <w:rPr>
          <w:rFonts w:cstheme="minorHAnsi"/>
          <w:lang w:val="en-US"/>
        </w:rPr>
        <w:t>Bares series</w:t>
      </w:r>
      <w:r w:rsidR="00153037">
        <w:rPr>
          <w:rFonts w:cstheme="minorHAnsi"/>
          <w:lang w:val="en-US"/>
        </w:rPr>
        <w:t xml:space="preserve">. </w:t>
      </w:r>
      <w:r w:rsidR="00EE1EC8" w:rsidRPr="00CC4675">
        <w:rPr>
          <w:rFonts w:cstheme="minorHAnsi"/>
          <w:lang w:val="en-US"/>
        </w:rPr>
        <w:t>Finally, a parametric study was carried out, varying the concrete strength</w:t>
      </w:r>
      <w:r w:rsidR="00797EB4">
        <w:rPr>
          <w:rFonts w:cstheme="minorHAnsi"/>
          <w:lang w:val="en-US"/>
        </w:rPr>
        <w:t xml:space="preserve">. </w:t>
      </w:r>
      <w:r w:rsidR="00EE1EC8" w:rsidRPr="00CC4675">
        <w:rPr>
          <w:rFonts w:cstheme="minorHAnsi"/>
          <w:lang w:val="en-US"/>
        </w:rPr>
        <w:t xml:space="preserve">It is hoped to </w:t>
      </w:r>
      <w:r w:rsidR="00CC4675" w:rsidRPr="00CC4675">
        <w:rPr>
          <w:rFonts w:cstheme="minorHAnsi"/>
          <w:lang w:val="en-US"/>
        </w:rPr>
        <w:t>do</w:t>
      </w:r>
      <w:r w:rsidR="00EE1EC8" w:rsidRPr="00CC4675">
        <w:rPr>
          <w:rFonts w:cstheme="minorHAnsi"/>
          <w:lang w:val="en-US"/>
        </w:rPr>
        <w:t xml:space="preserve"> a comparative between the procedures and to evaluate the sensitivity of the deformations in function of </w:t>
      </w:r>
      <w:r w:rsidR="00797EB4" w:rsidRPr="00CC4675">
        <w:rPr>
          <w:rFonts w:cstheme="minorHAnsi"/>
          <w:lang w:val="en-US"/>
        </w:rPr>
        <w:t>the concrete strength</w:t>
      </w:r>
      <w:r w:rsidR="00EE1EC8" w:rsidRPr="007416A5">
        <w:rPr>
          <w:rFonts w:cstheme="minorHAnsi"/>
          <w:lang w:val="en-US"/>
        </w:rPr>
        <w:t>.</w:t>
      </w:r>
      <w:bookmarkEnd w:id="53"/>
      <w:bookmarkEnd w:id="54"/>
    </w:p>
    <w:bookmarkEnd w:id="52"/>
    <w:bookmarkEnd w:id="55"/>
    <w:bookmarkEnd w:id="56"/>
    <w:bookmarkEnd w:id="57"/>
    <w:p w:rsidR="00CF796A" w:rsidRDefault="00B766C8" w:rsidP="00CF796A">
      <w:pPr>
        <w:jc w:val="both"/>
        <w:rPr>
          <w:rStyle w:val="shorttext"/>
          <w:rFonts w:ascii="Arial" w:hAnsi="Arial" w:cs="Arial"/>
          <w:i/>
          <w:lang w:val="en-US"/>
        </w:rPr>
      </w:pPr>
      <w:r w:rsidRPr="000A274A">
        <w:rPr>
          <w:rFonts w:cstheme="minorHAnsi"/>
          <w:b/>
          <w:i/>
          <w:lang w:val="en-US"/>
        </w:rPr>
        <w:t>Keywords:</w:t>
      </w:r>
      <w:r w:rsidR="009C148B" w:rsidRPr="000A274A">
        <w:rPr>
          <w:rFonts w:cstheme="minorHAnsi"/>
          <w:b/>
          <w:i/>
          <w:lang w:val="en-US"/>
        </w:rPr>
        <w:t xml:space="preserve"> </w:t>
      </w:r>
      <w:r w:rsidR="00333D0C" w:rsidRPr="000A274A">
        <w:rPr>
          <w:rStyle w:val="alt-edited"/>
          <w:rFonts w:cstheme="minorHAnsi"/>
          <w:i/>
          <w:lang w:val="en-US"/>
        </w:rPr>
        <w:t>slabs;</w:t>
      </w:r>
      <w:r w:rsidR="000A274A" w:rsidRPr="000A274A">
        <w:rPr>
          <w:rStyle w:val="shorttext"/>
          <w:rFonts w:cstheme="minorHAnsi"/>
          <w:i/>
          <w:lang w:val="en-US"/>
        </w:rPr>
        <w:t xml:space="preserve"> deflection; FEM;</w:t>
      </w:r>
      <w:r w:rsidR="00996F45">
        <w:rPr>
          <w:rStyle w:val="shorttext"/>
          <w:rFonts w:cstheme="minorHAnsi"/>
          <w:i/>
          <w:lang w:val="en-US"/>
        </w:rPr>
        <w:t xml:space="preserve"> </w:t>
      </w:r>
      <w:r w:rsidR="00333D0C" w:rsidRPr="000A274A">
        <w:rPr>
          <w:rStyle w:val="shorttext"/>
          <w:rFonts w:cstheme="minorHAnsi"/>
          <w:i/>
          <w:lang w:val="en-US"/>
        </w:rPr>
        <w:t>F</w:t>
      </w:r>
      <w:r w:rsidR="00996F45">
        <w:rPr>
          <w:rStyle w:val="shorttext"/>
          <w:rFonts w:cstheme="minorHAnsi"/>
          <w:i/>
          <w:lang w:val="en-US"/>
        </w:rPr>
        <w:t>D</w:t>
      </w:r>
      <w:r w:rsidR="00333D0C" w:rsidRPr="000A274A">
        <w:rPr>
          <w:rStyle w:val="shorttext"/>
          <w:rFonts w:cstheme="minorHAnsi"/>
          <w:i/>
          <w:lang w:val="en-US"/>
        </w:rPr>
        <w:t>M</w:t>
      </w:r>
      <w:r w:rsidR="000A274A" w:rsidRPr="000A274A">
        <w:rPr>
          <w:rStyle w:val="shorttext"/>
          <w:rFonts w:cstheme="minorHAnsi"/>
          <w:i/>
          <w:lang w:val="en-US"/>
        </w:rPr>
        <w:t>;</w:t>
      </w:r>
      <w:r w:rsidR="007416A5" w:rsidRPr="000A274A">
        <w:rPr>
          <w:rStyle w:val="shorttext"/>
          <w:rFonts w:cstheme="minorHAnsi"/>
          <w:i/>
          <w:lang w:val="en-US"/>
        </w:rPr>
        <w:t xml:space="preserve"> series</w:t>
      </w:r>
      <w:r w:rsidR="00333D0C" w:rsidRPr="000A274A">
        <w:rPr>
          <w:rStyle w:val="shorttext"/>
          <w:rFonts w:ascii="Arial" w:hAnsi="Arial" w:cs="Arial"/>
          <w:i/>
          <w:lang w:val="en-US"/>
        </w:rPr>
        <w:t>.</w:t>
      </w:r>
    </w:p>
    <w:p w:rsidR="00884664" w:rsidRDefault="00884664" w:rsidP="00CF796A">
      <w:pPr>
        <w:jc w:val="both"/>
        <w:rPr>
          <w:rStyle w:val="shorttext"/>
          <w:rFonts w:ascii="Arial" w:hAnsi="Arial" w:cs="Arial"/>
          <w:i/>
          <w:lang w:val="en-US"/>
        </w:rPr>
      </w:pPr>
    </w:p>
    <w:p w:rsidR="00CF796A" w:rsidRDefault="00CF796A" w:rsidP="00D20D62">
      <w:pPr>
        <w:pStyle w:val="Estilo1"/>
      </w:pPr>
      <w:bookmarkStart w:id="72" w:name="OLE_LINK43"/>
      <w:bookmarkStart w:id="73" w:name="OLE_LINK44"/>
      <w:r w:rsidRPr="00A259ED">
        <w:lastRenderedPageBreak/>
        <w:t>INTRODUçÃO</w:t>
      </w:r>
    </w:p>
    <w:bookmarkEnd w:id="72"/>
    <w:bookmarkEnd w:id="73"/>
    <w:p w:rsidR="00770D7C" w:rsidRDefault="00ED1B79" w:rsidP="00ED1B79">
      <w:pPr>
        <w:spacing w:line="240" w:lineRule="auto"/>
        <w:ind w:firstLine="45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Lajes são elementos estruturais de superfície plana,</w:t>
      </w:r>
      <w:r w:rsidR="00E67401">
        <w:rPr>
          <w:rFonts w:ascii="Times New Roman" w:hAnsi="Times New Roman" w:cs="Times New Roman"/>
          <w:color w:val="222222"/>
          <w:sz w:val="24"/>
          <w:szCs w:val="24"/>
        </w:rPr>
        <w:t xml:space="preserve"> em que a dimensão perpendicular à superfície, usualmente chamada de espessura, é relativamente pequena comparada às demais e sujeitas principalmente a ações normais a seu plano. </w:t>
      </w:r>
      <w:r w:rsidR="00770D7C">
        <w:rPr>
          <w:rFonts w:ascii="Times New Roman" w:hAnsi="Times New Roman" w:cs="Times New Roman"/>
          <w:color w:val="222222"/>
          <w:sz w:val="24"/>
          <w:szCs w:val="24"/>
        </w:rPr>
        <w:t>O pavimento de uma edificação, que é um elemento estrutural de superfície</w:t>
      </w:r>
      <w:r w:rsidR="00B017EA">
        <w:rPr>
          <w:rFonts w:ascii="Times New Roman" w:hAnsi="Times New Roman" w:cs="Times New Roman"/>
          <w:color w:val="222222"/>
          <w:sz w:val="24"/>
          <w:szCs w:val="24"/>
        </w:rPr>
        <w:t xml:space="preserve"> plana</w:t>
      </w:r>
      <w:r w:rsidR="00770D7C">
        <w:rPr>
          <w:rFonts w:ascii="Times New Roman" w:hAnsi="Times New Roman" w:cs="Times New Roman"/>
          <w:color w:val="222222"/>
          <w:sz w:val="24"/>
          <w:szCs w:val="24"/>
        </w:rPr>
        <w:t>, pode ser projetado com elementos pré-moldados ou moldado</w:t>
      </w:r>
      <w:r w:rsidR="00831020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770D7C">
        <w:rPr>
          <w:rFonts w:ascii="Times New Roman" w:hAnsi="Times New Roman" w:cs="Times New Roman"/>
          <w:color w:val="222222"/>
          <w:sz w:val="24"/>
          <w:szCs w:val="24"/>
        </w:rPr>
        <w:t xml:space="preserve"> no local. O pavimento moldado no local pode ser composto por uma única laje, maciça ou nervurada, sem vigas, ou um conjunto de lajes apoiadas em vigas</w:t>
      </w:r>
      <w:r w:rsidR="00364053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364053" w:rsidRPr="00DE179B">
        <w:rPr>
          <w:rFonts w:ascii="Times New Roman" w:hAnsi="Times New Roman" w:cs="Times New Roman"/>
          <w:color w:val="222222"/>
          <w:sz w:val="24"/>
          <w:szCs w:val="24"/>
        </w:rPr>
        <w:t>Carvalho e Figueiredo Filho, 2014</w:t>
      </w:r>
      <w:r w:rsidR="00364053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="00770D7C">
        <w:rPr>
          <w:rFonts w:ascii="Times New Roman" w:hAnsi="Times New Roman" w:cs="Times New Roman"/>
          <w:color w:val="222222"/>
          <w:sz w:val="24"/>
          <w:szCs w:val="24"/>
        </w:rPr>
        <w:t>. Neste artigo, estuda-</w:t>
      </w:r>
      <w:r w:rsidR="00770D7C" w:rsidRPr="00304A3A">
        <w:rPr>
          <w:rFonts w:ascii="Times New Roman" w:hAnsi="Times New Roman" w:cs="Times New Roman"/>
          <w:color w:val="222222"/>
          <w:sz w:val="24"/>
          <w:szCs w:val="24"/>
        </w:rPr>
        <w:t xml:space="preserve">se </w:t>
      </w:r>
      <w:r w:rsidR="00804BED" w:rsidRPr="00304A3A">
        <w:rPr>
          <w:rFonts w:ascii="Times New Roman" w:hAnsi="Times New Roman" w:cs="Times New Roman"/>
          <w:color w:val="222222"/>
          <w:sz w:val="24"/>
          <w:szCs w:val="24"/>
        </w:rPr>
        <w:t xml:space="preserve">um </w:t>
      </w:r>
      <w:r w:rsidR="00770D7C" w:rsidRPr="00304A3A">
        <w:rPr>
          <w:rFonts w:ascii="Times New Roman" w:hAnsi="Times New Roman" w:cs="Times New Roman"/>
          <w:color w:val="222222"/>
          <w:sz w:val="24"/>
          <w:szCs w:val="24"/>
        </w:rPr>
        <w:t>pavimento composto de lajes maciças de concreto armado apoi</w:t>
      </w:r>
      <w:r w:rsidR="00364053" w:rsidRPr="00304A3A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770D7C" w:rsidRPr="00304A3A">
        <w:rPr>
          <w:rFonts w:ascii="Times New Roman" w:hAnsi="Times New Roman" w:cs="Times New Roman"/>
          <w:color w:val="222222"/>
          <w:sz w:val="24"/>
          <w:szCs w:val="24"/>
        </w:rPr>
        <w:t>das em vigas no contorno.</w:t>
      </w:r>
    </w:p>
    <w:p w:rsidR="009F767E" w:rsidRDefault="00770D7C" w:rsidP="009F767E">
      <w:pPr>
        <w:spacing w:line="240" w:lineRule="auto"/>
        <w:ind w:firstLine="45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67401" w:rsidRPr="00E67401">
        <w:rPr>
          <w:rFonts w:ascii="Times New Roman" w:hAnsi="Times New Roman" w:cs="Times New Roman"/>
          <w:color w:val="222222"/>
          <w:sz w:val="24"/>
          <w:szCs w:val="24"/>
        </w:rPr>
        <w:t>No</w:t>
      </w:r>
      <w:r w:rsidR="00E6740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67401" w:rsidRPr="00E67401">
        <w:rPr>
          <w:rFonts w:ascii="Times New Roman" w:hAnsi="Times New Roman" w:cs="Times New Roman"/>
          <w:color w:val="222222"/>
          <w:sz w:val="24"/>
          <w:szCs w:val="24"/>
        </w:rPr>
        <w:t>caso</w:t>
      </w:r>
      <w:r w:rsidR="00E67401">
        <w:rPr>
          <w:rFonts w:ascii="Times New Roman" w:hAnsi="Times New Roman" w:cs="Times New Roman"/>
          <w:color w:val="222222"/>
          <w:sz w:val="24"/>
          <w:szCs w:val="24"/>
        </w:rPr>
        <w:t xml:space="preserve"> de sistema construtivo convencional, a ação normalmente é transmitida para as vigas de apoio nas bordas da laje, e para as paredes no sistema de alvenaria estrutural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9F767E">
        <w:rPr>
          <w:rFonts w:ascii="Times New Roman" w:hAnsi="Times New Roman" w:cs="Times New Roman"/>
          <w:color w:val="222222"/>
          <w:sz w:val="24"/>
          <w:szCs w:val="24"/>
        </w:rPr>
        <w:t xml:space="preserve"> As lajes se deformam quando solicitadas</w:t>
      </w:r>
      <w:r w:rsidR="0039691E">
        <w:rPr>
          <w:rFonts w:ascii="Times New Roman" w:hAnsi="Times New Roman" w:cs="Times New Roman"/>
          <w:color w:val="222222"/>
          <w:sz w:val="24"/>
          <w:szCs w:val="24"/>
        </w:rPr>
        <w:t xml:space="preserve">. A verificação da flecha em lajes é uma importante avaliação </w:t>
      </w:r>
      <w:r w:rsidR="00B017EA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39691E">
        <w:rPr>
          <w:rFonts w:ascii="Times New Roman" w:hAnsi="Times New Roman" w:cs="Times New Roman"/>
          <w:color w:val="222222"/>
          <w:sz w:val="24"/>
          <w:szCs w:val="24"/>
        </w:rPr>
        <w:t xml:space="preserve"> ser feita em todos os projetos e </w:t>
      </w:r>
      <w:r w:rsidR="005D75D4">
        <w:rPr>
          <w:rFonts w:ascii="Times New Roman" w:hAnsi="Times New Roman" w:cs="Times New Roman"/>
          <w:color w:val="222222"/>
          <w:sz w:val="24"/>
          <w:szCs w:val="24"/>
        </w:rPr>
        <w:t xml:space="preserve">é </w:t>
      </w:r>
      <w:r w:rsidR="0039691E">
        <w:rPr>
          <w:rFonts w:ascii="Times New Roman" w:hAnsi="Times New Roman" w:cs="Times New Roman"/>
          <w:color w:val="222222"/>
          <w:sz w:val="24"/>
          <w:szCs w:val="24"/>
        </w:rPr>
        <w:t>prescrit</w:t>
      </w:r>
      <w:r w:rsidR="005D75D4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39691E">
        <w:rPr>
          <w:rFonts w:ascii="Times New Roman" w:hAnsi="Times New Roman" w:cs="Times New Roman"/>
          <w:color w:val="222222"/>
          <w:sz w:val="24"/>
          <w:szCs w:val="24"/>
        </w:rPr>
        <w:t xml:space="preserve"> na </w:t>
      </w:r>
      <w:r w:rsidR="0039691E" w:rsidRPr="00DE179B">
        <w:rPr>
          <w:rFonts w:ascii="Times New Roman" w:hAnsi="Times New Roman" w:cs="Times New Roman"/>
          <w:color w:val="222222"/>
          <w:sz w:val="24"/>
          <w:szCs w:val="24"/>
        </w:rPr>
        <w:t xml:space="preserve">ABNT NBR 6118 (2014) </w:t>
      </w:r>
      <w:r w:rsidR="005D75D4" w:rsidRPr="00DE179B">
        <w:rPr>
          <w:rFonts w:ascii="Times New Roman" w:hAnsi="Times New Roman" w:cs="Times New Roman"/>
          <w:color w:val="222222"/>
          <w:sz w:val="24"/>
          <w:szCs w:val="24"/>
        </w:rPr>
        <w:t>pelo</w:t>
      </w:r>
      <w:r w:rsidR="005D75D4">
        <w:rPr>
          <w:rFonts w:ascii="Times New Roman" w:hAnsi="Times New Roman" w:cs="Times New Roman"/>
          <w:color w:val="222222"/>
          <w:sz w:val="24"/>
          <w:szCs w:val="24"/>
        </w:rPr>
        <w:t xml:space="preserve"> Estado Limite de S</w:t>
      </w:r>
      <w:r w:rsidR="0039691E">
        <w:rPr>
          <w:rFonts w:ascii="Times New Roman" w:hAnsi="Times New Roman" w:cs="Times New Roman"/>
          <w:color w:val="222222"/>
          <w:sz w:val="24"/>
          <w:szCs w:val="24"/>
        </w:rPr>
        <w:t>er</w:t>
      </w:r>
      <w:r w:rsidR="00B14564">
        <w:rPr>
          <w:rFonts w:ascii="Times New Roman" w:hAnsi="Times New Roman" w:cs="Times New Roman"/>
          <w:color w:val="222222"/>
          <w:sz w:val="24"/>
          <w:szCs w:val="24"/>
        </w:rPr>
        <w:t xml:space="preserve">viço de </w:t>
      </w:r>
      <w:r w:rsidR="00B14564" w:rsidRPr="00DE179B">
        <w:rPr>
          <w:rFonts w:ascii="Times New Roman" w:hAnsi="Times New Roman" w:cs="Times New Roman"/>
          <w:color w:val="222222"/>
          <w:sz w:val="24"/>
          <w:szCs w:val="24"/>
        </w:rPr>
        <w:t>Deformação E</w:t>
      </w:r>
      <w:r w:rsidR="005D75D4" w:rsidRPr="00DE179B">
        <w:rPr>
          <w:rFonts w:ascii="Times New Roman" w:hAnsi="Times New Roman" w:cs="Times New Roman"/>
          <w:color w:val="222222"/>
          <w:sz w:val="24"/>
          <w:szCs w:val="24"/>
        </w:rPr>
        <w:t xml:space="preserve">xcessiva. </w:t>
      </w:r>
      <w:r w:rsidR="003F097E" w:rsidRPr="00DE179B">
        <w:rPr>
          <w:rFonts w:ascii="Times New Roman" w:hAnsi="Times New Roman" w:cs="Times New Roman"/>
          <w:color w:val="222222"/>
          <w:sz w:val="24"/>
          <w:szCs w:val="24"/>
        </w:rPr>
        <w:t>As deformações nas lajes podem ser divididas em imediatas e diferidas no tempo. A deformação elástica imediata ocorre por ocasião da aplicação do carregamento</w:t>
      </w:r>
      <w:r w:rsidR="004A7F36" w:rsidRPr="00DE179B">
        <w:rPr>
          <w:rFonts w:ascii="Times New Roman" w:hAnsi="Times New Roman" w:cs="Times New Roman"/>
          <w:color w:val="222222"/>
          <w:sz w:val="24"/>
          <w:szCs w:val="24"/>
        </w:rPr>
        <w:t>, enquanto a deformação lenta ocorre pelo aumento de deformação sob tensão constante.</w:t>
      </w:r>
      <w:r w:rsidR="00751DC6" w:rsidRPr="00DE179B">
        <w:rPr>
          <w:rFonts w:ascii="Times New Roman" w:hAnsi="Times New Roman" w:cs="Times New Roman"/>
          <w:color w:val="222222"/>
          <w:sz w:val="24"/>
          <w:szCs w:val="24"/>
        </w:rPr>
        <w:t xml:space="preserve"> No presente trabalho serão calculadas as duas parcelas de deformação.</w:t>
      </w:r>
    </w:p>
    <w:p w:rsidR="003F3707" w:rsidRDefault="00751DC6" w:rsidP="003F3707">
      <w:pPr>
        <w:spacing w:line="240" w:lineRule="auto"/>
        <w:ind w:firstLine="45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Existem basicamente dois métodos de cálculo para as lajes maciças, o elástico e o de ruptura. O primeiro é baseado no comportamento do elemento estrutural sob cargas de serviço e o concreto íntegro (não fissurado). O segundo se ba</w:t>
      </w:r>
      <w:r w:rsidR="0054071E">
        <w:rPr>
          <w:rFonts w:ascii="Times New Roman" w:hAnsi="Times New Roman" w:cs="Times New Roman"/>
          <w:color w:val="222222"/>
          <w:sz w:val="24"/>
          <w:szCs w:val="24"/>
        </w:rPr>
        <w:t>se</w:t>
      </w:r>
      <w:r>
        <w:rPr>
          <w:rFonts w:ascii="Times New Roman" w:hAnsi="Times New Roman" w:cs="Times New Roman"/>
          <w:color w:val="222222"/>
          <w:sz w:val="24"/>
          <w:szCs w:val="24"/>
        </w:rPr>
        <w:t>ia nos mecanismos de ruptura da laje. No método elástico, subestimam-se os deslocamentos, pois não é considerada a fissuração do c</w:t>
      </w:r>
      <w:r w:rsidR="003F3707">
        <w:rPr>
          <w:rFonts w:ascii="Times New Roman" w:hAnsi="Times New Roman" w:cs="Times New Roman"/>
          <w:color w:val="222222"/>
          <w:sz w:val="24"/>
          <w:szCs w:val="24"/>
        </w:rPr>
        <w:t xml:space="preserve">oncreto. No método de ruptura, a formulação é baseada no mecanismo de ruptura da laje (teoria das charneiras plásticas), </w:t>
      </w:r>
      <w:r w:rsidR="00240934">
        <w:rPr>
          <w:rFonts w:ascii="Times New Roman" w:hAnsi="Times New Roman" w:cs="Times New Roman"/>
          <w:color w:val="222222"/>
          <w:sz w:val="24"/>
          <w:szCs w:val="24"/>
        </w:rPr>
        <w:t xml:space="preserve">sendo </w:t>
      </w:r>
      <w:r w:rsidR="003F3707">
        <w:rPr>
          <w:rFonts w:ascii="Times New Roman" w:hAnsi="Times New Roman" w:cs="Times New Roman"/>
          <w:color w:val="222222"/>
          <w:sz w:val="24"/>
          <w:szCs w:val="24"/>
        </w:rPr>
        <w:t>difícil determinar os deslocamentos, uma vez que não é possível precisar informações sobre o comportamento da estrutura em serviço</w:t>
      </w:r>
      <w:r w:rsidR="002A3AA8">
        <w:rPr>
          <w:rFonts w:ascii="Times New Roman" w:hAnsi="Times New Roman" w:cs="Times New Roman"/>
          <w:color w:val="222222"/>
          <w:sz w:val="24"/>
          <w:szCs w:val="24"/>
        </w:rPr>
        <w:t xml:space="preserve"> (Ca</w:t>
      </w:r>
      <w:r w:rsidR="006B06E1">
        <w:rPr>
          <w:rFonts w:ascii="Times New Roman" w:hAnsi="Times New Roman" w:cs="Times New Roman"/>
          <w:color w:val="222222"/>
          <w:sz w:val="24"/>
          <w:szCs w:val="24"/>
        </w:rPr>
        <w:t>rvalho e Figueiredo Filho, 2014</w:t>
      </w:r>
      <w:r w:rsidR="002A3AA8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="003F3707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F3707" w:rsidRDefault="005654E1" w:rsidP="0055341A">
      <w:pPr>
        <w:spacing w:line="240" w:lineRule="auto"/>
        <w:ind w:firstLine="45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O método elástico, clássico ou linear é baseado nas equações de equilíbrio de um elemento finito de placa e nas relações de compatibilidade das deformações do mesmo.</w:t>
      </w:r>
      <w:r w:rsidR="0017659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76593" w:rsidRPr="00DE179B">
        <w:rPr>
          <w:rFonts w:ascii="Times New Roman" w:hAnsi="Times New Roman" w:cs="Times New Roman"/>
          <w:color w:val="222222"/>
          <w:sz w:val="24"/>
          <w:szCs w:val="24"/>
        </w:rPr>
        <w:t>Segundo a ABNT NBR 6118 (2014), os métodos baseados na teoria da elasticidade podem ser utilizados</w:t>
      </w:r>
      <w:r w:rsidR="00176593">
        <w:rPr>
          <w:rFonts w:ascii="Times New Roman" w:hAnsi="Times New Roman" w:cs="Times New Roman"/>
          <w:color w:val="222222"/>
          <w:sz w:val="24"/>
          <w:szCs w:val="24"/>
        </w:rPr>
        <w:t xml:space="preserve"> nas estruturas de placas com coeficiente de Poisson </w:t>
      </w:r>
      <m:oMath>
        <m:r>
          <w:rPr>
            <w:rFonts w:ascii="Cambria Math" w:hAnsi="Cambria Math" w:cs="Times New Roman"/>
            <w:color w:val="222222"/>
            <w:sz w:val="24"/>
            <w:szCs w:val="24"/>
          </w:rPr>
          <m:t>ʋ</m:t>
        </m:r>
      </m:oMath>
      <w:r w:rsidR="00176593">
        <w:rPr>
          <w:rFonts w:ascii="Times New Roman" w:eastAsiaTheme="minorEastAsia" w:hAnsi="Times New Roman" w:cs="Times New Roman"/>
          <w:color w:val="222222"/>
          <w:sz w:val="24"/>
          <w:szCs w:val="24"/>
        </w:rPr>
        <w:t xml:space="preserve"> igual a 0,2.</w:t>
      </w:r>
      <w:r w:rsidR="005534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F3707">
        <w:rPr>
          <w:rFonts w:ascii="Times New Roman" w:hAnsi="Times New Roman" w:cs="Times New Roman"/>
          <w:color w:val="222222"/>
          <w:sz w:val="24"/>
          <w:szCs w:val="24"/>
        </w:rPr>
        <w:t>O método elástico é utilizado no cálculo de flechas em lajes, sendo necessário contornar as limitações do mesmo, uma forma de prever o aumento da deform</w:t>
      </w:r>
      <w:r w:rsidR="003F3707" w:rsidRPr="00DE179B">
        <w:rPr>
          <w:rFonts w:ascii="Times New Roman" w:hAnsi="Times New Roman" w:cs="Times New Roman"/>
          <w:color w:val="222222"/>
          <w:sz w:val="24"/>
          <w:szCs w:val="24"/>
        </w:rPr>
        <w:t>ação devido a fissuração é multiplicar a mesma pela relação entre a inércia bruta e fissurada.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9F767E" w:rsidRDefault="0055341A" w:rsidP="009F767E">
      <w:pPr>
        <w:spacing w:line="240" w:lineRule="auto"/>
        <w:ind w:firstLine="45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O valor da flecha é obtido pela solução da equ</w:t>
      </w:r>
      <w:r w:rsidR="002A6A72">
        <w:rPr>
          <w:rFonts w:ascii="Times New Roman" w:hAnsi="Times New Roman" w:cs="Times New Roman"/>
          <w:color w:val="222222"/>
          <w:sz w:val="24"/>
          <w:szCs w:val="24"/>
        </w:rPr>
        <w:t>ação diferencial fundamental de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placas delgadas. Existem diversos </w:t>
      </w:r>
      <w:r w:rsidR="00F2199B">
        <w:rPr>
          <w:rFonts w:ascii="Times New Roman" w:hAnsi="Times New Roman" w:cs="Times New Roman"/>
          <w:color w:val="222222"/>
          <w:sz w:val="24"/>
          <w:szCs w:val="24"/>
        </w:rPr>
        <w:t>processos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para a resolução do problema, dentre eles: diferenças finitas</w:t>
      </w:r>
      <w:r w:rsidR="00F2199B">
        <w:rPr>
          <w:rFonts w:ascii="Times New Roman" w:hAnsi="Times New Roman" w:cs="Times New Roman"/>
          <w:color w:val="222222"/>
          <w:sz w:val="24"/>
          <w:szCs w:val="24"/>
        </w:rPr>
        <w:t xml:space="preserve"> (MDF)</w:t>
      </w:r>
      <w:r>
        <w:rPr>
          <w:rFonts w:ascii="Times New Roman" w:hAnsi="Times New Roman" w:cs="Times New Roman"/>
          <w:color w:val="222222"/>
          <w:sz w:val="24"/>
          <w:szCs w:val="24"/>
        </w:rPr>
        <w:t>, elementos finitos</w:t>
      </w:r>
      <w:r w:rsidR="00F2199B">
        <w:rPr>
          <w:rFonts w:ascii="Times New Roman" w:hAnsi="Times New Roman" w:cs="Times New Roman"/>
          <w:color w:val="222222"/>
          <w:sz w:val="24"/>
          <w:szCs w:val="24"/>
        </w:rPr>
        <w:t xml:space="preserve"> (MEF)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e utilização de séries.</w:t>
      </w:r>
      <w:r w:rsidR="00F04FFF">
        <w:rPr>
          <w:rFonts w:ascii="Times New Roman" w:hAnsi="Times New Roman" w:cs="Times New Roman"/>
          <w:color w:val="222222"/>
          <w:sz w:val="24"/>
          <w:szCs w:val="24"/>
        </w:rPr>
        <w:t xml:space="preserve"> Será realizado um estudo comparativo entre os métodos citados. </w:t>
      </w:r>
      <w:r w:rsidR="00F2199B">
        <w:rPr>
          <w:rFonts w:ascii="Times New Roman" w:hAnsi="Times New Roman" w:cs="Times New Roman"/>
          <w:color w:val="222222"/>
          <w:sz w:val="24"/>
          <w:szCs w:val="24"/>
        </w:rPr>
        <w:t>Serão</w:t>
      </w:r>
      <w:r w:rsidR="00F04FFF">
        <w:rPr>
          <w:rFonts w:ascii="Times New Roman" w:hAnsi="Times New Roman" w:cs="Times New Roman"/>
          <w:color w:val="222222"/>
          <w:sz w:val="24"/>
          <w:szCs w:val="24"/>
        </w:rPr>
        <w:t xml:space="preserve"> utilizadas planilhas em Excel para </w:t>
      </w:r>
      <w:r w:rsidR="00F2199B">
        <w:rPr>
          <w:rFonts w:ascii="Times New Roman" w:hAnsi="Times New Roman" w:cs="Times New Roman"/>
          <w:color w:val="222222"/>
          <w:sz w:val="24"/>
          <w:szCs w:val="24"/>
        </w:rPr>
        <w:t xml:space="preserve">o cálculo da </w:t>
      </w:r>
      <w:r w:rsidR="00F2199B" w:rsidRPr="00DE179B">
        <w:rPr>
          <w:rFonts w:ascii="Times New Roman" w:hAnsi="Times New Roman" w:cs="Times New Roman"/>
          <w:color w:val="222222"/>
          <w:sz w:val="24"/>
          <w:szCs w:val="24"/>
        </w:rPr>
        <w:t xml:space="preserve">flecha por MDF. </w:t>
      </w:r>
      <w:r w:rsidR="00F04FFF" w:rsidRPr="00DE179B">
        <w:rPr>
          <w:rFonts w:ascii="Times New Roman" w:hAnsi="Times New Roman" w:cs="Times New Roman"/>
          <w:color w:val="222222"/>
          <w:sz w:val="24"/>
          <w:szCs w:val="24"/>
        </w:rPr>
        <w:t xml:space="preserve">A resolução </w:t>
      </w:r>
      <w:r w:rsidR="00F2199B" w:rsidRPr="00DE179B">
        <w:rPr>
          <w:rFonts w:ascii="Times New Roman" w:hAnsi="Times New Roman" w:cs="Times New Roman"/>
          <w:color w:val="222222"/>
          <w:sz w:val="24"/>
          <w:szCs w:val="24"/>
        </w:rPr>
        <w:t>por MEF</w:t>
      </w:r>
      <w:r w:rsidR="00F04FFF" w:rsidRPr="00DE179B">
        <w:rPr>
          <w:rFonts w:ascii="Times New Roman" w:hAnsi="Times New Roman" w:cs="Times New Roman"/>
          <w:color w:val="222222"/>
          <w:sz w:val="24"/>
          <w:szCs w:val="24"/>
        </w:rPr>
        <w:t xml:space="preserve"> será realizada por modelagem no software AB</w:t>
      </w:r>
      <w:r w:rsidR="00AC3901" w:rsidRPr="00DE179B">
        <w:rPr>
          <w:rFonts w:ascii="Times New Roman" w:hAnsi="Times New Roman" w:cs="Times New Roman"/>
          <w:color w:val="222222"/>
          <w:sz w:val="24"/>
          <w:szCs w:val="24"/>
        </w:rPr>
        <w:t>AQUS. O processo de cálculo de placas por séries será baseado nas soluções desenvolvidas por Bares (1972).</w:t>
      </w:r>
    </w:p>
    <w:p w:rsidR="0055341A" w:rsidRDefault="0055341A" w:rsidP="009F767E">
      <w:pPr>
        <w:spacing w:line="240" w:lineRule="auto"/>
        <w:ind w:firstLine="454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01DA3" w:rsidRDefault="00501DA3" w:rsidP="004B5429">
      <w:pPr>
        <w:pStyle w:val="1stTitlecilamce2013"/>
      </w:pPr>
      <w:r>
        <w:lastRenderedPageBreak/>
        <w:t>fundamentação teórica</w:t>
      </w:r>
    </w:p>
    <w:p w:rsidR="00430F07" w:rsidRDefault="0099783D" w:rsidP="0099783D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9783D">
        <w:rPr>
          <w:rFonts w:ascii="Times New Roman" w:hAnsi="Times New Roman" w:cs="Times New Roman"/>
          <w:sz w:val="24"/>
          <w:szCs w:val="24"/>
        </w:rPr>
        <w:t xml:space="preserve">Como </w:t>
      </w:r>
      <w:r w:rsidR="002762E5">
        <w:rPr>
          <w:rFonts w:ascii="Times New Roman" w:hAnsi="Times New Roman" w:cs="Times New Roman"/>
          <w:sz w:val="24"/>
          <w:szCs w:val="24"/>
        </w:rPr>
        <w:t>supracitado</w:t>
      </w:r>
      <w:r w:rsidRPr="0099783D">
        <w:rPr>
          <w:rFonts w:ascii="Times New Roman" w:hAnsi="Times New Roman" w:cs="Times New Roman"/>
          <w:sz w:val="24"/>
          <w:szCs w:val="24"/>
        </w:rPr>
        <w:t>, as lajes</w:t>
      </w:r>
      <w:r>
        <w:rPr>
          <w:rFonts w:ascii="Times New Roman" w:hAnsi="Times New Roman" w:cs="Times New Roman"/>
          <w:sz w:val="24"/>
          <w:szCs w:val="24"/>
        </w:rPr>
        <w:t xml:space="preserve"> maciças</w:t>
      </w:r>
      <w:r w:rsidR="002762E5">
        <w:rPr>
          <w:rFonts w:ascii="Times New Roman" w:hAnsi="Times New Roman" w:cs="Times New Roman"/>
          <w:sz w:val="24"/>
          <w:szCs w:val="24"/>
        </w:rPr>
        <w:t xml:space="preserve"> em estudo</w:t>
      </w:r>
      <w:r>
        <w:rPr>
          <w:rFonts w:ascii="Times New Roman" w:hAnsi="Times New Roman" w:cs="Times New Roman"/>
          <w:sz w:val="24"/>
          <w:szCs w:val="24"/>
        </w:rPr>
        <w:t xml:space="preserve"> são placas delgadas de concreto, sendo assim aplicam-se todos os conceitos e teorias desenvolvidas para </w:t>
      </w:r>
      <w:r w:rsidR="001622D2">
        <w:rPr>
          <w:rFonts w:ascii="Times New Roman" w:hAnsi="Times New Roman" w:cs="Times New Roman"/>
          <w:sz w:val="24"/>
          <w:szCs w:val="24"/>
        </w:rPr>
        <w:t>estes elementos</w:t>
      </w:r>
      <w:r>
        <w:rPr>
          <w:rFonts w:ascii="Times New Roman" w:hAnsi="Times New Roman" w:cs="Times New Roman"/>
          <w:sz w:val="24"/>
          <w:szCs w:val="24"/>
        </w:rPr>
        <w:t>. Algumas hipóteses são admitidas para fins práticos e simplificação de cálculo. Admite-se que as placas de concreto são constituídas de material homogêneo, elástico, is</w:t>
      </w:r>
      <w:r w:rsidR="00222A6D">
        <w:rPr>
          <w:rFonts w:ascii="Times New Roman" w:hAnsi="Times New Roman" w:cs="Times New Roman"/>
          <w:sz w:val="24"/>
          <w:szCs w:val="24"/>
        </w:rPr>
        <w:t>otrópic</w:t>
      </w:r>
      <w:r>
        <w:rPr>
          <w:rFonts w:ascii="Times New Roman" w:hAnsi="Times New Roman" w:cs="Times New Roman"/>
          <w:sz w:val="24"/>
          <w:szCs w:val="24"/>
        </w:rPr>
        <w:t xml:space="preserve">o, linear fisicamente e têm pequenos deslocamentos. </w:t>
      </w:r>
    </w:p>
    <w:p w:rsidR="0099783D" w:rsidRDefault="0099783D" w:rsidP="00ED5BED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equação diferencial fundamental das placas delgadas, obtidas por equilíbrio e compatibilidade de deslocamentos de um elemento infinitesimal, </w:t>
      </w:r>
      <w:r w:rsidR="00ED5BED">
        <w:rPr>
          <w:rFonts w:ascii="Times New Roman" w:hAnsi="Times New Roman" w:cs="Times New Roman"/>
          <w:sz w:val="24"/>
          <w:szCs w:val="24"/>
        </w:rPr>
        <w:t>submetidas a uma carga</w:t>
      </w:r>
      <w:r w:rsidR="00901631" w:rsidRPr="00901631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DSMT4" ShapeID="_x0000_i1025" DrawAspect="Content" ObjectID="_1600536612" r:id="rId9"/>
        </w:object>
      </w:r>
      <w:r w:rsidR="00901631">
        <w:rPr>
          <w:rFonts w:ascii="Times New Roman" w:hAnsi="Times New Roman" w:cs="Times New Roman"/>
          <w:sz w:val="24"/>
          <w:szCs w:val="24"/>
        </w:rPr>
        <w:t xml:space="preserve"> </w:t>
      </w:r>
      <w:r w:rsidR="00492F4D">
        <w:rPr>
          <w:rFonts w:ascii="Times New Roman" w:hAnsi="Times New Roman" w:cs="Times New Roman"/>
          <w:sz w:val="24"/>
          <w:szCs w:val="24"/>
        </w:rPr>
        <w:t>é:</w:t>
      </w:r>
    </w:p>
    <w:p w:rsidR="000C6DCB" w:rsidRDefault="006C4181" w:rsidP="00830E24">
      <w:pPr>
        <w:pStyle w:val="MTDisplayEquation"/>
        <w:tabs>
          <w:tab w:val="clear" w:pos="4240"/>
          <w:tab w:val="clear" w:pos="8500"/>
          <w:tab w:val="right" w:pos="9070"/>
        </w:tabs>
        <w:rPr>
          <w:lang w:val="en-US"/>
        </w:rPr>
      </w:pPr>
      <w:r w:rsidRPr="006C4181">
        <w:rPr>
          <w:position w:val="-28"/>
          <w:lang w:val="en-US"/>
        </w:rPr>
        <w:object w:dxaOrig="2799" w:dyaOrig="700">
          <v:shape id="_x0000_i1026" type="#_x0000_t75" style="width:140.25pt;height:35.25pt" o:ole="">
            <v:imagedata r:id="rId10" o:title=""/>
          </v:shape>
          <o:OLEObject Type="Embed" ProgID="Equation.DSMT4" ShapeID="_x0000_i1026" DrawAspect="Content" ObjectID="_1600536613" r:id="rId11"/>
        </w:object>
      </w:r>
      <w:r w:rsidRPr="00B017EA">
        <w:t xml:space="preserve"> </w:t>
      </w:r>
      <w:r w:rsidRPr="00B017EA">
        <w:tab/>
        <w:t xml:space="preserve">                                                                                    </w:t>
      </w:r>
      <w:r w:rsidR="00354BD3" w:rsidRPr="00B017EA">
        <w:t xml:space="preserve">   </w:t>
      </w:r>
      <w:r w:rsidRPr="00B017EA">
        <w:t xml:space="preserve">  </w:t>
      </w:r>
      <w:r>
        <w:rPr>
          <w:lang w:val="en-US"/>
        </w:rPr>
        <w:fldChar w:fldCharType="begin"/>
      </w:r>
      <w:r w:rsidRPr="00B017EA">
        <w:instrText xml:space="preserve"> MACROBUTTON MTPlaceRef \* MERGEFORMAT </w:instrText>
      </w:r>
      <w:r>
        <w:rPr>
          <w:lang w:val="en-US"/>
        </w:rPr>
        <w:fldChar w:fldCharType="begin"/>
      </w:r>
      <w:r w:rsidRPr="00B017EA">
        <w:instrText xml:space="preserve"> SEQ MTEqn \h \* MERGEFORMAT </w:instrText>
      </w:r>
      <w:r>
        <w:rPr>
          <w:lang w:val="en-US"/>
        </w:rPr>
        <w:fldChar w:fldCharType="end"/>
      </w:r>
      <w:r w:rsidRPr="00B017EA">
        <w:instrText>(</w:instrText>
      </w:r>
      <w:r>
        <w:rPr>
          <w:lang w:val="en-US"/>
        </w:rPr>
        <w:fldChar w:fldCharType="begin"/>
      </w:r>
      <w:r w:rsidRPr="00B017EA">
        <w:instrText xml:space="preserve"> SEQ MTSec \c \* Arabic \* MERGEFORMAT </w:instrText>
      </w:r>
      <w:r>
        <w:rPr>
          <w:lang w:val="en-US"/>
        </w:rPr>
        <w:fldChar w:fldCharType="separate"/>
      </w:r>
      <w:r w:rsidR="00A02156">
        <w:rPr>
          <w:noProof/>
        </w:rPr>
        <w:instrText>1</w:instrText>
      </w:r>
      <w:r>
        <w:rPr>
          <w:lang w:val="en-US"/>
        </w:rPr>
        <w:fldChar w:fldCharType="end"/>
      </w:r>
      <w:r w:rsidRPr="00B017EA">
        <w:instrText>)</w:instrText>
      </w:r>
      <w:r>
        <w:rPr>
          <w:lang w:val="en-US"/>
        </w:rPr>
        <w:fldChar w:fldCharType="end"/>
      </w:r>
    </w:p>
    <w:p w:rsidR="006755F5" w:rsidRPr="00B017EA" w:rsidRDefault="006F6D85" w:rsidP="000C6DCB">
      <w:pPr>
        <w:pStyle w:val="MTDisplayEquation"/>
        <w:tabs>
          <w:tab w:val="clear" w:pos="4240"/>
          <w:tab w:val="clear" w:pos="8500"/>
          <w:tab w:val="right" w:pos="9070"/>
        </w:tabs>
        <w:ind w:firstLine="426"/>
      </w:pPr>
      <w:r w:rsidRPr="00B017EA">
        <w:t>Onde</w:t>
      </w:r>
      <w:r w:rsidR="00570CEE" w:rsidRPr="00B017EA">
        <w:t>:</w:t>
      </w:r>
      <w:r w:rsidR="000C6DCB">
        <w:t xml:space="preserve"> </w:t>
      </w:r>
      <w:r w:rsidR="000C6DCB" w:rsidRPr="000C6DCB">
        <w:rPr>
          <w:position w:val="-6"/>
        </w:rPr>
        <w:object w:dxaOrig="240" w:dyaOrig="220">
          <v:shape id="_x0000_i1027" type="#_x0000_t75" style="width:12pt;height:11.25pt" o:ole="">
            <v:imagedata r:id="rId12" o:title=""/>
          </v:shape>
          <o:OLEObject Type="Embed" ProgID="Equation.DSMT4" ShapeID="_x0000_i1027" DrawAspect="Content" ObjectID="_1600536614" r:id="rId13"/>
        </w:object>
      </w:r>
      <w:r w:rsidR="000C6DCB">
        <w:t xml:space="preserve"> é o deslocamento vertical; </w:t>
      </w:r>
      <w:r w:rsidR="000C6DCB" w:rsidRPr="000C6DCB">
        <w:rPr>
          <w:position w:val="-10"/>
        </w:rPr>
        <w:object w:dxaOrig="420" w:dyaOrig="260">
          <v:shape id="_x0000_i1028" type="#_x0000_t75" style="width:21.75pt;height:12.75pt" o:ole="">
            <v:imagedata r:id="rId14" o:title=""/>
          </v:shape>
          <o:OLEObject Type="Embed" ProgID="Equation.DSMT4" ShapeID="_x0000_i1028" DrawAspect="Content" ObjectID="_1600536615" r:id="rId15"/>
        </w:object>
      </w:r>
      <w:r w:rsidR="000C6DCB">
        <w:t xml:space="preserve"> são coordenadas de um ponto genérico da placa; </w:t>
      </w:r>
      <w:r w:rsidR="000C6DCB" w:rsidRPr="000C6DCB">
        <w:rPr>
          <w:position w:val="-10"/>
        </w:rPr>
        <w:object w:dxaOrig="240" w:dyaOrig="260">
          <v:shape id="_x0000_i1029" type="#_x0000_t75" style="width:12pt;height:12.75pt" o:ole="">
            <v:imagedata r:id="rId16" o:title=""/>
          </v:shape>
          <o:OLEObject Type="Embed" ProgID="Equation.DSMT4" ShapeID="_x0000_i1029" DrawAspect="Content" ObjectID="_1600536616" r:id="rId17"/>
        </w:object>
      </w:r>
      <w:r w:rsidR="000C6DCB">
        <w:t xml:space="preserve"> é a intensidade da carga vertical; </w:t>
      </w:r>
      <w:r w:rsidR="000C6DCB" w:rsidRPr="000C6DCB">
        <w:rPr>
          <w:position w:val="-10"/>
        </w:rPr>
        <w:object w:dxaOrig="2140" w:dyaOrig="320">
          <v:shape id="_x0000_i1030" type="#_x0000_t75" style="width:107.25pt;height:15.75pt" o:ole="">
            <v:imagedata r:id="rId18" o:title=""/>
          </v:shape>
          <o:OLEObject Type="Embed" ProgID="Equation.DSMT4" ShapeID="_x0000_i1030" DrawAspect="Content" ObjectID="_1600536617" r:id="rId19"/>
        </w:object>
      </w:r>
      <w:r w:rsidR="000C6DCB">
        <w:t xml:space="preserve">  é a rigidez à flexão da placa; </w:t>
      </w:r>
      <w:r w:rsidR="000C6DCB" w:rsidRPr="000C6DCB">
        <w:rPr>
          <w:position w:val="-4"/>
        </w:rPr>
        <w:object w:dxaOrig="240" w:dyaOrig="260">
          <v:shape id="_x0000_i1031" type="#_x0000_t75" style="width:12pt;height:12.75pt" o:ole="">
            <v:imagedata r:id="rId20" o:title=""/>
          </v:shape>
          <o:OLEObject Type="Embed" ProgID="Equation.DSMT4" ShapeID="_x0000_i1031" DrawAspect="Content" ObjectID="_1600536618" r:id="rId21"/>
        </w:object>
      </w:r>
      <w:r w:rsidR="000C6DCB">
        <w:t xml:space="preserve"> é o módulo de deformação longitudinal do concreto e </w:t>
      </w:r>
      <w:r w:rsidR="000C6DCB" w:rsidRPr="000C6DCB">
        <w:rPr>
          <w:position w:val="-6"/>
        </w:rPr>
        <w:object w:dxaOrig="200" w:dyaOrig="220">
          <v:shape id="_x0000_i1032" type="#_x0000_t75" style="width:9.75pt;height:11.25pt" o:ole="">
            <v:imagedata r:id="rId22" o:title=""/>
          </v:shape>
          <o:OLEObject Type="Embed" ProgID="Equation.DSMT4" ShapeID="_x0000_i1032" DrawAspect="Content" ObjectID="_1600536619" r:id="rId23"/>
        </w:object>
      </w:r>
      <w:r w:rsidR="000C6DCB">
        <w:t xml:space="preserve"> é o coeficiente de Poisson.</w:t>
      </w:r>
    </w:p>
    <w:p w:rsidR="00501DA3" w:rsidRDefault="0081088A" w:rsidP="0081088A">
      <w:pPr>
        <w:pStyle w:val="MTDisplayEquation"/>
        <w:ind w:firstLine="426"/>
      </w:pPr>
      <w:r>
        <w:tab/>
      </w:r>
      <w:r w:rsidR="006755F5" w:rsidRPr="006755F5">
        <w:t>Resolvendo a Eq. (1)</w:t>
      </w:r>
      <w:r w:rsidR="00222A6D">
        <w:t xml:space="preserve">, obtém-se a </w:t>
      </w:r>
      <w:r w:rsidR="006755F5">
        <w:t xml:space="preserve">expressão para a superfície </w:t>
      </w:r>
      <w:r w:rsidR="006755F5" w:rsidRPr="006755F5">
        <w:rPr>
          <w:position w:val="-10"/>
        </w:rPr>
        <w:object w:dxaOrig="1160" w:dyaOrig="320">
          <v:shape id="_x0000_i1033" type="#_x0000_t75" style="width:57.75pt;height:17.25pt" o:ole="">
            <v:imagedata r:id="rId24" o:title=""/>
          </v:shape>
          <o:OLEObject Type="Embed" ProgID="Equation.DSMT4" ShapeID="_x0000_i1033" DrawAspect="Content" ObjectID="_1600536620" r:id="rId25"/>
        </w:object>
      </w:r>
      <w:r w:rsidR="006755F5">
        <w:t xml:space="preserve">, e com suas derivadas os momentos </w:t>
      </w:r>
      <w:r w:rsidR="006755F5" w:rsidRPr="006755F5">
        <w:rPr>
          <w:position w:val="-12"/>
        </w:rPr>
        <w:object w:dxaOrig="320" w:dyaOrig="360">
          <v:shape id="_x0000_i1034" type="#_x0000_t75" style="width:17.25pt;height:18pt" o:ole="">
            <v:imagedata r:id="rId26" o:title=""/>
          </v:shape>
          <o:OLEObject Type="Embed" ProgID="Equation.DSMT4" ShapeID="_x0000_i1034" DrawAspect="Content" ObjectID="_1600536621" r:id="rId27"/>
        </w:object>
      </w:r>
      <w:r w:rsidR="006755F5">
        <w:t xml:space="preserve"> e </w:t>
      </w:r>
      <w:r w:rsidR="006755F5" w:rsidRPr="006755F5">
        <w:rPr>
          <w:position w:val="-14"/>
        </w:rPr>
        <w:object w:dxaOrig="320" w:dyaOrig="380">
          <v:shape id="_x0000_i1035" type="#_x0000_t75" style="width:17.25pt;height:18.75pt" o:ole="">
            <v:imagedata r:id="rId28" o:title=""/>
          </v:shape>
          <o:OLEObject Type="Embed" ProgID="Equation.DSMT4" ShapeID="_x0000_i1035" DrawAspect="Content" ObjectID="_1600536622" r:id="rId29"/>
        </w:object>
      </w:r>
      <w:r w:rsidR="006755F5">
        <w:t xml:space="preserve"> nas direções </w:t>
      </w:r>
      <w:r w:rsidR="006755F5" w:rsidRPr="006755F5">
        <w:rPr>
          <w:position w:val="-6"/>
        </w:rPr>
        <w:object w:dxaOrig="200" w:dyaOrig="220">
          <v:shape id="_x0000_i1036" type="#_x0000_t75" style="width:9.75pt;height:11.25pt" o:ole="">
            <v:imagedata r:id="rId30" o:title=""/>
          </v:shape>
          <o:OLEObject Type="Embed" ProgID="Equation.DSMT4" ShapeID="_x0000_i1036" DrawAspect="Content" ObjectID="_1600536623" r:id="rId31"/>
        </w:object>
      </w:r>
      <w:r w:rsidR="006755F5">
        <w:t xml:space="preserve"> e </w:t>
      </w:r>
      <w:r w:rsidR="006755F5" w:rsidRPr="006755F5">
        <w:rPr>
          <w:position w:val="-10"/>
        </w:rPr>
        <w:object w:dxaOrig="220" w:dyaOrig="260">
          <v:shape id="_x0000_i1037" type="#_x0000_t75" style="width:11.25pt;height:12.75pt" o:ole="">
            <v:imagedata r:id="rId32" o:title=""/>
          </v:shape>
          <o:OLEObject Type="Embed" ProgID="Equation.DSMT4" ShapeID="_x0000_i1037" DrawAspect="Content" ObjectID="_1600536624" r:id="rId33"/>
        </w:object>
      </w:r>
      <w:r w:rsidR="006755F5">
        <w:t xml:space="preserve"> </w:t>
      </w:r>
      <w:r w:rsidR="00AD784C">
        <w:t xml:space="preserve"> respectivamente:</w:t>
      </w:r>
      <w:r w:rsidR="00570CEE" w:rsidRPr="006755F5">
        <w:tab/>
      </w:r>
    </w:p>
    <w:p w:rsidR="006755F5" w:rsidRPr="006755F5" w:rsidRDefault="006755F5" w:rsidP="00D00406">
      <w:pPr>
        <w:pStyle w:val="MTDisplayEquation"/>
        <w:tabs>
          <w:tab w:val="clear" w:pos="4240"/>
          <w:tab w:val="clear" w:pos="8500"/>
          <w:tab w:val="center" w:pos="6521"/>
          <w:tab w:val="right" w:pos="9070"/>
        </w:tabs>
        <w:spacing w:after="0"/>
      </w:pPr>
      <w:r w:rsidRPr="006755F5">
        <w:rPr>
          <w:position w:val="-28"/>
        </w:rPr>
        <w:object w:dxaOrig="1800" w:dyaOrig="660">
          <v:shape id="_x0000_i1038" type="#_x0000_t75" style="width:90pt;height:33pt" o:ole="">
            <v:imagedata r:id="rId34" o:title=""/>
          </v:shape>
          <o:OLEObject Type="Embed" ProgID="Equation.DSMT4" ShapeID="_x0000_i1038" DrawAspect="Content" ObjectID="_1600536625" r:id="rId35"/>
        </w:object>
      </w:r>
      <w:r>
        <w:t xml:space="preserve"> </w:t>
      </w:r>
      <w:r>
        <w:tab/>
        <w:t xml:space="preserve">                                                                                                         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4151F">
        <w:rPr>
          <w:noProof/>
        </w:rPr>
        <w:fldChar w:fldCharType="begin"/>
      </w:r>
      <w:r w:rsidR="0054151F">
        <w:rPr>
          <w:noProof/>
        </w:rPr>
        <w:instrText xml:space="preserve"> SEQ MTEqn \c \* Arabic \* MERGEFORMAT </w:instrText>
      </w:r>
      <w:r w:rsidR="0054151F">
        <w:rPr>
          <w:noProof/>
        </w:rPr>
        <w:fldChar w:fldCharType="separate"/>
      </w:r>
      <w:r w:rsidR="00A02156">
        <w:rPr>
          <w:noProof/>
        </w:rPr>
        <w:instrText>2</w:instrText>
      </w:r>
      <w:r w:rsidR="0054151F">
        <w:rPr>
          <w:noProof/>
        </w:rPr>
        <w:fldChar w:fldCharType="end"/>
      </w:r>
      <w:r>
        <w:instrText>)</w:instrText>
      </w:r>
      <w:r>
        <w:fldChar w:fldCharType="end"/>
      </w:r>
    </w:p>
    <w:p w:rsidR="00501DA3" w:rsidRPr="00B017EA" w:rsidRDefault="00AD784C" w:rsidP="00830E24">
      <w:pPr>
        <w:pStyle w:val="MTDisplayEquation"/>
        <w:tabs>
          <w:tab w:val="clear" w:pos="4240"/>
          <w:tab w:val="clear" w:pos="8500"/>
          <w:tab w:val="right" w:pos="9070"/>
        </w:tabs>
      </w:pPr>
      <w:r w:rsidRPr="00AD784C">
        <w:rPr>
          <w:position w:val="-28"/>
          <w:lang w:val="en-US"/>
        </w:rPr>
        <w:object w:dxaOrig="1820" w:dyaOrig="700">
          <v:shape id="_x0000_i1039" type="#_x0000_t75" style="width:90.75pt;height:35.25pt" o:ole="">
            <v:imagedata r:id="rId36" o:title=""/>
          </v:shape>
          <o:OLEObject Type="Embed" ProgID="Equation.DSMT4" ShapeID="_x0000_i1039" DrawAspect="Content" ObjectID="_1600536626" r:id="rId37"/>
        </w:object>
      </w:r>
      <w:r w:rsidRPr="00B017EA">
        <w:t xml:space="preserve">                                                         </w:t>
      </w:r>
      <w:r w:rsidRPr="00B017EA">
        <w:tab/>
      </w:r>
      <w:r>
        <w:rPr>
          <w:lang w:val="en-US"/>
        </w:rPr>
        <w:fldChar w:fldCharType="begin"/>
      </w:r>
      <w:r w:rsidRPr="00B017EA">
        <w:instrText xml:space="preserve"> MACROBUTTON MTPlaceRef \* MERGEFORMAT </w:instrText>
      </w:r>
      <w:r>
        <w:rPr>
          <w:lang w:val="en-US"/>
        </w:rPr>
        <w:fldChar w:fldCharType="begin"/>
      </w:r>
      <w:r w:rsidRPr="00B017EA">
        <w:instrText xml:space="preserve"> SEQ MTEqn \h \* MERGEFORMAT </w:instrText>
      </w:r>
      <w:r>
        <w:rPr>
          <w:lang w:val="en-US"/>
        </w:rPr>
        <w:fldChar w:fldCharType="end"/>
      </w:r>
      <w:r w:rsidRPr="00B017EA">
        <w:instrText>(</w:instrText>
      </w:r>
      <w:r>
        <w:rPr>
          <w:lang w:val="en-US"/>
        </w:rPr>
        <w:fldChar w:fldCharType="begin"/>
      </w:r>
      <w:r w:rsidRPr="00B017EA">
        <w:instrText xml:space="preserve"> SEQ MTEqn \c \* Arabic \* MERGEFORMAT </w:instrText>
      </w:r>
      <w:r>
        <w:rPr>
          <w:lang w:val="en-US"/>
        </w:rPr>
        <w:fldChar w:fldCharType="separate"/>
      </w:r>
      <w:r w:rsidR="00A02156">
        <w:rPr>
          <w:noProof/>
        </w:rPr>
        <w:instrText>3</w:instrText>
      </w:r>
      <w:r>
        <w:rPr>
          <w:lang w:val="en-US"/>
        </w:rPr>
        <w:fldChar w:fldCharType="end"/>
      </w:r>
      <w:r w:rsidRPr="00B017EA">
        <w:instrText>)</w:instrText>
      </w:r>
      <w:r>
        <w:rPr>
          <w:lang w:val="en-US"/>
        </w:rPr>
        <w:fldChar w:fldCharType="end"/>
      </w:r>
    </w:p>
    <w:p w:rsidR="00452C26" w:rsidRPr="00247E98" w:rsidRDefault="00D54529" w:rsidP="00247E9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4529">
        <w:rPr>
          <w:rFonts w:ascii="Times New Roman" w:hAnsi="Times New Roman" w:cs="Times New Roman"/>
          <w:sz w:val="24"/>
          <w:szCs w:val="24"/>
        </w:rPr>
        <w:t xml:space="preserve">A determinação dos esforços </w:t>
      </w:r>
      <w:r>
        <w:rPr>
          <w:rFonts w:ascii="Times New Roman" w:hAnsi="Times New Roman" w:cs="Times New Roman"/>
          <w:sz w:val="24"/>
          <w:szCs w:val="24"/>
        </w:rPr>
        <w:t>e dos deslocamento</w:t>
      </w:r>
      <w:r w:rsidR="00E45459">
        <w:rPr>
          <w:rFonts w:ascii="Times New Roman" w:hAnsi="Times New Roman" w:cs="Times New Roman"/>
          <w:sz w:val="24"/>
          <w:szCs w:val="24"/>
        </w:rPr>
        <w:t>s pode ser feita considerando</w:t>
      </w:r>
      <w:r>
        <w:rPr>
          <w:rFonts w:ascii="Times New Roman" w:hAnsi="Times New Roman" w:cs="Times New Roman"/>
          <w:sz w:val="24"/>
          <w:szCs w:val="24"/>
        </w:rPr>
        <w:t xml:space="preserve"> as cargas em serviço, a partir da equação fundamental ou montando outro tipo de modelo. Há os seguintes processos de resolução:</w:t>
      </w:r>
      <w:r w:rsidR="00247E98">
        <w:rPr>
          <w:rFonts w:ascii="Times New Roman" w:hAnsi="Times New Roman" w:cs="Times New Roman"/>
          <w:sz w:val="24"/>
          <w:szCs w:val="24"/>
        </w:rPr>
        <w:t xml:space="preserve"> u</w:t>
      </w:r>
      <w:r w:rsidRPr="00247E98">
        <w:rPr>
          <w:rFonts w:ascii="Times New Roman" w:hAnsi="Times New Roman" w:cs="Times New Roman"/>
          <w:sz w:val="24"/>
          <w:szCs w:val="24"/>
        </w:rPr>
        <w:t>tilização de séries para a representação do valor de p</w:t>
      </w:r>
      <w:r w:rsidR="00222A6D" w:rsidRPr="00247E98">
        <w:rPr>
          <w:rFonts w:ascii="Times New Roman" w:hAnsi="Times New Roman" w:cs="Times New Roman"/>
          <w:sz w:val="24"/>
          <w:szCs w:val="24"/>
        </w:rPr>
        <w:t xml:space="preserve"> </w:t>
      </w:r>
      <w:r w:rsidR="00550426">
        <w:rPr>
          <w:rFonts w:ascii="Times New Roman" w:hAnsi="Times New Roman" w:cs="Times New Roman"/>
          <w:sz w:val="24"/>
          <w:szCs w:val="24"/>
        </w:rPr>
        <w:t>(x,y),</w:t>
      </w:r>
      <w:r w:rsidR="00247E98">
        <w:rPr>
          <w:rFonts w:ascii="Times New Roman" w:hAnsi="Times New Roman" w:cs="Times New Roman"/>
          <w:sz w:val="24"/>
          <w:szCs w:val="24"/>
        </w:rPr>
        <w:t xml:space="preserve"> d</w:t>
      </w:r>
      <w:r w:rsidRPr="00247E98">
        <w:rPr>
          <w:rFonts w:ascii="Times New Roman" w:hAnsi="Times New Roman" w:cs="Times New Roman"/>
          <w:sz w:val="24"/>
          <w:szCs w:val="24"/>
        </w:rPr>
        <w:t>iferenças finitas</w:t>
      </w:r>
      <w:r w:rsidR="00550426">
        <w:rPr>
          <w:rFonts w:ascii="Times New Roman" w:hAnsi="Times New Roman" w:cs="Times New Roman"/>
          <w:sz w:val="24"/>
          <w:szCs w:val="24"/>
        </w:rPr>
        <w:t>,</w:t>
      </w:r>
      <w:r w:rsidR="00247E98">
        <w:rPr>
          <w:rFonts w:ascii="Times New Roman" w:hAnsi="Times New Roman" w:cs="Times New Roman"/>
          <w:sz w:val="24"/>
          <w:szCs w:val="24"/>
        </w:rPr>
        <w:t xml:space="preserve"> e</w:t>
      </w:r>
      <w:r w:rsidRPr="00247E98">
        <w:rPr>
          <w:rFonts w:ascii="Times New Roman" w:hAnsi="Times New Roman" w:cs="Times New Roman"/>
          <w:sz w:val="24"/>
          <w:szCs w:val="24"/>
        </w:rPr>
        <w:t>lementos finitos</w:t>
      </w:r>
      <w:r w:rsidR="00550426">
        <w:rPr>
          <w:rFonts w:ascii="Times New Roman" w:hAnsi="Times New Roman" w:cs="Times New Roman"/>
          <w:sz w:val="24"/>
          <w:szCs w:val="24"/>
        </w:rPr>
        <w:t xml:space="preserve"> e</w:t>
      </w:r>
      <w:r w:rsidR="00247E98">
        <w:rPr>
          <w:rFonts w:ascii="Times New Roman" w:hAnsi="Times New Roman" w:cs="Times New Roman"/>
          <w:sz w:val="24"/>
          <w:szCs w:val="24"/>
        </w:rPr>
        <w:t xml:space="preserve"> g</w:t>
      </w:r>
      <w:r w:rsidRPr="00247E98">
        <w:rPr>
          <w:rFonts w:ascii="Times New Roman" w:hAnsi="Times New Roman" w:cs="Times New Roman"/>
          <w:sz w:val="24"/>
          <w:szCs w:val="24"/>
        </w:rPr>
        <w:t>relha equivalente.</w:t>
      </w:r>
      <w:r w:rsidR="00071A21" w:rsidRPr="00071A21">
        <w:rPr>
          <w:rFonts w:ascii="Times New Roman" w:hAnsi="Times New Roman" w:cs="Times New Roman"/>
          <w:sz w:val="24"/>
          <w:szCs w:val="24"/>
        </w:rPr>
        <w:t xml:space="preserve"> </w:t>
      </w:r>
      <w:r w:rsidR="00071A21">
        <w:rPr>
          <w:rFonts w:ascii="Times New Roman" w:hAnsi="Times New Roman" w:cs="Times New Roman"/>
          <w:sz w:val="24"/>
          <w:szCs w:val="24"/>
        </w:rPr>
        <w:t xml:space="preserve">No </w:t>
      </w:r>
      <w:r w:rsidR="009A4E46">
        <w:rPr>
          <w:rFonts w:ascii="Times New Roman" w:hAnsi="Times New Roman" w:cs="Times New Roman"/>
          <w:sz w:val="24"/>
          <w:szCs w:val="24"/>
        </w:rPr>
        <w:t>presente estudo</w:t>
      </w:r>
      <w:r w:rsidR="00071A21">
        <w:rPr>
          <w:rFonts w:ascii="Times New Roman" w:hAnsi="Times New Roman" w:cs="Times New Roman"/>
          <w:sz w:val="24"/>
          <w:szCs w:val="24"/>
        </w:rPr>
        <w:t xml:space="preserve"> serão empregados os três primeiros métodos</w:t>
      </w:r>
      <w:r w:rsidR="001C35BF">
        <w:rPr>
          <w:rFonts w:ascii="Times New Roman" w:hAnsi="Times New Roman" w:cs="Times New Roman"/>
          <w:sz w:val="24"/>
          <w:szCs w:val="24"/>
        </w:rPr>
        <w:t>.</w:t>
      </w:r>
    </w:p>
    <w:p w:rsidR="00452C26" w:rsidRDefault="00F05B6B" w:rsidP="00452C26">
      <w:pPr>
        <w:pStyle w:val="2ndTitlecilamce2013"/>
      </w:pPr>
      <w:r>
        <w:t>Cálculo dos deslocamentos por meio</w:t>
      </w:r>
      <w:r w:rsidR="0081088A">
        <w:t xml:space="preserve"> de séries</w:t>
      </w:r>
    </w:p>
    <w:p w:rsidR="0081088A" w:rsidRDefault="0081088A" w:rsidP="00DD06E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cálculo por séries, o valor de p (x,y) é substituído por uma série composta de funções trigonométricas, obtendo-se uma solução para a integração da equação fundamental.</w:t>
      </w:r>
      <w:r w:rsidR="00DD06E1">
        <w:rPr>
          <w:rFonts w:ascii="Times New Roman" w:hAnsi="Times New Roman" w:cs="Times New Roman"/>
          <w:sz w:val="24"/>
          <w:szCs w:val="24"/>
        </w:rPr>
        <w:t xml:space="preserve"> Uma solução, desenvolvida por Navier, é representar a carga p (x,y) por uma série de Fourier dupla do tipo:</w:t>
      </w:r>
    </w:p>
    <w:p w:rsidR="002C0B95" w:rsidRDefault="004A6288" w:rsidP="00684823">
      <w:pPr>
        <w:pStyle w:val="MTDisplayEquation"/>
        <w:tabs>
          <w:tab w:val="clear" w:pos="4240"/>
          <w:tab w:val="clear" w:pos="8500"/>
          <w:tab w:val="right" w:pos="9070"/>
        </w:tabs>
        <w:spacing w:after="0"/>
      </w:pPr>
      <w:r w:rsidRPr="00F57B00">
        <w:rPr>
          <w:position w:val="-28"/>
        </w:rPr>
        <w:object w:dxaOrig="4640" w:dyaOrig="660">
          <v:shape id="_x0000_i1040" type="#_x0000_t75" style="width:231.75pt;height:27.75pt" o:ole="">
            <v:imagedata r:id="rId38" o:title=""/>
          </v:shape>
          <o:OLEObject Type="Embed" ProgID="Equation.DSMT4" ShapeID="_x0000_i1040" DrawAspect="Content" ObjectID="_1600536627" r:id="rId39"/>
        </w:object>
      </w:r>
      <w:r w:rsidR="00F57B00">
        <w:t xml:space="preserve"> </w:t>
      </w:r>
      <w:r w:rsidR="00F57B00">
        <w:tab/>
      </w:r>
      <w:r w:rsidR="00CC0528">
        <w:t xml:space="preserve">  </w:t>
      </w:r>
      <w:r w:rsidR="00F57B00">
        <w:fldChar w:fldCharType="begin"/>
      </w:r>
      <w:r w:rsidR="00F57B00">
        <w:instrText xml:space="preserve"> MACROBUTTON MTPlaceRef \* MERGEFORMAT </w:instrText>
      </w:r>
      <w:r w:rsidR="00F57B00">
        <w:fldChar w:fldCharType="begin"/>
      </w:r>
      <w:r w:rsidR="00F57B00">
        <w:instrText xml:space="preserve"> SEQ MTEqn \h \* MERGEFORMAT </w:instrText>
      </w:r>
      <w:r w:rsidR="00F57B00">
        <w:fldChar w:fldCharType="end"/>
      </w:r>
      <w:r w:rsidR="00F57B00">
        <w:instrText>(</w:instrText>
      </w:r>
      <w:r w:rsidR="0054151F">
        <w:rPr>
          <w:noProof/>
        </w:rPr>
        <w:fldChar w:fldCharType="begin"/>
      </w:r>
      <w:r w:rsidR="0054151F">
        <w:rPr>
          <w:noProof/>
        </w:rPr>
        <w:instrText xml:space="preserve"> SEQ MTEqn \c \* Arabic \* MERGEFORMAT </w:instrText>
      </w:r>
      <w:r w:rsidR="0054151F">
        <w:rPr>
          <w:noProof/>
        </w:rPr>
        <w:fldChar w:fldCharType="separate"/>
      </w:r>
      <w:r w:rsidR="00A02156">
        <w:rPr>
          <w:noProof/>
        </w:rPr>
        <w:instrText>4</w:instrText>
      </w:r>
      <w:r w:rsidR="0054151F">
        <w:rPr>
          <w:noProof/>
        </w:rPr>
        <w:fldChar w:fldCharType="end"/>
      </w:r>
      <w:r w:rsidR="00F57B00">
        <w:instrText>)</w:instrText>
      </w:r>
      <w:r w:rsidR="00F57B00">
        <w:fldChar w:fldCharType="end"/>
      </w:r>
    </w:p>
    <w:p w:rsidR="00A75A08" w:rsidRPr="00A75A08" w:rsidRDefault="00A75A08" w:rsidP="002C0B95">
      <w:pPr>
        <w:pStyle w:val="MTDisplayEquation"/>
        <w:tabs>
          <w:tab w:val="clear" w:pos="4240"/>
          <w:tab w:val="clear" w:pos="8500"/>
          <w:tab w:val="right" w:pos="9070"/>
        </w:tabs>
      </w:pPr>
      <w:r>
        <w:t>Onde:</w:t>
      </w:r>
      <w:r w:rsidR="00064B38">
        <w:t xml:space="preserve"> </w:t>
      </w:r>
      <w:r w:rsidR="00064B38" w:rsidRPr="00064B38">
        <w:rPr>
          <w:position w:val="-6"/>
        </w:rPr>
        <w:object w:dxaOrig="200" w:dyaOrig="220">
          <v:shape id="_x0000_i1041" type="#_x0000_t75" style="width:9.75pt;height:11.25pt" o:ole="">
            <v:imagedata r:id="rId40" o:title=""/>
          </v:shape>
          <o:OLEObject Type="Embed" ProgID="Equation.DSMT4" ShapeID="_x0000_i1041" DrawAspect="Content" ObjectID="_1600536628" r:id="rId41"/>
        </w:object>
      </w:r>
      <w:r w:rsidR="00064B38">
        <w:t xml:space="preserve"> e </w:t>
      </w:r>
      <w:r w:rsidR="00064B38" w:rsidRPr="00064B38">
        <w:rPr>
          <w:position w:val="-6"/>
        </w:rPr>
        <w:object w:dxaOrig="200" w:dyaOrig="279">
          <v:shape id="_x0000_i1042" type="#_x0000_t75" style="width:9.75pt;height:14.25pt" o:ole="">
            <v:imagedata r:id="rId42" o:title=""/>
          </v:shape>
          <o:OLEObject Type="Embed" ProgID="Equation.DSMT4" ShapeID="_x0000_i1042" DrawAspect="Content" ObjectID="_1600536629" r:id="rId43"/>
        </w:object>
      </w:r>
      <w:r w:rsidR="00064B38">
        <w:t xml:space="preserve"> são as dimensões da placa; </w:t>
      </w:r>
      <w:r w:rsidR="00064B38" w:rsidRPr="00064B38">
        <w:rPr>
          <w:position w:val="-6"/>
        </w:rPr>
        <w:object w:dxaOrig="260" w:dyaOrig="220">
          <v:shape id="_x0000_i1043" type="#_x0000_t75" style="width:12.75pt;height:11.25pt" o:ole="">
            <v:imagedata r:id="rId44" o:title=""/>
          </v:shape>
          <o:OLEObject Type="Embed" ProgID="Equation.DSMT4" ShapeID="_x0000_i1043" DrawAspect="Content" ObjectID="_1600536630" r:id="rId45"/>
        </w:object>
      </w:r>
      <w:r w:rsidR="00064B38">
        <w:t xml:space="preserve"> e </w:t>
      </w:r>
      <w:r w:rsidR="00064B38" w:rsidRPr="00064B38">
        <w:rPr>
          <w:position w:val="-6"/>
        </w:rPr>
        <w:object w:dxaOrig="200" w:dyaOrig="220">
          <v:shape id="_x0000_i1044" type="#_x0000_t75" style="width:9.75pt;height:11.25pt" o:ole="">
            <v:imagedata r:id="rId46" o:title=""/>
          </v:shape>
          <o:OLEObject Type="Embed" ProgID="Equation.DSMT4" ShapeID="_x0000_i1044" DrawAspect="Content" ObjectID="_1600536631" r:id="rId47"/>
        </w:object>
      </w:r>
      <w:r w:rsidR="00064B38">
        <w:t xml:space="preserve">  correspondem ao número de retângulos em que se divide a placa; </w:t>
      </w:r>
      <w:r w:rsidR="00064B38" w:rsidRPr="00064B38">
        <w:rPr>
          <w:position w:val="-12"/>
        </w:rPr>
        <w:object w:dxaOrig="400" w:dyaOrig="360">
          <v:shape id="_x0000_i1045" type="#_x0000_t75" style="width:20.25pt;height:18pt" o:ole="">
            <v:imagedata r:id="rId48" o:title=""/>
          </v:shape>
          <o:OLEObject Type="Embed" ProgID="Equation.DSMT4" ShapeID="_x0000_i1045" DrawAspect="Content" ObjectID="_1600536632" r:id="rId49"/>
        </w:object>
      </w:r>
      <w:r w:rsidR="00064B38">
        <w:t xml:space="preserve"> é o valor do carregamento no centro de cada retângulo.</w:t>
      </w:r>
    </w:p>
    <w:p w:rsidR="000E608B" w:rsidRDefault="00321ED5" w:rsidP="00321E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E24">
        <w:rPr>
          <w:rFonts w:ascii="Times New Roman" w:hAnsi="Times New Roman" w:cs="Times New Roman"/>
          <w:sz w:val="24"/>
          <w:szCs w:val="24"/>
        </w:rPr>
        <w:lastRenderedPageBreak/>
        <w:t>A linha elástica w (x,y) que tem a mesma forma do carregamento é</w:t>
      </w:r>
      <w:r>
        <w:rPr>
          <w:rFonts w:ascii="Times New Roman" w:hAnsi="Times New Roman" w:cs="Times New Roman"/>
          <w:sz w:val="24"/>
          <w:szCs w:val="24"/>
        </w:rPr>
        <w:t xml:space="preserve"> dada por uma série dupla e obtida a partir das derivadas da equação fundamental e das condições de contorno </w:t>
      </w:r>
      <w:r w:rsidR="00EF72A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placa, apoiada ao longo das bordas e com rotação livre, resultando</w:t>
      </w:r>
      <w:r w:rsidR="00E67DB9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1ED5" w:rsidRDefault="00662231" w:rsidP="00CB5BED">
      <w:pPr>
        <w:pStyle w:val="MTDisplayEquation"/>
        <w:tabs>
          <w:tab w:val="clear" w:pos="4240"/>
          <w:tab w:val="clear" w:pos="8500"/>
          <w:tab w:val="right" w:pos="9070"/>
        </w:tabs>
        <w:spacing w:after="0"/>
      </w:pPr>
      <w:r w:rsidRPr="00662231">
        <w:rPr>
          <w:position w:val="-64"/>
        </w:rPr>
        <w:object w:dxaOrig="4620" w:dyaOrig="1020">
          <v:shape id="_x0000_i1046" type="#_x0000_t75" style="width:231pt;height:50.25pt" o:ole="">
            <v:imagedata r:id="rId50" o:title=""/>
          </v:shape>
          <o:OLEObject Type="Embed" ProgID="Equation.DSMT4" ShapeID="_x0000_i1046" DrawAspect="Content" ObjectID="_1600536633" r:id="rId5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4151F">
        <w:rPr>
          <w:noProof/>
        </w:rPr>
        <w:fldChar w:fldCharType="begin"/>
      </w:r>
      <w:r w:rsidR="0054151F">
        <w:rPr>
          <w:noProof/>
        </w:rPr>
        <w:instrText xml:space="preserve"> SEQ MTEqn \c \* Arabic \* MERGEFORMAT </w:instrText>
      </w:r>
      <w:r w:rsidR="0054151F">
        <w:rPr>
          <w:noProof/>
        </w:rPr>
        <w:fldChar w:fldCharType="separate"/>
      </w:r>
      <w:r w:rsidR="00A02156">
        <w:rPr>
          <w:noProof/>
        </w:rPr>
        <w:instrText>5</w:instrText>
      </w:r>
      <w:r w:rsidR="0054151F">
        <w:rPr>
          <w:noProof/>
        </w:rPr>
        <w:fldChar w:fldCharType="end"/>
      </w:r>
      <w:r>
        <w:instrText>)</w:instrText>
      </w:r>
      <w:r>
        <w:fldChar w:fldCharType="end"/>
      </w:r>
    </w:p>
    <w:p w:rsidR="00BC7885" w:rsidRDefault="00356307" w:rsidP="00CB5AA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valores de </w:t>
      </w:r>
      <w:r w:rsidR="00CB5AAD" w:rsidRPr="00CB5AAD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047" type="#_x0000_t75" style="width:20.25pt;height:18pt" o:ole="">
            <v:imagedata r:id="rId52" o:title=""/>
          </v:shape>
          <o:OLEObject Type="Embed" ProgID="Equation.DSMT4" ShapeID="_x0000_i1047" DrawAspect="Content" ObjectID="_1600536634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AAD">
        <w:rPr>
          <w:rFonts w:ascii="Times New Roman" w:hAnsi="Times New Roman" w:cs="Times New Roman"/>
          <w:sz w:val="24"/>
          <w:szCs w:val="24"/>
        </w:rPr>
        <w:t>são dados por:</w:t>
      </w:r>
    </w:p>
    <w:p w:rsidR="00CB5AAD" w:rsidRDefault="00CB5AAD" w:rsidP="00E32263">
      <w:pPr>
        <w:pStyle w:val="MTDisplayEquation"/>
        <w:tabs>
          <w:tab w:val="clear" w:pos="4240"/>
          <w:tab w:val="clear" w:pos="8500"/>
          <w:tab w:val="right" w:pos="9070"/>
        </w:tabs>
      </w:pPr>
      <w:r w:rsidRPr="00CB5AAD">
        <w:rPr>
          <w:position w:val="-32"/>
        </w:rPr>
        <w:object w:dxaOrig="5179" w:dyaOrig="740">
          <v:shape id="_x0000_i1048" type="#_x0000_t75" style="width:258.75pt;height:36.75pt" o:ole="">
            <v:imagedata r:id="rId54" o:title=""/>
          </v:shape>
          <o:OLEObject Type="Embed" ProgID="Equation.DSMT4" ShapeID="_x0000_i1048" DrawAspect="Content" ObjectID="_1600536635" r:id="rId5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4151F">
        <w:rPr>
          <w:noProof/>
        </w:rPr>
        <w:fldChar w:fldCharType="begin"/>
      </w:r>
      <w:r w:rsidR="0054151F">
        <w:rPr>
          <w:noProof/>
        </w:rPr>
        <w:instrText xml:space="preserve"> SEQ MTEqn \c \* Arabic \* MERGEFORMAT </w:instrText>
      </w:r>
      <w:r w:rsidR="0054151F">
        <w:rPr>
          <w:noProof/>
        </w:rPr>
        <w:fldChar w:fldCharType="separate"/>
      </w:r>
      <w:r w:rsidR="00A02156">
        <w:rPr>
          <w:noProof/>
        </w:rPr>
        <w:instrText>6</w:instrText>
      </w:r>
      <w:r w:rsidR="0054151F">
        <w:rPr>
          <w:noProof/>
        </w:rPr>
        <w:fldChar w:fldCharType="end"/>
      </w:r>
      <w:r>
        <w:instrText>)</w:instrText>
      </w:r>
      <w:r>
        <w:fldChar w:fldCharType="end"/>
      </w:r>
    </w:p>
    <w:p w:rsidR="00452AD8" w:rsidRPr="00AF746E" w:rsidRDefault="00483E70" w:rsidP="00452AD8">
      <w:pPr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="004156BE" w:rsidRPr="004156B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9" type="#_x0000_t75" style="width:12.75pt;height:11.25pt" o:ole="">
            <v:imagedata r:id="rId56" o:title=""/>
          </v:shape>
          <o:OLEObject Type="Embed" ProgID="Equation.DSMT4" ShapeID="_x0000_i1049" DrawAspect="Content" ObjectID="_1600536636" r:id="rId57"/>
        </w:object>
      </w:r>
      <w:r w:rsidR="004156BE">
        <w:rPr>
          <w:rFonts w:ascii="Times New Roman" w:hAnsi="Times New Roman" w:cs="Times New Roman"/>
          <w:sz w:val="24"/>
          <w:szCs w:val="24"/>
        </w:rPr>
        <w:t xml:space="preserve"> e </w:t>
      </w:r>
      <w:r w:rsidR="004156BE" w:rsidRPr="004156B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0" type="#_x0000_t75" style="width:9.75pt;height:11.25pt" o:ole="">
            <v:imagedata r:id="rId58" o:title=""/>
          </v:shape>
          <o:OLEObject Type="Embed" ProgID="Equation.DSMT4" ShapeID="_x0000_i1050" DrawAspect="Content" ObjectID="_1600536637" r:id="rId59"/>
        </w:object>
      </w:r>
      <w:r w:rsidR="004156BE">
        <w:rPr>
          <w:rFonts w:ascii="Times New Roman" w:hAnsi="Times New Roman" w:cs="Times New Roman"/>
          <w:sz w:val="24"/>
          <w:szCs w:val="24"/>
        </w:rPr>
        <w:t xml:space="preserve"> ímpares (valores pares levam a </w:t>
      </w:r>
      <w:r w:rsidR="004156BE" w:rsidRPr="004156BE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51" type="#_x0000_t75" style="width:39pt;height:18pt" o:ole="">
            <v:imagedata r:id="rId60" o:title=""/>
          </v:shape>
          <o:OLEObject Type="Embed" ProgID="Equation.DSMT4" ShapeID="_x0000_i1051" DrawAspect="Content" ObjectID="_1600536638" r:id="rId61"/>
        </w:object>
      </w:r>
      <w:r w:rsidR="004156BE">
        <w:rPr>
          <w:rFonts w:ascii="Times New Roman" w:hAnsi="Times New Roman" w:cs="Times New Roman"/>
          <w:sz w:val="24"/>
          <w:szCs w:val="24"/>
        </w:rPr>
        <w:t xml:space="preserve">) e com </w:t>
      </w:r>
      <w:r w:rsidR="004156BE" w:rsidRPr="004156BE">
        <w:rPr>
          <w:rFonts w:ascii="Times New Roman" w:hAnsi="Times New Roman" w:cs="Times New Roman"/>
          <w:position w:val="-10"/>
          <w:sz w:val="24"/>
          <w:szCs w:val="24"/>
        </w:rPr>
        <w:object w:dxaOrig="1140" w:dyaOrig="380">
          <v:shape id="_x0000_i1052" type="#_x0000_t75" style="width:57pt;height:18.75pt" o:ole="">
            <v:imagedata r:id="rId62" o:title=""/>
          </v:shape>
          <o:OLEObject Type="Embed" ProgID="Equation.DSMT4" ShapeID="_x0000_i1052" DrawAspect="Content" ObjectID="_1600536639" r:id="rId63"/>
        </w:object>
      </w:r>
      <w:r w:rsidR="004156BE">
        <w:rPr>
          <w:rFonts w:ascii="Times New Roman" w:hAnsi="Times New Roman" w:cs="Times New Roman"/>
          <w:sz w:val="24"/>
          <w:szCs w:val="24"/>
        </w:rPr>
        <w:t xml:space="preserve"> (carga uniformemente distribuída), </w:t>
      </w:r>
      <w:r w:rsidR="004156BE" w:rsidRPr="004156BE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053" type="#_x0000_t75" style="width:20.25pt;height:18pt" o:ole="">
            <v:imagedata r:id="rId64" o:title=""/>
          </v:shape>
          <o:OLEObject Type="Embed" ProgID="Equation.DSMT4" ShapeID="_x0000_i1053" DrawAspect="Content" ObjectID="_1600536640" r:id="rId65"/>
        </w:object>
      </w:r>
      <w:r w:rsidR="004156BE">
        <w:rPr>
          <w:rFonts w:ascii="Times New Roman" w:hAnsi="Times New Roman" w:cs="Times New Roman"/>
          <w:sz w:val="24"/>
          <w:szCs w:val="24"/>
        </w:rPr>
        <w:t xml:space="preserve"> torna-se:</w:t>
      </w:r>
      <w:r w:rsidR="00F05481">
        <w:rPr>
          <w:rFonts w:ascii="Times New Roman" w:hAnsi="Times New Roman" w:cs="Times New Roman"/>
          <w:sz w:val="24"/>
          <w:szCs w:val="24"/>
        </w:rPr>
        <w:t xml:space="preserve"> </w:t>
      </w:r>
      <w:r w:rsidR="00BE1209" w:rsidRPr="00BE1209">
        <w:rPr>
          <w:position w:val="-24"/>
          <w:lang w:val="en-US"/>
        </w:rPr>
        <w:object w:dxaOrig="1460" w:dyaOrig="660">
          <v:shape id="_x0000_i1054" type="#_x0000_t75" style="width:72.75pt;height:33pt" o:ole="">
            <v:imagedata r:id="rId66" o:title=""/>
          </v:shape>
          <o:OLEObject Type="Embed" ProgID="Equation.DSMT4" ShapeID="_x0000_i1054" DrawAspect="Content" ObjectID="_1600536641" r:id="rId67"/>
        </w:object>
      </w:r>
      <w:r w:rsidR="00BE1209" w:rsidRPr="00AF746E">
        <w:t xml:space="preserve"> </w:t>
      </w:r>
      <w:r w:rsidR="00BE1209" w:rsidRPr="00AF746E">
        <w:tab/>
        <w:t xml:space="preserve">                                                                               </w:t>
      </w:r>
      <w:r w:rsidR="00452AD8" w:rsidRPr="00AF746E">
        <w:t xml:space="preserve">                             </w:t>
      </w:r>
    </w:p>
    <w:p w:rsidR="00BE1209" w:rsidRPr="00AC127A" w:rsidRDefault="00BE1209" w:rsidP="00452AD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127A">
        <w:rPr>
          <w:rFonts w:ascii="Times New Roman" w:hAnsi="Times New Roman" w:cs="Times New Roman"/>
          <w:sz w:val="24"/>
          <w:szCs w:val="24"/>
        </w:rPr>
        <w:t xml:space="preserve">Superpondo os efeitos, e substituindo </w:t>
      </w:r>
      <w:r w:rsidR="00452AD8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452AD8" w:rsidRPr="004156BE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055" type="#_x0000_t75" style="width:20.25pt;height:18pt" o:ole="">
            <v:imagedata r:id="rId64" o:title=""/>
          </v:shape>
          <o:OLEObject Type="Embed" ProgID="Equation.DSMT4" ShapeID="_x0000_i1055" DrawAspect="Content" ObjectID="_1600536642" r:id="rId68"/>
        </w:object>
      </w:r>
      <w:r w:rsidR="00452AD8">
        <w:rPr>
          <w:rFonts w:ascii="Times New Roman" w:hAnsi="Times New Roman" w:cs="Times New Roman"/>
          <w:sz w:val="24"/>
          <w:szCs w:val="24"/>
        </w:rPr>
        <w:t xml:space="preserve"> </w:t>
      </w:r>
      <w:r w:rsidRPr="00AC127A">
        <w:rPr>
          <w:rFonts w:ascii="Times New Roman" w:hAnsi="Times New Roman" w:cs="Times New Roman"/>
          <w:sz w:val="24"/>
          <w:szCs w:val="24"/>
        </w:rPr>
        <w:t xml:space="preserve"> na expressão da linha elástica, obtém-se a função w (x,y) para carga uniforme:</w:t>
      </w:r>
    </w:p>
    <w:p w:rsidR="00BE1209" w:rsidRPr="00B017EA" w:rsidRDefault="000229EB" w:rsidP="00E32263">
      <w:pPr>
        <w:pStyle w:val="MTDisplayEquation"/>
        <w:tabs>
          <w:tab w:val="clear" w:pos="8500"/>
          <w:tab w:val="right" w:pos="9070"/>
        </w:tabs>
      </w:pPr>
      <w:r w:rsidRPr="00D46956">
        <w:rPr>
          <w:position w:val="-60"/>
          <w:lang w:val="en-US"/>
        </w:rPr>
        <w:object w:dxaOrig="4040" w:dyaOrig="1260">
          <v:shape id="_x0000_i1056" type="#_x0000_t75" style="width:201.75pt;height:63.75pt" o:ole="">
            <v:imagedata r:id="rId69" o:title=""/>
          </v:shape>
          <o:OLEObject Type="Embed" ProgID="Equation.DSMT4" ShapeID="_x0000_i1056" DrawAspect="Content" ObjectID="_1600536643" r:id="rId70"/>
        </w:object>
      </w:r>
      <w:r w:rsidRPr="00B017EA">
        <w:t xml:space="preserve">   </w:t>
      </w:r>
      <w:r w:rsidR="00D46956" w:rsidRPr="00B017EA">
        <w:t xml:space="preserve"> </w:t>
      </w:r>
      <w:r w:rsidR="00D46956" w:rsidRPr="00B017EA">
        <w:tab/>
      </w:r>
      <w:r w:rsidR="00D46956">
        <w:rPr>
          <w:lang w:val="en-US"/>
        </w:rPr>
        <w:fldChar w:fldCharType="begin"/>
      </w:r>
      <w:r w:rsidR="00D46956" w:rsidRPr="00B017EA">
        <w:instrText xml:space="preserve"> MACROBUTTON MTPlaceRef \* MERGEFORMAT </w:instrText>
      </w:r>
      <w:r w:rsidR="00D46956">
        <w:rPr>
          <w:lang w:val="en-US"/>
        </w:rPr>
        <w:fldChar w:fldCharType="begin"/>
      </w:r>
      <w:r w:rsidR="00D46956" w:rsidRPr="00B017EA">
        <w:instrText xml:space="preserve"> SEQ MTEqn \h \* MERGEFORMAT </w:instrText>
      </w:r>
      <w:r w:rsidR="00D46956">
        <w:rPr>
          <w:lang w:val="en-US"/>
        </w:rPr>
        <w:fldChar w:fldCharType="end"/>
      </w:r>
      <w:r w:rsidR="00D46956" w:rsidRPr="00B017EA">
        <w:instrText>(</w:instrText>
      </w:r>
      <w:r w:rsidR="00452AD8" w:rsidRPr="001978F4">
        <w:instrText>7</w:instrText>
      </w:r>
      <w:r w:rsidR="00D46956" w:rsidRPr="00B017EA">
        <w:instrText>)</w:instrText>
      </w:r>
      <w:r w:rsidR="00D46956">
        <w:rPr>
          <w:lang w:val="en-US"/>
        </w:rPr>
        <w:fldChar w:fldCharType="end"/>
      </w:r>
    </w:p>
    <w:p w:rsidR="008956FF" w:rsidRPr="00E11AAE" w:rsidRDefault="00395515" w:rsidP="00AA104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263">
        <w:rPr>
          <w:rFonts w:ascii="Times New Roman" w:hAnsi="Times New Roman" w:cs="Times New Roman"/>
          <w:sz w:val="24"/>
          <w:szCs w:val="24"/>
        </w:rPr>
        <w:t xml:space="preserve">O processo de cálculo apresentado neste item é bastante adequado para a confecção de quadros que possibilitem </w:t>
      </w:r>
      <w:r w:rsidR="008D3D2A" w:rsidRPr="00E32263">
        <w:rPr>
          <w:rFonts w:ascii="Times New Roman" w:hAnsi="Times New Roman" w:cs="Times New Roman"/>
          <w:sz w:val="24"/>
          <w:szCs w:val="24"/>
        </w:rPr>
        <w:t>determinar</w:t>
      </w:r>
      <w:r w:rsidRPr="00E32263">
        <w:rPr>
          <w:rFonts w:ascii="Times New Roman" w:hAnsi="Times New Roman" w:cs="Times New Roman"/>
          <w:sz w:val="24"/>
          <w:szCs w:val="24"/>
        </w:rPr>
        <w:t xml:space="preserve"> deslocamentos máximos (flechas) de forma facilitada a partir da geometria e das condições de apoio da placa.</w:t>
      </w:r>
      <w:r w:rsidR="008D3D2A" w:rsidRPr="00E32263">
        <w:rPr>
          <w:rFonts w:ascii="Times New Roman" w:hAnsi="Times New Roman" w:cs="Times New Roman"/>
          <w:sz w:val="24"/>
          <w:szCs w:val="24"/>
        </w:rPr>
        <w:t xml:space="preserve"> Os pavimentos devem ser discretizados e cada laje deve ser analisada individualmente. Serão utilizados os quadros baseados nas soluções em séries desenvolvidos por Bares e devidamente adaptados para coeficiente de Poisson igual a 0,2. Os quadros utilizados estão presentes no livro de Carvalho </w:t>
      </w:r>
      <w:r w:rsidR="00204F91" w:rsidRPr="00E32263">
        <w:rPr>
          <w:rFonts w:ascii="Times New Roman" w:hAnsi="Times New Roman" w:cs="Times New Roman"/>
          <w:sz w:val="24"/>
          <w:szCs w:val="24"/>
        </w:rPr>
        <w:t>e Figueiredo Filho (2014). As condições</w:t>
      </w:r>
      <w:r w:rsidR="00204F91">
        <w:rPr>
          <w:rFonts w:ascii="Times New Roman" w:hAnsi="Times New Roman" w:cs="Times New Roman"/>
          <w:sz w:val="24"/>
          <w:szCs w:val="24"/>
        </w:rPr>
        <w:t xml:space="preserve"> de apoio possíveis de serem considerad</w:t>
      </w:r>
      <w:r w:rsidR="000A479C">
        <w:rPr>
          <w:rFonts w:ascii="Times New Roman" w:hAnsi="Times New Roman" w:cs="Times New Roman"/>
          <w:sz w:val="24"/>
          <w:szCs w:val="24"/>
        </w:rPr>
        <w:t>a</w:t>
      </w:r>
      <w:r w:rsidR="00204F91">
        <w:rPr>
          <w:rFonts w:ascii="Times New Roman" w:hAnsi="Times New Roman" w:cs="Times New Roman"/>
          <w:sz w:val="24"/>
          <w:szCs w:val="24"/>
        </w:rPr>
        <w:t>s estão na Figura 1.</w:t>
      </w:r>
    </w:p>
    <w:p w:rsidR="00AA104B" w:rsidRDefault="007573AF" w:rsidP="00AA104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938378" cy="1440000"/>
            <wp:effectExtent l="0" t="0" r="0" b="825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7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4" w:name="OLE_LINK88"/>
      <w:bookmarkStart w:id="75" w:name="OLE_LINK89"/>
      <w:bookmarkStart w:id="76" w:name="OLE_LINK95"/>
    </w:p>
    <w:p w:rsidR="00AA104B" w:rsidRDefault="00294D0A" w:rsidP="00AA10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04B">
        <w:rPr>
          <w:rFonts w:ascii="Times New Roman" w:hAnsi="Times New Roman" w:cs="Times New Roman"/>
          <w:b/>
          <w:sz w:val="20"/>
          <w:szCs w:val="20"/>
        </w:rPr>
        <w:t>Figura 1. Situações de vinculações de placas isoladas</w:t>
      </w:r>
    </w:p>
    <w:p w:rsidR="00C048FF" w:rsidRPr="001978F4" w:rsidRDefault="00294D0A" w:rsidP="00AA10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04B">
        <w:rPr>
          <w:rFonts w:ascii="Times New Roman" w:hAnsi="Times New Roman" w:cs="Times New Roman"/>
          <w:b/>
          <w:sz w:val="20"/>
          <w:szCs w:val="20"/>
        </w:rPr>
        <w:t>Fonte: (Carvalho e Figueiredo Filho, 2014</w:t>
      </w:r>
      <w:r w:rsidR="00C048FF" w:rsidRPr="00AA104B">
        <w:rPr>
          <w:rFonts w:ascii="Times New Roman" w:hAnsi="Times New Roman" w:cs="Times New Roman"/>
          <w:b/>
          <w:sz w:val="20"/>
          <w:szCs w:val="20"/>
        </w:rPr>
        <w:t>)</w:t>
      </w:r>
    </w:p>
    <w:bookmarkEnd w:id="74"/>
    <w:bookmarkEnd w:id="75"/>
    <w:bookmarkEnd w:id="76"/>
    <w:p w:rsidR="00E11AAE" w:rsidRDefault="00617A6D" w:rsidP="005F2D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8D6">
        <w:rPr>
          <w:rFonts w:ascii="Times New Roman" w:hAnsi="Times New Roman" w:cs="Times New Roman"/>
          <w:sz w:val="24"/>
          <w:szCs w:val="24"/>
        </w:rPr>
        <w:lastRenderedPageBreak/>
        <w:t xml:space="preserve">A flecha para lajes com carregamento uniforme </w:t>
      </w:r>
      <w:r w:rsidR="009568D6" w:rsidRPr="009568D6">
        <w:rPr>
          <w:rFonts w:ascii="Times New Roman" w:hAnsi="Times New Roman" w:cs="Times New Roman"/>
          <w:sz w:val="24"/>
          <w:szCs w:val="24"/>
        </w:rPr>
        <w:t>e com condições de</w:t>
      </w:r>
      <w:r w:rsidR="00E67DB9">
        <w:rPr>
          <w:rFonts w:ascii="Times New Roman" w:hAnsi="Times New Roman" w:cs="Times New Roman"/>
          <w:sz w:val="24"/>
          <w:szCs w:val="24"/>
        </w:rPr>
        <w:t xml:space="preserve"> apoio de acordo com a Figura 1</w:t>
      </w:r>
      <w:r w:rsidR="00BB6993">
        <w:rPr>
          <w:rFonts w:ascii="Times New Roman" w:hAnsi="Times New Roman" w:cs="Times New Roman"/>
          <w:sz w:val="24"/>
          <w:szCs w:val="24"/>
        </w:rPr>
        <w:t xml:space="preserve"> é calcula pela Eq. (8</w:t>
      </w:r>
      <w:r w:rsidR="009568D6" w:rsidRPr="009568D6">
        <w:rPr>
          <w:rFonts w:ascii="Times New Roman" w:hAnsi="Times New Roman" w:cs="Times New Roman"/>
          <w:sz w:val="24"/>
          <w:szCs w:val="24"/>
        </w:rPr>
        <w:t>). O coeficiente</w:t>
      </w:r>
      <w:r w:rsidR="009568D6">
        <w:rPr>
          <w:rFonts w:ascii="Times New Roman" w:hAnsi="Times New Roman" w:cs="Times New Roman"/>
          <w:sz w:val="24"/>
          <w:szCs w:val="24"/>
        </w:rPr>
        <w:t xml:space="preserve"> </w:t>
      </w:r>
      <w:r w:rsidR="009568D6" w:rsidRPr="009568D6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57" type="#_x0000_t75" style="width:12pt;height:11.25pt" o:ole="">
            <v:imagedata r:id="rId72" o:title=""/>
          </v:shape>
          <o:OLEObject Type="Embed" ProgID="Equation.DSMT4" ShapeID="_x0000_i1057" DrawAspect="Content" ObjectID="_1600536644" r:id="rId73"/>
        </w:object>
      </w:r>
      <w:r w:rsidR="009568D6">
        <w:rPr>
          <w:rFonts w:ascii="Times New Roman" w:hAnsi="Times New Roman" w:cs="Times New Roman"/>
          <w:sz w:val="24"/>
          <w:szCs w:val="24"/>
        </w:rPr>
        <w:t xml:space="preserve"> é </w:t>
      </w:r>
      <w:r w:rsidR="009568D6" w:rsidRPr="00961800">
        <w:rPr>
          <w:rFonts w:ascii="Times New Roman" w:hAnsi="Times New Roman" w:cs="Times New Roman"/>
          <w:sz w:val="24"/>
          <w:szCs w:val="24"/>
        </w:rPr>
        <w:t>obtido pelo Quadro 7.2 do livro</w:t>
      </w:r>
      <w:r w:rsidR="009568D6">
        <w:rPr>
          <w:rFonts w:ascii="Times New Roman" w:hAnsi="Times New Roman" w:cs="Times New Roman"/>
          <w:sz w:val="24"/>
          <w:szCs w:val="24"/>
        </w:rPr>
        <w:t xml:space="preserve"> de Carvalho e Figueiredo Filho (2014).</w:t>
      </w:r>
    </w:p>
    <w:p w:rsidR="009568D6" w:rsidRDefault="009568D6" w:rsidP="00961800">
      <w:pPr>
        <w:pStyle w:val="MTDisplayEquation"/>
        <w:tabs>
          <w:tab w:val="clear" w:pos="4240"/>
          <w:tab w:val="clear" w:pos="8500"/>
          <w:tab w:val="center" w:pos="5954"/>
          <w:tab w:val="right" w:pos="9070"/>
        </w:tabs>
      </w:pPr>
      <w:r w:rsidRPr="009568D6">
        <w:rPr>
          <w:position w:val="-24"/>
        </w:rPr>
        <w:object w:dxaOrig="1520" w:dyaOrig="660">
          <v:shape id="_x0000_i1058" type="#_x0000_t75" style="width:75.75pt;height:33pt" o:ole="">
            <v:imagedata r:id="rId74" o:title=""/>
          </v:shape>
          <o:OLEObject Type="Embed" ProgID="Equation.DSMT4" ShapeID="_x0000_i1058" DrawAspect="Content" ObjectID="_1600536645" r:id="rId75"/>
        </w:object>
      </w:r>
      <w:r>
        <w:t xml:space="preserve"> </w:t>
      </w:r>
      <w:r>
        <w:tab/>
        <w:t xml:space="preserve">                                                                                                             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BB6993">
        <w:rPr>
          <w:noProof/>
        </w:rPr>
        <w:instrText>8</w:instrText>
      </w:r>
      <w:r>
        <w:instrText>)</w:instrText>
      </w:r>
      <w:r>
        <w:fldChar w:fldCharType="end"/>
      </w:r>
    </w:p>
    <w:p w:rsidR="00EA22BC" w:rsidRPr="003C494A" w:rsidRDefault="00EA22BC" w:rsidP="00286C80">
      <w:pPr>
        <w:jc w:val="both"/>
        <w:rPr>
          <w:rFonts w:ascii="Times New Roman" w:hAnsi="Times New Roman" w:cs="Times New Roman"/>
          <w:sz w:val="24"/>
          <w:szCs w:val="24"/>
        </w:rPr>
      </w:pPr>
      <w:r w:rsidRPr="00BB6993">
        <w:rPr>
          <w:rFonts w:ascii="Times New Roman" w:hAnsi="Times New Roman" w:cs="Times New Roman"/>
          <w:sz w:val="24"/>
          <w:szCs w:val="24"/>
        </w:rPr>
        <w:t>Onde:</w:t>
      </w:r>
      <w:r w:rsidR="00BB6993" w:rsidRPr="00BB6993">
        <w:rPr>
          <w:rFonts w:ascii="Times New Roman" w:hAnsi="Times New Roman" w:cs="Times New Roman"/>
          <w:sz w:val="24"/>
          <w:szCs w:val="24"/>
        </w:rPr>
        <w:t xml:space="preserve"> </w:t>
      </w:r>
      <w:r w:rsidR="00BB6993" w:rsidRPr="00BB6993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600536646" r:id="rId77"/>
        </w:object>
      </w:r>
      <w:r w:rsidR="00BB6993" w:rsidRPr="00BB6993">
        <w:rPr>
          <w:rFonts w:ascii="Times New Roman" w:hAnsi="Times New Roman" w:cs="Times New Roman"/>
          <w:sz w:val="24"/>
          <w:szCs w:val="24"/>
        </w:rPr>
        <w:t xml:space="preserve"> é o carre</w:t>
      </w:r>
      <w:r w:rsidR="00BB6993">
        <w:rPr>
          <w:rFonts w:ascii="Times New Roman" w:hAnsi="Times New Roman" w:cs="Times New Roman"/>
          <w:sz w:val="24"/>
          <w:szCs w:val="24"/>
        </w:rPr>
        <w:t xml:space="preserve">gamento uniformemente distribuído sobre a placa; </w:t>
      </w:r>
      <w:r w:rsidR="00BB6993" w:rsidRPr="00BB6993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60" type="#_x0000_t75" style="width:12pt;height:11.25pt" o:ole="">
            <v:imagedata r:id="rId78" o:title=""/>
          </v:shape>
          <o:OLEObject Type="Embed" ProgID="Equation.DSMT4" ShapeID="_x0000_i1060" DrawAspect="Content" ObjectID="_1600536647" r:id="rId79"/>
        </w:object>
      </w:r>
      <w:r w:rsidR="00BB6993">
        <w:rPr>
          <w:rFonts w:ascii="Times New Roman" w:hAnsi="Times New Roman" w:cs="Times New Roman"/>
          <w:sz w:val="24"/>
          <w:szCs w:val="24"/>
        </w:rPr>
        <w:t xml:space="preserve">é o coeficiente tirado do Quadro 7.2; </w:t>
      </w:r>
      <w:r w:rsidR="00BB6993" w:rsidRPr="00BB6993">
        <w:rPr>
          <w:rFonts w:ascii="Times New Roman" w:hAnsi="Times New Roman" w:cs="Times New Roman"/>
          <w:position w:val="-12"/>
          <w:sz w:val="24"/>
          <w:szCs w:val="24"/>
        </w:rPr>
        <w:object w:dxaOrig="200" w:dyaOrig="360">
          <v:shape id="_x0000_i1061" type="#_x0000_t75" style="width:9.75pt;height:18pt" o:ole="">
            <v:imagedata r:id="rId80" o:title=""/>
          </v:shape>
          <o:OLEObject Type="Embed" ProgID="Equation.DSMT4" ShapeID="_x0000_i1061" DrawAspect="Content" ObjectID="_1600536648" r:id="rId81"/>
        </w:object>
      </w:r>
      <w:r w:rsidR="00BB6993">
        <w:rPr>
          <w:rFonts w:ascii="Times New Roman" w:hAnsi="Times New Roman" w:cs="Times New Roman"/>
          <w:sz w:val="24"/>
          <w:szCs w:val="24"/>
        </w:rPr>
        <w:t xml:space="preserve"> é o menor vão da laje; </w:t>
      </w:r>
      <w:r w:rsidR="00BB6993" w:rsidRPr="00BB699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2" type="#_x0000_t75" style="width:12pt;height:12.75pt" o:ole="">
            <v:imagedata r:id="rId82" o:title=""/>
          </v:shape>
          <o:OLEObject Type="Embed" ProgID="Equation.DSMT4" ShapeID="_x0000_i1062" DrawAspect="Content" ObjectID="_1600536649" r:id="rId83"/>
        </w:object>
      </w:r>
      <w:r w:rsidR="00BB6993">
        <w:rPr>
          <w:rFonts w:ascii="Times New Roman" w:hAnsi="Times New Roman" w:cs="Times New Roman"/>
          <w:sz w:val="24"/>
          <w:szCs w:val="24"/>
        </w:rPr>
        <w:t xml:space="preserve"> é o módulo de elasticidade do concreto; </w:t>
      </w:r>
      <w:r w:rsidR="00BB6993" w:rsidRPr="00BB699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3" type="#_x0000_t75" style="width:9.75pt;height:14.25pt" o:ole="">
            <v:imagedata r:id="rId84" o:title=""/>
          </v:shape>
          <o:OLEObject Type="Embed" ProgID="Equation.DSMT4" ShapeID="_x0000_i1063" DrawAspect="Content" ObjectID="_1600536650" r:id="rId85"/>
        </w:object>
      </w:r>
      <w:r w:rsidR="00BB6993">
        <w:rPr>
          <w:rFonts w:ascii="Times New Roman" w:hAnsi="Times New Roman" w:cs="Times New Roman"/>
          <w:sz w:val="24"/>
          <w:szCs w:val="24"/>
        </w:rPr>
        <w:t xml:space="preserve"> é a altura da laje ou espessura da placa.</w:t>
      </w:r>
    </w:p>
    <w:p w:rsidR="00EA22BC" w:rsidRDefault="00C86E89" w:rsidP="00C86E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encontrar o coeficiente </w:t>
      </w:r>
      <w:r w:rsidRPr="00C86E89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64" type="#_x0000_t75" style="width:12pt;height:11.25pt" o:ole="">
            <v:imagedata r:id="rId86" o:title=""/>
          </v:shape>
          <o:OLEObject Type="Embed" ProgID="Equation.DSMT4" ShapeID="_x0000_i1064" DrawAspect="Content" ObjectID="_1600536651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, é necessário calcular o parâmetro geométrico </w:t>
      </w:r>
      <w:r w:rsidRPr="00C86E8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5" type="#_x0000_t75" style="width:11.25pt;height:14.25pt" o:ole="">
            <v:imagedata r:id="rId88" o:title=""/>
          </v:shape>
          <o:OLEObject Type="Embed" ProgID="Equation.DSMT4" ShapeID="_x0000_i1065" DrawAspect="Content" ObjectID="_1600536652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, dado por: </w:t>
      </w:r>
    </w:p>
    <w:p w:rsidR="00C86E89" w:rsidRDefault="00C86E89" w:rsidP="00961800">
      <w:pPr>
        <w:pStyle w:val="MTDisplayEquation"/>
        <w:tabs>
          <w:tab w:val="clear" w:pos="4240"/>
          <w:tab w:val="clear" w:pos="8500"/>
          <w:tab w:val="center" w:pos="5245"/>
          <w:tab w:val="right" w:pos="9070"/>
        </w:tabs>
      </w:pPr>
      <w:r w:rsidRPr="00C86E89">
        <w:rPr>
          <w:position w:val="-30"/>
        </w:rPr>
        <w:object w:dxaOrig="660" w:dyaOrig="720">
          <v:shape id="_x0000_i1066" type="#_x0000_t75" style="width:33pt;height:36.75pt" o:ole="">
            <v:imagedata r:id="rId90" o:title=""/>
          </v:shape>
          <o:OLEObject Type="Embed" ProgID="Equation.DSMT4" ShapeID="_x0000_i1066" DrawAspect="Content" ObjectID="_1600536653" r:id="rId91"/>
        </w:object>
      </w:r>
      <w:r>
        <w:t xml:space="preserve"> </w:t>
      </w:r>
      <w:r>
        <w:tab/>
        <w:t xml:space="preserve">                                                                                                                          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3C494A">
        <w:rPr>
          <w:noProof/>
        </w:rPr>
        <w:instrText>9</w:instrText>
      </w:r>
      <w:r>
        <w:instrText>)</w:instrText>
      </w:r>
      <w:r>
        <w:fldChar w:fldCharType="end"/>
      </w:r>
    </w:p>
    <w:p w:rsidR="00C86E89" w:rsidRPr="00E9595A" w:rsidRDefault="00E9595A" w:rsidP="00C86E89">
      <w:pPr>
        <w:rPr>
          <w:rFonts w:ascii="Times New Roman" w:hAnsi="Times New Roman" w:cs="Times New Roman"/>
          <w:sz w:val="24"/>
          <w:szCs w:val="24"/>
        </w:rPr>
      </w:pPr>
      <w:r w:rsidRPr="00E9595A">
        <w:rPr>
          <w:rFonts w:ascii="Times New Roman" w:hAnsi="Times New Roman" w:cs="Times New Roman"/>
          <w:sz w:val="24"/>
          <w:szCs w:val="24"/>
        </w:rPr>
        <w:t xml:space="preserve">Sendo </w:t>
      </w:r>
      <w:r w:rsidRPr="00E9595A">
        <w:rPr>
          <w:rFonts w:ascii="Times New Roman" w:hAnsi="Times New Roman" w:cs="Times New Roman"/>
          <w:position w:val="-12"/>
          <w:sz w:val="24"/>
          <w:szCs w:val="24"/>
        </w:rPr>
        <w:object w:dxaOrig="200" w:dyaOrig="360">
          <v:shape id="_x0000_i1067" type="#_x0000_t75" style="width:9.75pt;height:18pt" o:ole="">
            <v:imagedata r:id="rId92" o:title=""/>
          </v:shape>
          <o:OLEObject Type="Embed" ProgID="Equation.DSMT4" ShapeID="_x0000_i1067" DrawAspect="Content" ObjectID="_1600536654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a menor dimensão da superfície da laje e </w:t>
      </w:r>
      <w:r w:rsidRPr="00E9595A">
        <w:rPr>
          <w:rFonts w:ascii="Times New Roman" w:hAnsi="Times New Roman" w:cs="Times New Roman"/>
          <w:position w:val="-14"/>
          <w:sz w:val="24"/>
          <w:szCs w:val="24"/>
        </w:rPr>
        <w:object w:dxaOrig="220" w:dyaOrig="380">
          <v:shape id="_x0000_i1068" type="#_x0000_t75" style="width:11.25pt;height:18.75pt" o:ole="">
            <v:imagedata r:id="rId94" o:title=""/>
          </v:shape>
          <o:OLEObject Type="Embed" ProgID="Equation.DSMT4" ShapeID="_x0000_i1068" DrawAspect="Content" ObjectID="_1600536655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a maior.</w:t>
      </w:r>
    </w:p>
    <w:p w:rsidR="00C86E89" w:rsidRPr="00961800" w:rsidRDefault="00EA2637" w:rsidP="004641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verificação do estado limite de deformação excessiva, a ABNT NBR 6118 (2014) permite utilizar o momento de inércia da seção bruta e o módulo de elasticidade </w:t>
      </w:r>
      <w:r w:rsidR="00464152">
        <w:rPr>
          <w:rFonts w:ascii="Times New Roman" w:hAnsi="Times New Roman" w:cs="Times New Roman"/>
          <w:sz w:val="24"/>
          <w:szCs w:val="24"/>
        </w:rPr>
        <w:t>secante do concreto. Os efeitos de fissuração e deformação lenta devem ser considerad</w:t>
      </w:r>
      <w:r w:rsidR="00571732">
        <w:rPr>
          <w:rFonts w:ascii="Times New Roman" w:hAnsi="Times New Roman" w:cs="Times New Roman"/>
          <w:sz w:val="24"/>
          <w:szCs w:val="24"/>
        </w:rPr>
        <w:t>o</w:t>
      </w:r>
      <w:r w:rsidR="00464152">
        <w:rPr>
          <w:rFonts w:ascii="Times New Roman" w:hAnsi="Times New Roman" w:cs="Times New Roman"/>
          <w:sz w:val="24"/>
          <w:szCs w:val="24"/>
        </w:rPr>
        <w:t>s segundo o item 17.3.2</w:t>
      </w:r>
      <w:r w:rsidR="00464152" w:rsidRPr="00961800">
        <w:rPr>
          <w:rFonts w:ascii="Times New Roman" w:hAnsi="Times New Roman" w:cs="Times New Roman"/>
          <w:sz w:val="24"/>
          <w:szCs w:val="24"/>
        </w:rPr>
        <w:t>.1 da norma.</w:t>
      </w:r>
    </w:p>
    <w:p w:rsidR="00E438FB" w:rsidRDefault="00E438FB" w:rsidP="004641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800">
        <w:rPr>
          <w:rFonts w:ascii="Times New Roman" w:hAnsi="Times New Roman" w:cs="Times New Roman"/>
          <w:sz w:val="24"/>
          <w:szCs w:val="24"/>
        </w:rPr>
        <w:t>Para o c</w:t>
      </w:r>
      <w:r w:rsidR="00571732" w:rsidRPr="00961800">
        <w:rPr>
          <w:rFonts w:ascii="Times New Roman" w:hAnsi="Times New Roman" w:cs="Times New Roman"/>
          <w:sz w:val="24"/>
          <w:szCs w:val="24"/>
        </w:rPr>
        <w:t>álculo da flecha imediata, deve-</w:t>
      </w:r>
      <w:r w:rsidRPr="00961800">
        <w:rPr>
          <w:rFonts w:ascii="Times New Roman" w:hAnsi="Times New Roman" w:cs="Times New Roman"/>
          <w:sz w:val="24"/>
          <w:szCs w:val="24"/>
        </w:rPr>
        <w:t>se utilizar a expressão da rigidez equivalente dada pela Eq. (1</w:t>
      </w:r>
      <w:r w:rsidR="009E7373">
        <w:rPr>
          <w:rFonts w:ascii="Times New Roman" w:hAnsi="Times New Roman" w:cs="Times New Roman"/>
          <w:sz w:val="24"/>
          <w:szCs w:val="24"/>
        </w:rPr>
        <w:t>0</w:t>
      </w:r>
      <w:r w:rsidRPr="00961800">
        <w:rPr>
          <w:rFonts w:ascii="Times New Roman" w:hAnsi="Times New Roman" w:cs="Times New Roman"/>
          <w:sz w:val="24"/>
          <w:szCs w:val="24"/>
        </w:rPr>
        <w:t>), quando a seção estiver fissurada.</w:t>
      </w:r>
    </w:p>
    <w:bookmarkStart w:id="77" w:name="OLE_LINK82"/>
    <w:bookmarkStart w:id="78" w:name="OLE_LINK83"/>
    <w:p w:rsidR="00E438FB" w:rsidRDefault="009E215E" w:rsidP="00961800">
      <w:pPr>
        <w:pStyle w:val="MTDisplayEquation"/>
        <w:tabs>
          <w:tab w:val="clear" w:pos="4240"/>
          <w:tab w:val="clear" w:pos="8500"/>
          <w:tab w:val="right" w:pos="9070"/>
        </w:tabs>
      </w:pPr>
      <w:r w:rsidRPr="009E215E">
        <w:rPr>
          <w:position w:val="-40"/>
        </w:rPr>
        <w:object w:dxaOrig="4940" w:dyaOrig="920">
          <v:shape id="_x0000_i1069" type="#_x0000_t75" style="width:246.75pt;height:45.75pt" o:ole="">
            <v:imagedata r:id="rId96" o:title=""/>
          </v:shape>
          <o:OLEObject Type="Embed" ProgID="Equation.DSMT4" ShapeID="_x0000_i1069" DrawAspect="Content" ObjectID="_1600536656" r:id="rId97"/>
        </w:object>
      </w:r>
      <w:bookmarkEnd w:id="77"/>
      <w:bookmarkEnd w:id="78"/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EB65A6">
        <w:instrText>10</w:instrText>
      </w:r>
      <w:r>
        <w:instrText>)</w:instrText>
      </w:r>
      <w:r>
        <w:fldChar w:fldCharType="end"/>
      </w:r>
    </w:p>
    <w:p w:rsidR="00A46BC1" w:rsidRPr="00D52D43" w:rsidRDefault="000A7EE8" w:rsidP="00D52D43">
      <w:pPr>
        <w:ind w:firstLine="426"/>
        <w:jc w:val="both"/>
      </w:pPr>
      <w:r w:rsidRPr="00DE2AD7">
        <w:rPr>
          <w:rFonts w:ascii="Times New Roman" w:hAnsi="Times New Roman" w:cs="Times New Roman"/>
          <w:sz w:val="24"/>
          <w:szCs w:val="24"/>
        </w:rPr>
        <w:t>Onde:</w:t>
      </w:r>
      <w:r w:rsidR="00D52D43">
        <w:rPr>
          <w:rFonts w:ascii="Times New Roman" w:hAnsi="Times New Roman" w:cs="Times New Roman"/>
          <w:sz w:val="24"/>
          <w:szCs w:val="24"/>
        </w:rPr>
        <w:t xml:space="preserve"> </w:t>
      </w:r>
      <w:r w:rsidR="00D52D43" w:rsidRPr="00D52D43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70" type="#_x0000_t75" style="width:15pt;height:18pt" o:ole="">
            <v:imagedata r:id="rId98" o:title=""/>
          </v:shape>
          <o:OLEObject Type="Embed" ProgID="Equation.DSMT4" ShapeID="_x0000_i1070" DrawAspect="Content" ObjectID="_1600536657" r:id="rId99"/>
        </w:object>
      </w:r>
      <w:r w:rsidR="00D52D43">
        <w:rPr>
          <w:rFonts w:ascii="Times New Roman" w:hAnsi="Times New Roman" w:cs="Times New Roman"/>
          <w:sz w:val="24"/>
          <w:szCs w:val="24"/>
        </w:rPr>
        <w:t xml:space="preserve"> é o momento de inércia da seção bruta de concreto; </w:t>
      </w:r>
      <w:r w:rsidR="00D52D43" w:rsidRPr="00D52D43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71" type="#_x0000_t75" style="width:15pt;height:18pt" o:ole="">
            <v:imagedata r:id="rId100" o:title=""/>
          </v:shape>
          <o:OLEObject Type="Embed" ProgID="Equation.DSMT4" ShapeID="_x0000_i1071" DrawAspect="Content" ObjectID="_1600536658" r:id="rId101"/>
        </w:object>
      </w:r>
      <w:r w:rsidR="00D52D43">
        <w:rPr>
          <w:rFonts w:ascii="Times New Roman" w:hAnsi="Times New Roman" w:cs="Times New Roman"/>
          <w:sz w:val="24"/>
          <w:szCs w:val="24"/>
        </w:rPr>
        <w:t xml:space="preserve"> é o momento de inércia da seção fissurada de concreto no estádio II; </w:t>
      </w:r>
      <w:r w:rsidR="00D52D43" w:rsidRPr="00D52D43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72" type="#_x0000_t75" style="width:18.75pt;height:18pt" o:ole="">
            <v:imagedata r:id="rId102" o:title=""/>
          </v:shape>
          <o:OLEObject Type="Embed" ProgID="Equation.DSMT4" ShapeID="_x0000_i1072" DrawAspect="Content" ObjectID="_1600536659" r:id="rId103"/>
        </w:object>
      </w:r>
      <w:r w:rsidR="00D52D43">
        <w:rPr>
          <w:rFonts w:ascii="Times New Roman" w:hAnsi="Times New Roman" w:cs="Times New Roman"/>
          <w:sz w:val="24"/>
          <w:szCs w:val="24"/>
        </w:rPr>
        <w:t xml:space="preserve"> é o momento fletor na seção crítica do vão considerado; </w:t>
      </w:r>
      <w:r w:rsidR="00D52D43" w:rsidRPr="00D52D43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73" type="#_x0000_t75" style="width:18.75pt;height:18pt" o:ole="">
            <v:imagedata r:id="rId104" o:title=""/>
          </v:shape>
          <o:OLEObject Type="Embed" ProgID="Equation.DSMT4" ShapeID="_x0000_i1073" DrawAspect="Content" ObjectID="_1600536660" r:id="rId105"/>
        </w:object>
      </w:r>
      <w:r w:rsidR="00D52D43">
        <w:rPr>
          <w:rFonts w:ascii="Times New Roman" w:hAnsi="Times New Roman" w:cs="Times New Roman"/>
          <w:sz w:val="24"/>
          <w:szCs w:val="24"/>
        </w:rPr>
        <w:t xml:space="preserve"> é o momento de fissuração do elemento estrutural; </w:t>
      </w:r>
      <w:r w:rsidR="00D52D43" w:rsidRPr="00D52D43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074" type="#_x0000_t75" style="width:18pt;height:18pt" o:ole="">
            <v:imagedata r:id="rId106" o:title=""/>
          </v:shape>
          <o:OLEObject Type="Embed" ProgID="Equation.DSMT4" ShapeID="_x0000_i1074" DrawAspect="Content" ObjectID="_1600536661" r:id="rId107"/>
        </w:object>
      </w:r>
      <w:r w:rsidR="00D52D43">
        <w:rPr>
          <w:rFonts w:ascii="Times New Roman" w:hAnsi="Times New Roman" w:cs="Times New Roman"/>
          <w:sz w:val="24"/>
          <w:szCs w:val="24"/>
        </w:rPr>
        <w:t xml:space="preserve"> é módulo de elasticidade secante do concreto.</w:t>
      </w:r>
    </w:p>
    <w:p w:rsidR="005F0A40" w:rsidRDefault="005F0A40" w:rsidP="004274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800">
        <w:rPr>
          <w:rFonts w:ascii="Times New Roman" w:hAnsi="Times New Roman" w:cs="Times New Roman"/>
          <w:sz w:val="24"/>
          <w:szCs w:val="24"/>
        </w:rPr>
        <w:t xml:space="preserve">Para o cálculo aproximado da flecha diferida no tempo deve-se multiplicar a flecha imediata pelo coeficiente </w:t>
      </w:r>
      <w:r w:rsidR="006F7DBA" w:rsidRPr="00961800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75" type="#_x0000_t75" style="width:15.75pt;height:18.75pt" o:ole="">
            <v:imagedata r:id="rId108" o:title=""/>
          </v:shape>
          <o:OLEObject Type="Embed" ProgID="Equation.DSMT4" ShapeID="_x0000_i1075" DrawAspect="Content" ObjectID="_1600536662" r:id="rId109"/>
        </w:object>
      </w:r>
      <w:r w:rsidR="006F7DBA" w:rsidRPr="00961800">
        <w:rPr>
          <w:rFonts w:ascii="Times New Roman" w:hAnsi="Times New Roman" w:cs="Times New Roman"/>
          <w:sz w:val="24"/>
          <w:szCs w:val="24"/>
        </w:rPr>
        <w:t xml:space="preserve"> dado</w:t>
      </w:r>
      <w:r w:rsidR="00D52D43">
        <w:rPr>
          <w:rFonts w:ascii="Times New Roman" w:hAnsi="Times New Roman" w:cs="Times New Roman"/>
          <w:sz w:val="24"/>
          <w:szCs w:val="24"/>
        </w:rPr>
        <w:t xml:space="preserve"> pela Eq. (11</w:t>
      </w:r>
      <w:r w:rsidR="006F7DBA" w:rsidRPr="00961800">
        <w:rPr>
          <w:rFonts w:ascii="Times New Roman" w:hAnsi="Times New Roman" w:cs="Times New Roman"/>
          <w:sz w:val="24"/>
          <w:szCs w:val="24"/>
        </w:rPr>
        <w:t>).</w:t>
      </w:r>
    </w:p>
    <w:bookmarkStart w:id="79" w:name="OLE_LINK84"/>
    <w:bookmarkStart w:id="80" w:name="OLE_LINK85"/>
    <w:p w:rsidR="006F7DBA" w:rsidRDefault="004274DE" w:rsidP="00961800">
      <w:pPr>
        <w:pStyle w:val="MTDisplayEquation"/>
        <w:tabs>
          <w:tab w:val="clear" w:pos="4240"/>
          <w:tab w:val="clear" w:pos="8500"/>
          <w:tab w:val="right" w:pos="9070"/>
        </w:tabs>
      </w:pPr>
      <w:r w:rsidRPr="004274DE">
        <w:rPr>
          <w:position w:val="-28"/>
        </w:rPr>
        <w:object w:dxaOrig="1380" w:dyaOrig="660">
          <v:shape id="_x0000_i1076" type="#_x0000_t75" style="width:69.75pt;height:33pt" o:ole="">
            <v:imagedata r:id="rId110" o:title=""/>
          </v:shape>
          <o:OLEObject Type="Embed" ProgID="Equation.DSMT4" ShapeID="_x0000_i1076" DrawAspect="Content" ObjectID="_1600536663" r:id="rId111"/>
        </w:object>
      </w:r>
      <w:r>
        <w:t xml:space="preserve"> </w:t>
      </w:r>
      <w:r>
        <w:tab/>
        <w:t xml:space="preserve">                                                                                                              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54151F">
        <w:rPr>
          <w:noProof/>
        </w:rPr>
        <w:fldChar w:fldCharType="begin"/>
      </w:r>
      <w:r w:rsidR="0054151F">
        <w:rPr>
          <w:noProof/>
        </w:rPr>
        <w:instrText xml:space="preserve"> SEQ MTEqn \c \* Arabic \* MERGEFORMAT </w:instrText>
      </w:r>
      <w:r w:rsidR="0054151F">
        <w:rPr>
          <w:noProof/>
        </w:rPr>
        <w:fldChar w:fldCharType="separate"/>
      </w:r>
      <w:r w:rsidR="00A02156">
        <w:rPr>
          <w:noProof/>
        </w:rPr>
        <w:instrText>11</w:instrText>
      </w:r>
      <w:r w:rsidR="0054151F">
        <w:rPr>
          <w:noProof/>
        </w:rPr>
        <w:fldChar w:fldCharType="end"/>
      </w:r>
      <w:r>
        <w:instrText>)</w:instrText>
      </w:r>
      <w:r>
        <w:fldChar w:fldCharType="end"/>
      </w:r>
    </w:p>
    <w:p w:rsidR="00AA104B" w:rsidRDefault="00AA104B" w:rsidP="00AA104B"/>
    <w:p w:rsidR="00AA104B" w:rsidRPr="00AA104B" w:rsidRDefault="00AA104B" w:rsidP="00AA104B"/>
    <w:p w:rsidR="004274DE" w:rsidRDefault="004274DE" w:rsidP="004274DE">
      <w:pPr>
        <w:rPr>
          <w:rFonts w:ascii="Times New Roman" w:hAnsi="Times New Roman" w:cs="Times New Roman"/>
          <w:sz w:val="24"/>
          <w:szCs w:val="24"/>
        </w:rPr>
      </w:pPr>
      <w:r w:rsidRPr="004274DE">
        <w:rPr>
          <w:rFonts w:ascii="Times New Roman" w:hAnsi="Times New Roman" w:cs="Times New Roman"/>
          <w:sz w:val="24"/>
          <w:szCs w:val="24"/>
        </w:rPr>
        <w:lastRenderedPageBreak/>
        <w:t>Onde:</w:t>
      </w:r>
    </w:p>
    <w:p w:rsidR="00A572A0" w:rsidRPr="001E06E4" w:rsidRDefault="00B343A2" w:rsidP="001E06E4">
      <w:pPr>
        <w:rPr>
          <w:rFonts w:ascii="Times New Roman" w:hAnsi="Times New Roman" w:cs="Times New Roman"/>
          <w:sz w:val="24"/>
          <w:szCs w:val="24"/>
        </w:rPr>
      </w:pPr>
      <w:r w:rsidRPr="00B343A2">
        <w:rPr>
          <w:rFonts w:ascii="Times New Roman" w:hAnsi="Times New Roman" w:cs="Times New Roman"/>
          <w:position w:val="-86"/>
          <w:sz w:val="24"/>
          <w:szCs w:val="24"/>
        </w:rPr>
        <w:object w:dxaOrig="5960" w:dyaOrig="2100">
          <v:shape id="_x0000_i1077" type="#_x0000_t75" style="width:297.75pt;height:105pt" o:ole="">
            <v:imagedata r:id="rId112" o:title=""/>
          </v:shape>
          <o:OLEObject Type="Embed" ProgID="Equation.DSMT4" ShapeID="_x0000_i1077" DrawAspect="Content" ObjectID="_1600536664" r:id="rId113"/>
        </w:object>
      </w:r>
      <w:bookmarkEnd w:id="79"/>
      <w:bookmarkEnd w:id="8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2A0" w:rsidRPr="00A572A0">
        <w:rPr>
          <w:position w:val="-4"/>
        </w:rPr>
        <w:object w:dxaOrig="180" w:dyaOrig="279">
          <v:shape id="_x0000_i1078" type="#_x0000_t75" style="width:8.25pt;height:14.25pt" o:ole="">
            <v:imagedata r:id="rId114" o:title=""/>
          </v:shape>
          <o:OLEObject Type="Embed" ProgID="Equation.DSMT4" ShapeID="_x0000_i1078" DrawAspect="Content" ObjectID="_1600536665" r:id="rId115"/>
        </w:object>
      </w:r>
      <w:r w:rsidR="00A572A0">
        <w:t xml:space="preserve"> </w:t>
      </w:r>
      <w:r w:rsidR="00A572A0">
        <w:tab/>
      </w:r>
    </w:p>
    <w:p w:rsidR="00E438FB" w:rsidRDefault="00205F4C" w:rsidP="004A61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a flecha final quando a estrutura </w:t>
      </w:r>
      <w:r w:rsidR="00C977AC">
        <w:rPr>
          <w:rFonts w:ascii="Times New Roman" w:hAnsi="Times New Roman" w:cs="Times New Roman"/>
          <w:sz w:val="24"/>
          <w:szCs w:val="24"/>
        </w:rPr>
        <w:t>se encontra</w:t>
      </w:r>
      <w:r>
        <w:rPr>
          <w:rFonts w:ascii="Times New Roman" w:hAnsi="Times New Roman" w:cs="Times New Roman"/>
          <w:sz w:val="24"/>
          <w:szCs w:val="24"/>
        </w:rPr>
        <w:t xml:space="preserve"> no estádio II é dada pela Eq. (1</w:t>
      </w:r>
      <w:r w:rsidR="001E06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4A6147" w:rsidRDefault="00AA104B" w:rsidP="00AA104B">
      <w:pPr>
        <w:pStyle w:val="MTDisplayEquation"/>
        <w:tabs>
          <w:tab w:val="clear" w:pos="4240"/>
          <w:tab w:val="clear" w:pos="8500"/>
          <w:tab w:val="center" w:pos="6663"/>
          <w:tab w:val="right" w:pos="9070"/>
        </w:tabs>
        <w:spacing w:after="0"/>
      </w:pPr>
      <w:r w:rsidRPr="00AA104B">
        <w:rPr>
          <w:position w:val="-32"/>
        </w:rPr>
        <w:object w:dxaOrig="3140" w:dyaOrig="700">
          <v:shape id="_x0000_i1079" type="#_x0000_t75" style="width:156.75pt;height:35.25pt" o:ole="">
            <v:imagedata r:id="rId116" o:title=""/>
          </v:shape>
          <o:OLEObject Type="Embed" ProgID="Equation.DSMT4" ShapeID="_x0000_i1079" DrawAspect="Content" ObjectID="_1600536666" r:id="rId117"/>
        </w:object>
      </w:r>
      <w:r w:rsidR="004A6147">
        <w:t xml:space="preserve"> </w:t>
      </w:r>
      <w:r w:rsidR="004A6147">
        <w:tab/>
      </w:r>
      <w:r w:rsidR="00C977AC">
        <w:t xml:space="preserve">                                                                                 </w:t>
      </w:r>
      <w:r w:rsidR="004A6147">
        <w:fldChar w:fldCharType="begin"/>
      </w:r>
      <w:r w:rsidR="004A6147">
        <w:instrText xml:space="preserve"> MACROBUTTON MTPlaceRef \* MERGEFORMAT </w:instrText>
      </w:r>
      <w:r w:rsidR="004A6147">
        <w:fldChar w:fldCharType="begin"/>
      </w:r>
      <w:r w:rsidR="004A6147">
        <w:instrText xml:space="preserve"> SEQ MTEqn \h \* MERGEFORMAT </w:instrText>
      </w:r>
      <w:r w:rsidR="004A6147">
        <w:fldChar w:fldCharType="end"/>
      </w:r>
      <w:r w:rsidR="004A6147">
        <w:instrText>(</w:instrText>
      </w:r>
      <w:r w:rsidR="0054151F">
        <w:rPr>
          <w:noProof/>
        </w:rPr>
        <w:fldChar w:fldCharType="begin"/>
      </w:r>
      <w:r w:rsidR="0054151F">
        <w:rPr>
          <w:noProof/>
        </w:rPr>
        <w:instrText xml:space="preserve"> SEQ MTEqn \c \* Arabic \* MERGEFORMAT </w:instrText>
      </w:r>
      <w:r w:rsidR="0054151F">
        <w:rPr>
          <w:noProof/>
        </w:rPr>
        <w:fldChar w:fldCharType="separate"/>
      </w:r>
      <w:r w:rsidR="00A02156">
        <w:rPr>
          <w:noProof/>
        </w:rPr>
        <w:instrText>12</w:instrText>
      </w:r>
      <w:r w:rsidR="0054151F">
        <w:rPr>
          <w:noProof/>
        </w:rPr>
        <w:fldChar w:fldCharType="end"/>
      </w:r>
      <w:r w:rsidR="004A6147">
        <w:instrText>)</w:instrText>
      </w:r>
      <w:r w:rsidR="004A6147">
        <w:fldChar w:fldCharType="end"/>
      </w:r>
    </w:p>
    <w:p w:rsidR="00976B0C" w:rsidRDefault="000F665F" w:rsidP="00976B0C">
      <w:pPr>
        <w:pStyle w:val="2ndTitlecilamce2013"/>
      </w:pPr>
      <w:r>
        <w:t>Cálculo dos deslocamentos por diferenças finitas</w:t>
      </w:r>
    </w:p>
    <w:p w:rsidR="00B837BE" w:rsidRPr="00970201" w:rsidRDefault="00976B0C" w:rsidP="005F2D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cálculo </w:t>
      </w:r>
      <w:r w:rsidR="001978F4">
        <w:rPr>
          <w:rFonts w:ascii="Times New Roman" w:hAnsi="Times New Roman" w:cs="Times New Roman"/>
          <w:sz w:val="24"/>
          <w:szCs w:val="24"/>
        </w:rPr>
        <w:t>dos deslocamentos</w:t>
      </w:r>
      <w:r>
        <w:rPr>
          <w:rFonts w:ascii="Times New Roman" w:hAnsi="Times New Roman" w:cs="Times New Roman"/>
          <w:sz w:val="24"/>
          <w:szCs w:val="24"/>
        </w:rPr>
        <w:t xml:space="preserve"> verticais via método </w:t>
      </w:r>
      <w:r w:rsidRPr="00976B0C">
        <w:rPr>
          <w:rFonts w:ascii="Times New Roman" w:hAnsi="Times New Roman" w:cs="Times New Roman"/>
          <w:sz w:val="24"/>
          <w:szCs w:val="24"/>
        </w:rPr>
        <w:t>das d</w:t>
      </w:r>
      <w:r>
        <w:rPr>
          <w:rFonts w:ascii="Times New Roman" w:hAnsi="Times New Roman" w:cs="Times New Roman"/>
          <w:sz w:val="24"/>
          <w:szCs w:val="24"/>
        </w:rPr>
        <w:t>iferenças finitas (MDF) consiste em transformar a equação diferencial</w:t>
      </w:r>
      <w:r w:rsidR="005529C8">
        <w:rPr>
          <w:rFonts w:ascii="Times New Roman" w:hAnsi="Times New Roman" w:cs="Times New Roman"/>
          <w:sz w:val="24"/>
          <w:szCs w:val="24"/>
        </w:rPr>
        <w:t xml:space="preserve"> fundamental</w:t>
      </w:r>
      <w:r w:rsidR="00585301">
        <w:rPr>
          <w:rFonts w:ascii="Times New Roman" w:hAnsi="Times New Roman" w:cs="Times New Roman"/>
          <w:sz w:val="24"/>
          <w:szCs w:val="24"/>
        </w:rPr>
        <w:t xml:space="preserve"> de placas </w:t>
      </w:r>
      <w:r w:rsidR="00585301" w:rsidRPr="00585301">
        <w:rPr>
          <w:rFonts w:ascii="Times New Roman" w:hAnsi="Times New Roman" w:cs="Times New Roman"/>
          <w:sz w:val="24"/>
          <w:szCs w:val="24"/>
        </w:rPr>
        <w:t xml:space="preserve">delgadas, </w:t>
      </w:r>
      <w:r w:rsidRPr="00585301">
        <w:rPr>
          <w:rFonts w:ascii="Times New Roman" w:hAnsi="Times New Roman" w:cs="Times New Roman"/>
          <w:sz w:val="24"/>
          <w:szCs w:val="24"/>
        </w:rPr>
        <w:t xml:space="preserve">Eq. </w:t>
      </w:r>
      <w:r w:rsidR="00585301" w:rsidRPr="00585301">
        <w:rPr>
          <w:rFonts w:ascii="Times New Roman" w:hAnsi="Times New Roman" w:cs="Times New Roman"/>
          <w:sz w:val="24"/>
          <w:szCs w:val="24"/>
        </w:rPr>
        <w:t>(</w:t>
      </w:r>
      <w:r w:rsidRPr="00585301">
        <w:rPr>
          <w:rFonts w:ascii="Times New Roman" w:hAnsi="Times New Roman" w:cs="Times New Roman"/>
          <w:sz w:val="24"/>
          <w:szCs w:val="24"/>
        </w:rPr>
        <w:t>1</w:t>
      </w:r>
      <w:r w:rsidR="00585301" w:rsidRPr="00585301">
        <w:rPr>
          <w:rFonts w:ascii="Times New Roman" w:hAnsi="Times New Roman" w:cs="Times New Roman"/>
          <w:sz w:val="24"/>
          <w:szCs w:val="24"/>
        </w:rPr>
        <w:t>),</w:t>
      </w:r>
      <w:r w:rsidR="005529C8" w:rsidRPr="00585301">
        <w:rPr>
          <w:rFonts w:ascii="Times New Roman" w:hAnsi="Times New Roman" w:cs="Times New Roman"/>
          <w:sz w:val="24"/>
          <w:szCs w:val="24"/>
        </w:rPr>
        <w:t xml:space="preserve"> </w:t>
      </w:r>
      <w:r w:rsidR="005529C8">
        <w:rPr>
          <w:rFonts w:ascii="Times New Roman" w:hAnsi="Times New Roman" w:cs="Times New Roman"/>
          <w:sz w:val="24"/>
          <w:szCs w:val="24"/>
        </w:rPr>
        <w:t>em um sistema de equações algébricas. O domínio é discretizado</w:t>
      </w:r>
      <w:r w:rsidRPr="00976B0C">
        <w:rPr>
          <w:rFonts w:ascii="Times New Roman" w:hAnsi="Times New Roman" w:cs="Times New Roman"/>
          <w:sz w:val="24"/>
          <w:szCs w:val="24"/>
        </w:rPr>
        <w:t xml:space="preserve"> e </w:t>
      </w:r>
      <w:r w:rsidR="005529C8">
        <w:rPr>
          <w:rFonts w:ascii="Times New Roman" w:hAnsi="Times New Roman" w:cs="Times New Roman"/>
          <w:sz w:val="24"/>
          <w:szCs w:val="24"/>
        </w:rPr>
        <w:t xml:space="preserve">as derivadas </w:t>
      </w:r>
      <w:r w:rsidRPr="00976B0C">
        <w:rPr>
          <w:rFonts w:ascii="Times New Roman" w:hAnsi="Times New Roman" w:cs="Times New Roman"/>
          <w:sz w:val="24"/>
          <w:szCs w:val="24"/>
        </w:rPr>
        <w:t xml:space="preserve">presentes na equação diferencial </w:t>
      </w:r>
      <w:r w:rsidR="005529C8">
        <w:rPr>
          <w:rFonts w:ascii="Times New Roman" w:hAnsi="Times New Roman" w:cs="Times New Roman"/>
          <w:sz w:val="24"/>
          <w:szCs w:val="24"/>
        </w:rPr>
        <w:t xml:space="preserve">são substituídas </w:t>
      </w:r>
      <w:r w:rsidRPr="00976B0C">
        <w:rPr>
          <w:rFonts w:ascii="Times New Roman" w:hAnsi="Times New Roman" w:cs="Times New Roman"/>
          <w:sz w:val="24"/>
          <w:szCs w:val="24"/>
        </w:rPr>
        <w:t xml:space="preserve">por </w:t>
      </w:r>
      <w:r w:rsidRPr="00970201">
        <w:rPr>
          <w:rFonts w:ascii="Times New Roman" w:hAnsi="Times New Roman" w:cs="Times New Roman"/>
          <w:sz w:val="24"/>
          <w:szCs w:val="24"/>
        </w:rPr>
        <w:t>aproximações utilizando apenas os valores numéricos da função</w:t>
      </w:r>
      <w:r w:rsidR="00D45963" w:rsidRPr="00970201">
        <w:rPr>
          <w:rFonts w:ascii="Times New Roman" w:hAnsi="Times New Roman" w:cs="Times New Roman"/>
          <w:sz w:val="24"/>
          <w:szCs w:val="24"/>
        </w:rPr>
        <w:t>,</w:t>
      </w:r>
      <w:r w:rsidR="005529C8" w:rsidRPr="00970201">
        <w:rPr>
          <w:rFonts w:ascii="Times New Roman" w:hAnsi="Times New Roman" w:cs="Times New Roman"/>
          <w:sz w:val="24"/>
          <w:szCs w:val="24"/>
        </w:rPr>
        <w:t xml:space="preserve"> </w:t>
      </w:r>
      <w:r w:rsidR="00D45963" w:rsidRPr="00970201">
        <w:rPr>
          <w:rFonts w:ascii="Times New Roman" w:hAnsi="Times New Roman" w:cs="Times New Roman"/>
          <w:sz w:val="24"/>
          <w:szCs w:val="24"/>
        </w:rPr>
        <w:t>empregando a</w:t>
      </w:r>
      <w:r w:rsidR="005529C8" w:rsidRPr="00970201">
        <w:rPr>
          <w:rFonts w:ascii="Times New Roman" w:hAnsi="Times New Roman" w:cs="Times New Roman"/>
          <w:sz w:val="24"/>
          <w:szCs w:val="24"/>
        </w:rPr>
        <w:t xml:space="preserve"> </w:t>
      </w:r>
      <w:r w:rsidRPr="00970201">
        <w:rPr>
          <w:rFonts w:ascii="Times New Roman" w:hAnsi="Times New Roman" w:cs="Times New Roman"/>
          <w:sz w:val="24"/>
          <w:szCs w:val="24"/>
        </w:rPr>
        <w:t>fórmula de Taylor (</w:t>
      </w:r>
      <w:r w:rsidR="00D45963" w:rsidRPr="00970201">
        <w:rPr>
          <w:rFonts w:ascii="Times New Roman" w:hAnsi="Times New Roman" w:cs="Times New Roman"/>
          <w:sz w:val="24"/>
          <w:szCs w:val="24"/>
        </w:rPr>
        <w:t>Franco</w:t>
      </w:r>
      <w:r w:rsidRPr="00970201">
        <w:rPr>
          <w:rFonts w:ascii="Times New Roman" w:hAnsi="Times New Roman" w:cs="Times New Roman"/>
          <w:sz w:val="24"/>
          <w:szCs w:val="24"/>
        </w:rPr>
        <w:t>, 2006).</w:t>
      </w:r>
    </w:p>
    <w:p w:rsidR="0098662D" w:rsidRDefault="00D45963" w:rsidP="005F2D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201">
        <w:rPr>
          <w:rFonts w:ascii="Times New Roman" w:hAnsi="Times New Roman" w:cs="Times New Roman"/>
          <w:sz w:val="24"/>
          <w:szCs w:val="24"/>
        </w:rPr>
        <w:t xml:space="preserve"> Em um problema bidimensional, tal como é o caso do tipo</w:t>
      </w:r>
      <w:r w:rsidRPr="00D45963">
        <w:rPr>
          <w:rFonts w:ascii="Times New Roman" w:hAnsi="Times New Roman" w:cs="Times New Roman"/>
          <w:sz w:val="24"/>
          <w:szCs w:val="24"/>
        </w:rPr>
        <w:t xml:space="preserve"> de laje analisado no presente estudo, a discretização do domínio </w:t>
      </w:r>
      <w:r w:rsidR="00326750">
        <w:rPr>
          <w:rFonts w:ascii="Times New Roman" w:hAnsi="Times New Roman" w:cs="Times New Roman"/>
          <w:sz w:val="24"/>
          <w:szCs w:val="24"/>
        </w:rPr>
        <w:t>é feita</w:t>
      </w:r>
      <w:r w:rsidRPr="00D45963">
        <w:rPr>
          <w:rFonts w:ascii="Times New Roman" w:hAnsi="Times New Roman" w:cs="Times New Roman"/>
          <w:sz w:val="24"/>
          <w:szCs w:val="24"/>
        </w:rPr>
        <w:t xml:space="preserve"> por meio de uma malha cartesiana ortogonal uniforme</w:t>
      </w:r>
      <w:r w:rsidR="00E04EC6">
        <w:rPr>
          <w:rFonts w:ascii="Times New Roman" w:hAnsi="Times New Roman" w:cs="Times New Roman"/>
          <w:sz w:val="24"/>
          <w:szCs w:val="24"/>
        </w:rPr>
        <w:t xml:space="preserve"> de dimensão</w:t>
      </w:r>
      <w:r w:rsidRPr="00D45963">
        <w:rPr>
          <w:rFonts w:ascii="Times New Roman" w:hAnsi="Times New Roman" w:cs="Times New Roman"/>
          <w:sz w:val="24"/>
          <w:szCs w:val="24"/>
        </w:rPr>
        <w:t xml:space="preserve"> </w:t>
      </w:r>
      <w:r w:rsidRPr="00D45963">
        <w:rPr>
          <w:rFonts w:ascii="Cambria Math" w:hAnsi="Cambria Math" w:cs="Cambria Math"/>
          <w:sz w:val="24"/>
          <w:szCs w:val="24"/>
        </w:rPr>
        <w:t>𝑎</w:t>
      </w:r>
      <w:r w:rsidRPr="00D45963">
        <w:rPr>
          <w:rFonts w:ascii="Times New Roman" w:hAnsi="Times New Roman" w:cs="Times New Roman"/>
          <w:sz w:val="24"/>
          <w:szCs w:val="24"/>
        </w:rPr>
        <w:t>. Em cada ponto da malha é aplicado o operador de diferenças finitas (ODF</w:t>
      </w:r>
      <w:r w:rsidR="00E32FDE">
        <w:rPr>
          <w:rFonts w:ascii="Times New Roman" w:hAnsi="Times New Roman" w:cs="Times New Roman"/>
          <w:sz w:val="24"/>
          <w:szCs w:val="24"/>
        </w:rPr>
        <w:t xml:space="preserve"> – </w:t>
      </w:r>
      <w:r w:rsidR="00E32FDE" w:rsidRPr="00E32FDE">
        <w:rPr>
          <w:rFonts w:ascii="Times New Roman" w:hAnsi="Times New Roman" w:cs="Times New Roman"/>
          <w:i/>
          <w:sz w:val="24"/>
          <w:szCs w:val="24"/>
        </w:rPr>
        <w:t>computational molecules</w:t>
      </w:r>
      <w:r w:rsidRPr="00D45963">
        <w:rPr>
          <w:rFonts w:ascii="Times New Roman" w:hAnsi="Times New Roman" w:cs="Times New Roman"/>
          <w:sz w:val="24"/>
          <w:szCs w:val="24"/>
        </w:rPr>
        <w:t xml:space="preserve">), apresentado </w:t>
      </w:r>
      <w:r w:rsidRPr="009A2646">
        <w:rPr>
          <w:rFonts w:ascii="Times New Roman" w:hAnsi="Times New Roman" w:cs="Times New Roman"/>
          <w:sz w:val="24"/>
          <w:szCs w:val="24"/>
        </w:rPr>
        <w:t xml:space="preserve">na </w:t>
      </w:r>
      <w:r w:rsidR="00D147AE" w:rsidRPr="009A2646">
        <w:rPr>
          <w:rFonts w:ascii="Times New Roman" w:hAnsi="Times New Roman" w:cs="Times New Roman"/>
          <w:sz w:val="24"/>
          <w:szCs w:val="24"/>
        </w:rPr>
        <w:t>Fig</w:t>
      </w:r>
      <w:r w:rsidR="009A2646" w:rsidRPr="009A2646">
        <w:rPr>
          <w:rFonts w:ascii="Times New Roman" w:hAnsi="Times New Roman" w:cs="Times New Roman"/>
          <w:sz w:val="24"/>
          <w:szCs w:val="24"/>
        </w:rPr>
        <w:t>ura 2</w:t>
      </w:r>
      <w:r w:rsidR="00326750" w:rsidRPr="009A2646">
        <w:rPr>
          <w:rFonts w:ascii="Times New Roman" w:hAnsi="Times New Roman" w:cs="Times New Roman"/>
          <w:sz w:val="24"/>
          <w:szCs w:val="24"/>
        </w:rPr>
        <w:t xml:space="preserve">. </w:t>
      </w:r>
      <w:r w:rsidR="00326750">
        <w:rPr>
          <w:rFonts w:ascii="Times New Roman" w:hAnsi="Times New Roman" w:cs="Times New Roman"/>
          <w:sz w:val="24"/>
          <w:szCs w:val="24"/>
        </w:rPr>
        <w:t xml:space="preserve">Assim, as </w:t>
      </w:r>
      <w:r w:rsidR="00326750" w:rsidRPr="009A2646">
        <w:rPr>
          <w:rFonts w:ascii="Times New Roman" w:hAnsi="Times New Roman" w:cs="Times New Roman"/>
          <w:sz w:val="24"/>
          <w:szCs w:val="24"/>
        </w:rPr>
        <w:t>derivadas da</w:t>
      </w:r>
      <w:r w:rsidRPr="009A2646">
        <w:rPr>
          <w:rFonts w:ascii="Times New Roman" w:hAnsi="Times New Roman" w:cs="Times New Roman"/>
          <w:sz w:val="24"/>
          <w:szCs w:val="24"/>
        </w:rPr>
        <w:t xml:space="preserve"> </w:t>
      </w:r>
      <w:r w:rsidR="00326750" w:rsidRPr="009A2646">
        <w:rPr>
          <w:rFonts w:ascii="Times New Roman" w:hAnsi="Times New Roman" w:cs="Times New Roman"/>
          <w:sz w:val="24"/>
          <w:szCs w:val="24"/>
        </w:rPr>
        <w:t xml:space="preserve">Eq. </w:t>
      </w:r>
      <w:r w:rsidR="009A2646" w:rsidRPr="009A2646">
        <w:rPr>
          <w:rFonts w:ascii="Times New Roman" w:hAnsi="Times New Roman" w:cs="Times New Roman"/>
          <w:sz w:val="24"/>
          <w:szCs w:val="24"/>
        </w:rPr>
        <w:t>(</w:t>
      </w:r>
      <w:r w:rsidR="00326750" w:rsidRPr="009A2646">
        <w:rPr>
          <w:rFonts w:ascii="Times New Roman" w:hAnsi="Times New Roman" w:cs="Times New Roman"/>
          <w:sz w:val="24"/>
          <w:szCs w:val="24"/>
        </w:rPr>
        <w:t>1</w:t>
      </w:r>
      <w:r w:rsidR="009A2646" w:rsidRPr="009A2646">
        <w:rPr>
          <w:rFonts w:ascii="Times New Roman" w:hAnsi="Times New Roman" w:cs="Times New Roman"/>
          <w:sz w:val="24"/>
          <w:szCs w:val="24"/>
        </w:rPr>
        <w:t>)</w:t>
      </w:r>
      <w:r w:rsidRPr="009A2646">
        <w:rPr>
          <w:rFonts w:ascii="Times New Roman" w:hAnsi="Times New Roman" w:cs="Times New Roman"/>
          <w:sz w:val="24"/>
          <w:szCs w:val="24"/>
        </w:rPr>
        <w:t xml:space="preserve"> </w:t>
      </w:r>
      <w:r w:rsidRPr="00D45963">
        <w:rPr>
          <w:rFonts w:ascii="Times New Roman" w:hAnsi="Times New Roman" w:cs="Times New Roman"/>
          <w:sz w:val="24"/>
          <w:szCs w:val="24"/>
        </w:rPr>
        <w:t xml:space="preserve">são </w:t>
      </w:r>
      <w:r w:rsidR="00326750">
        <w:rPr>
          <w:rFonts w:ascii="Times New Roman" w:hAnsi="Times New Roman" w:cs="Times New Roman"/>
          <w:sz w:val="24"/>
          <w:szCs w:val="24"/>
        </w:rPr>
        <w:t xml:space="preserve">substituídas </w:t>
      </w:r>
      <w:r w:rsidR="009A2646">
        <w:rPr>
          <w:rFonts w:ascii="Times New Roman" w:hAnsi="Times New Roman" w:cs="Times New Roman"/>
          <w:sz w:val="24"/>
          <w:szCs w:val="24"/>
        </w:rPr>
        <w:t>pela Eq. (1</w:t>
      </w:r>
      <w:r w:rsidR="008C0E2D">
        <w:rPr>
          <w:rFonts w:ascii="Times New Roman" w:hAnsi="Times New Roman" w:cs="Times New Roman"/>
          <w:sz w:val="24"/>
          <w:szCs w:val="24"/>
        </w:rPr>
        <w:t>3</w:t>
      </w:r>
      <w:r w:rsidR="009A2646">
        <w:rPr>
          <w:rFonts w:ascii="Times New Roman" w:hAnsi="Times New Roman" w:cs="Times New Roman"/>
          <w:sz w:val="24"/>
          <w:szCs w:val="24"/>
        </w:rPr>
        <w:t>), Eq. (1</w:t>
      </w:r>
      <w:r w:rsidR="008C0E2D">
        <w:rPr>
          <w:rFonts w:ascii="Times New Roman" w:hAnsi="Times New Roman" w:cs="Times New Roman"/>
          <w:sz w:val="24"/>
          <w:szCs w:val="24"/>
        </w:rPr>
        <w:t>4) e Eq. (15</w:t>
      </w:r>
      <w:r w:rsidR="009A2646">
        <w:rPr>
          <w:rFonts w:ascii="Times New Roman" w:hAnsi="Times New Roman" w:cs="Times New Roman"/>
          <w:sz w:val="24"/>
          <w:szCs w:val="24"/>
        </w:rPr>
        <w:t>)</w:t>
      </w:r>
      <w:r w:rsidRPr="00D45963">
        <w:rPr>
          <w:rFonts w:ascii="Times New Roman" w:hAnsi="Times New Roman" w:cs="Times New Roman"/>
          <w:sz w:val="24"/>
          <w:szCs w:val="24"/>
        </w:rPr>
        <w:t xml:space="preserve"> (</w:t>
      </w:r>
      <w:r w:rsidR="009B5FCB">
        <w:rPr>
          <w:rFonts w:ascii="Times New Roman" w:hAnsi="Times New Roman" w:cs="Times New Roman"/>
          <w:sz w:val="24"/>
          <w:szCs w:val="24"/>
        </w:rPr>
        <w:t>Ames, 1977</w:t>
      </w:r>
      <w:r w:rsidRPr="00970201">
        <w:rPr>
          <w:rFonts w:ascii="Times New Roman" w:hAnsi="Times New Roman" w:cs="Times New Roman"/>
          <w:sz w:val="24"/>
          <w:szCs w:val="24"/>
        </w:rPr>
        <w:t>).</w:t>
      </w:r>
    </w:p>
    <w:p w:rsidR="0098662D" w:rsidRDefault="00821328" w:rsidP="00821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20000" cy="16200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0C" w:rsidRPr="00A259ED" w:rsidRDefault="008C1D0C" w:rsidP="008C1D0C">
      <w:pPr>
        <w:pStyle w:val="CaptionFigurecilamce2013"/>
      </w:pPr>
      <w:r>
        <w:t xml:space="preserve">Figura </w:t>
      </w:r>
      <w:r w:rsidR="00C547E2">
        <w:t>2</w:t>
      </w:r>
      <w:r>
        <w:t>. Operador de diferenças finitas</w:t>
      </w:r>
      <w:r w:rsidRPr="008C1D0C">
        <w:t xml:space="preserve"> </w:t>
      </w:r>
      <w:r w:rsidR="00DA3C74">
        <w:t>bidimensional genérico</w:t>
      </w:r>
    </w:p>
    <w:p w:rsidR="008C1D0C" w:rsidRDefault="008C1D0C" w:rsidP="008C1D0C">
      <w:pPr>
        <w:pStyle w:val="CaptionFigurecilamce2013"/>
      </w:pPr>
      <w:r w:rsidRPr="00F02F26">
        <w:t>Fonte: (</w:t>
      </w:r>
      <w:r w:rsidR="00D90F47">
        <w:t>Ames, 1977</w:t>
      </w:r>
      <w:r w:rsidRPr="00F02F26">
        <w:t>)</w:t>
      </w:r>
    </w:p>
    <w:p w:rsidR="001A7AC9" w:rsidRPr="001A7AC9" w:rsidRDefault="008217A8" w:rsidP="001A7AC9">
      <w:pPr>
        <w:pStyle w:val="MTDisplayEquation"/>
        <w:tabs>
          <w:tab w:val="clear" w:pos="4240"/>
          <w:tab w:val="clear" w:pos="8500"/>
          <w:tab w:val="center" w:pos="6946"/>
          <w:tab w:val="right" w:pos="9070"/>
        </w:tabs>
      </w:pPr>
      <w:r w:rsidRPr="008217A8">
        <w:rPr>
          <w:position w:val="-32"/>
        </w:rPr>
        <w:object w:dxaOrig="3560" w:dyaOrig="760">
          <v:shape id="_x0000_i1080" type="#_x0000_t75" style="width:177.75pt;height:38.25pt" o:ole="">
            <v:imagedata r:id="rId119" o:title=""/>
          </v:shape>
          <o:OLEObject Type="Embed" ProgID="Equation.DSMT4" ShapeID="_x0000_i1080" DrawAspect="Content" ObjectID="_1600536667" r:id="rId120"/>
        </w:object>
      </w:r>
      <w:r>
        <w:t xml:space="preserve"> </w:t>
      </w:r>
      <w:r>
        <w:tab/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74003">
        <w:rPr>
          <w:noProof/>
        </w:rPr>
        <w:instrText>1</w:instrText>
      </w:r>
      <w:r w:rsidR="008C0E2D">
        <w:rPr>
          <w:noProof/>
        </w:rPr>
        <w:instrText>3</w:instrText>
      </w:r>
      <w:r>
        <w:instrText>)</w:instrText>
      </w:r>
      <w:r>
        <w:fldChar w:fldCharType="end"/>
      </w:r>
    </w:p>
    <w:p w:rsidR="001A7AC9" w:rsidRDefault="001A7AC9" w:rsidP="001A7AC9">
      <w:pPr>
        <w:pStyle w:val="MTDisplayEquation"/>
        <w:tabs>
          <w:tab w:val="clear" w:pos="4240"/>
          <w:tab w:val="clear" w:pos="8500"/>
          <w:tab w:val="center" w:pos="5529"/>
          <w:tab w:val="right" w:pos="9070"/>
        </w:tabs>
      </w:pPr>
      <w:r w:rsidRPr="001A7AC9">
        <w:rPr>
          <w:position w:val="-32"/>
        </w:rPr>
        <w:object w:dxaOrig="3660" w:dyaOrig="760">
          <v:shape id="_x0000_i1081" type="#_x0000_t75" style="width:183pt;height:38.25pt" o:ole="">
            <v:imagedata r:id="rId121" o:title=""/>
          </v:shape>
          <o:OLEObject Type="Embed" ProgID="Equation.DSMT4" ShapeID="_x0000_i1081" DrawAspect="Content" ObjectID="_1600536668" r:id="rId122"/>
        </w:object>
      </w:r>
      <w:r>
        <w:t xml:space="preserve"> </w:t>
      </w:r>
      <w:r>
        <w:tab/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74003">
        <w:rPr>
          <w:noProof/>
        </w:rPr>
        <w:instrText>1</w:instrText>
      </w:r>
      <w:r w:rsidR="008C0E2D">
        <w:rPr>
          <w:noProof/>
        </w:rPr>
        <w:instrText>4</w:instrText>
      </w:r>
      <w:r>
        <w:instrText>)</w:instrText>
      </w:r>
      <w:r>
        <w:fldChar w:fldCharType="end"/>
      </w:r>
    </w:p>
    <w:p w:rsidR="001A7AC9" w:rsidRPr="001A7AC9" w:rsidRDefault="001A7AC9" w:rsidP="001A7AC9">
      <w:pPr>
        <w:pStyle w:val="MTDisplayEquation"/>
        <w:tabs>
          <w:tab w:val="clear" w:pos="4240"/>
          <w:tab w:val="clear" w:pos="8500"/>
          <w:tab w:val="center" w:pos="5529"/>
          <w:tab w:val="right" w:pos="9070"/>
        </w:tabs>
      </w:pPr>
      <w:r w:rsidRPr="001A7AC9">
        <w:rPr>
          <w:position w:val="-32"/>
        </w:rPr>
        <w:object w:dxaOrig="5860" w:dyaOrig="760">
          <v:shape id="_x0000_i1082" type="#_x0000_t75" style="width:293.25pt;height:38.25pt" o:ole="">
            <v:imagedata r:id="rId123" o:title=""/>
          </v:shape>
          <o:OLEObject Type="Embed" ProgID="Equation.DSMT4" ShapeID="_x0000_i1082" DrawAspect="Content" ObjectID="_1600536669" r:id="rId12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26473E">
        <w:rPr>
          <w:noProof/>
        </w:rPr>
        <w:fldChar w:fldCharType="begin"/>
      </w:r>
      <w:r w:rsidR="0026473E">
        <w:rPr>
          <w:noProof/>
        </w:rPr>
        <w:instrText xml:space="preserve"> SEQ MTEqn \c \* Arabic \* MERGEFORMAT </w:instrText>
      </w:r>
      <w:r w:rsidR="0026473E">
        <w:rPr>
          <w:noProof/>
        </w:rPr>
        <w:fldChar w:fldCharType="separate"/>
      </w:r>
      <w:r w:rsidR="00A02156">
        <w:rPr>
          <w:noProof/>
        </w:rPr>
        <w:instrText>15</w:instrText>
      </w:r>
      <w:r w:rsidR="0026473E">
        <w:rPr>
          <w:noProof/>
        </w:rPr>
        <w:fldChar w:fldCharType="end"/>
      </w:r>
      <w:r>
        <w:instrText>)</w:instrText>
      </w:r>
      <w:r>
        <w:fldChar w:fldCharType="end"/>
      </w:r>
    </w:p>
    <w:p w:rsidR="00043525" w:rsidRDefault="0098662D" w:rsidP="005F2D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62D">
        <w:rPr>
          <w:rFonts w:ascii="Times New Roman" w:hAnsi="Times New Roman" w:cs="Times New Roman"/>
          <w:sz w:val="24"/>
          <w:szCs w:val="24"/>
        </w:rPr>
        <w:t xml:space="preserve">Os cálculos são efetuados por meio do emprego de uma transformação adimensional, </w:t>
      </w:r>
      <w:r w:rsidR="00043525">
        <w:rPr>
          <w:rFonts w:ascii="Times New Roman" w:hAnsi="Times New Roman" w:cs="Times New Roman"/>
          <w:sz w:val="24"/>
          <w:szCs w:val="24"/>
        </w:rPr>
        <w:t>fazendo</w:t>
      </w:r>
      <w:r w:rsidRPr="0098662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Cambria Math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Cambria Math"/>
            <w:sz w:val="24"/>
            <w:szCs w:val="24"/>
          </w:rPr>
          <m:t>L</m:t>
        </m:r>
      </m:oMath>
      <w:r w:rsidRPr="0098662D">
        <w:rPr>
          <w:rFonts w:ascii="Times New Roman" w:hAnsi="Times New Roman" w:cs="Times New Roman"/>
          <w:sz w:val="24"/>
          <w:szCs w:val="24"/>
        </w:rPr>
        <w:t xml:space="preserve"> ;</w:t>
      </w:r>
      <w:r w:rsidR="000435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Cambria Math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Cambria Math"/>
            <w:sz w:val="24"/>
            <w:szCs w:val="24"/>
          </w:rPr>
          <m:t>L</m:t>
        </m:r>
      </m:oMath>
      <w:r w:rsidRPr="0098662D">
        <w:rPr>
          <w:rFonts w:ascii="Times New Roman" w:hAnsi="Times New Roman" w:cs="Times New Roman"/>
          <w:sz w:val="24"/>
          <w:szCs w:val="24"/>
        </w:rPr>
        <w:t>;</w:t>
      </w:r>
      <w:r w:rsidR="000435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Cambria Math"/>
            <w:sz w:val="24"/>
            <w:szCs w:val="24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Cambria Math"/>
            <w:sz w:val="24"/>
            <w:szCs w:val="24"/>
          </w:rPr>
          <m:t>L</m:t>
        </m:r>
      </m:oMath>
      <w:r w:rsidRPr="0098662D">
        <w:rPr>
          <w:rFonts w:ascii="Times New Roman" w:hAnsi="Times New Roman" w:cs="Times New Roman"/>
          <w:sz w:val="24"/>
          <w:szCs w:val="24"/>
        </w:rPr>
        <w:t xml:space="preserve"> ;</w:t>
      </w:r>
      <w:r w:rsidR="000435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Cambria Math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Cambria Math"/>
            <w:sz w:val="24"/>
            <w:szCs w:val="24"/>
          </w:rPr>
          <m:t>L</m:t>
        </m:r>
      </m:oMath>
      <w:r w:rsidR="00043525">
        <w:rPr>
          <w:rFonts w:ascii="Times New Roman" w:eastAsiaTheme="minorEastAsia" w:hAnsi="Times New Roman" w:cs="Times New Roman"/>
          <w:sz w:val="24"/>
          <w:szCs w:val="24"/>
        </w:rPr>
        <w:t xml:space="preserve">, onde </w:t>
      </w:r>
      <m:oMath>
        <m:r>
          <w:rPr>
            <w:rFonts w:ascii="Cambria Math" w:hAnsi="Cambria Math" w:cs="Cambria Math"/>
            <w:sz w:val="24"/>
            <w:szCs w:val="24"/>
          </w:rPr>
          <m:t>L</m:t>
        </m:r>
      </m:oMath>
      <w:r w:rsidR="00043525">
        <w:rPr>
          <w:rFonts w:ascii="Times New Roman" w:eastAsiaTheme="minorEastAsia" w:hAnsi="Times New Roman" w:cs="Times New Roman"/>
          <w:sz w:val="24"/>
          <w:szCs w:val="24"/>
        </w:rPr>
        <w:t xml:space="preserve"> é o</w:t>
      </w:r>
      <w:r w:rsidR="00F53BD7">
        <w:rPr>
          <w:rFonts w:ascii="Times New Roman" w:eastAsiaTheme="minorEastAsia" w:hAnsi="Times New Roman" w:cs="Times New Roman"/>
          <w:sz w:val="24"/>
          <w:szCs w:val="24"/>
        </w:rPr>
        <w:t xml:space="preserve"> lado</w:t>
      </w:r>
      <w:r w:rsidR="00043525">
        <w:rPr>
          <w:rFonts w:ascii="Times New Roman" w:eastAsiaTheme="minorEastAsia" w:hAnsi="Times New Roman" w:cs="Times New Roman"/>
          <w:sz w:val="24"/>
          <w:szCs w:val="24"/>
        </w:rPr>
        <w:t xml:space="preserve"> da laje</w:t>
      </w:r>
      <w:r w:rsidRPr="0098662D">
        <w:rPr>
          <w:rFonts w:ascii="Times New Roman" w:hAnsi="Times New Roman" w:cs="Times New Roman"/>
          <w:sz w:val="24"/>
          <w:szCs w:val="24"/>
        </w:rPr>
        <w:t xml:space="preserve">. </w:t>
      </w:r>
      <w:r w:rsidR="00043525">
        <w:rPr>
          <w:rFonts w:ascii="Times New Roman" w:hAnsi="Times New Roman" w:cs="Times New Roman"/>
          <w:sz w:val="24"/>
          <w:szCs w:val="24"/>
        </w:rPr>
        <w:t xml:space="preserve">Substituindo as aproximações via </w:t>
      </w:r>
      <w:r w:rsidR="00043525" w:rsidRPr="00E461ED">
        <w:rPr>
          <w:rFonts w:ascii="Times New Roman" w:hAnsi="Times New Roman" w:cs="Times New Roman"/>
          <w:sz w:val="24"/>
          <w:szCs w:val="24"/>
        </w:rPr>
        <w:t>diferenças finitas</w:t>
      </w:r>
      <w:r w:rsidR="0095203C">
        <w:rPr>
          <w:rFonts w:ascii="Times New Roman" w:hAnsi="Times New Roman" w:cs="Times New Roman"/>
          <w:sz w:val="24"/>
          <w:szCs w:val="24"/>
        </w:rPr>
        <w:t xml:space="preserve"> (Eqs. 13, 14 e 15)</w:t>
      </w:r>
      <w:r w:rsidR="00043525" w:rsidRPr="00E461ED">
        <w:rPr>
          <w:rFonts w:ascii="Times New Roman" w:hAnsi="Times New Roman" w:cs="Times New Roman"/>
          <w:sz w:val="24"/>
          <w:szCs w:val="24"/>
        </w:rPr>
        <w:t xml:space="preserve"> na Eq. </w:t>
      </w:r>
      <w:r w:rsidR="00E461ED" w:rsidRPr="00E461ED">
        <w:rPr>
          <w:rFonts w:ascii="Times New Roman" w:hAnsi="Times New Roman" w:cs="Times New Roman"/>
          <w:sz w:val="24"/>
          <w:szCs w:val="24"/>
        </w:rPr>
        <w:t>(</w:t>
      </w:r>
      <w:r w:rsidR="00043525" w:rsidRPr="00E461ED">
        <w:rPr>
          <w:rFonts w:ascii="Times New Roman" w:hAnsi="Times New Roman" w:cs="Times New Roman"/>
          <w:sz w:val="24"/>
          <w:szCs w:val="24"/>
        </w:rPr>
        <w:t>1</w:t>
      </w:r>
      <w:r w:rsidR="00E461ED" w:rsidRPr="00E461ED">
        <w:rPr>
          <w:rFonts w:ascii="Times New Roman" w:hAnsi="Times New Roman" w:cs="Times New Roman"/>
          <w:sz w:val="24"/>
          <w:szCs w:val="24"/>
        </w:rPr>
        <w:t>)</w:t>
      </w:r>
      <w:r w:rsidR="00043525" w:rsidRPr="00E461ED">
        <w:rPr>
          <w:rFonts w:ascii="Times New Roman" w:hAnsi="Times New Roman" w:cs="Times New Roman"/>
          <w:sz w:val="24"/>
          <w:szCs w:val="24"/>
        </w:rPr>
        <w:t xml:space="preserve">, </w:t>
      </w:r>
      <w:r w:rsidR="004A3F2A" w:rsidRPr="00E461ED">
        <w:rPr>
          <w:rFonts w:ascii="Times New Roman" w:hAnsi="Times New Roman" w:cs="Times New Roman"/>
          <w:sz w:val="24"/>
          <w:szCs w:val="24"/>
        </w:rPr>
        <w:t>obtém</w:t>
      </w:r>
      <w:r w:rsidR="00043525" w:rsidRPr="00E461ED">
        <w:rPr>
          <w:rFonts w:ascii="Times New Roman" w:hAnsi="Times New Roman" w:cs="Times New Roman"/>
          <w:sz w:val="24"/>
          <w:szCs w:val="24"/>
        </w:rPr>
        <w:t xml:space="preserve">-se a </w:t>
      </w:r>
      <w:r w:rsidR="00E461ED" w:rsidRPr="00E461ED">
        <w:rPr>
          <w:rFonts w:ascii="Times New Roman" w:hAnsi="Times New Roman" w:cs="Times New Roman"/>
          <w:sz w:val="24"/>
          <w:szCs w:val="24"/>
        </w:rPr>
        <w:t>Eq. (1</w:t>
      </w:r>
      <w:r w:rsidR="008C0E2D">
        <w:rPr>
          <w:rFonts w:ascii="Times New Roman" w:hAnsi="Times New Roman" w:cs="Times New Roman"/>
          <w:sz w:val="24"/>
          <w:szCs w:val="24"/>
        </w:rPr>
        <w:t>6</w:t>
      </w:r>
      <w:r w:rsidR="00E461ED" w:rsidRPr="00E461ED">
        <w:rPr>
          <w:rFonts w:ascii="Times New Roman" w:hAnsi="Times New Roman" w:cs="Times New Roman"/>
          <w:sz w:val="24"/>
          <w:szCs w:val="24"/>
        </w:rPr>
        <w:t>)</w:t>
      </w:r>
      <w:r w:rsidR="00043525" w:rsidRPr="00E461ED">
        <w:rPr>
          <w:rFonts w:ascii="Times New Roman" w:hAnsi="Times New Roman" w:cs="Times New Roman"/>
          <w:sz w:val="24"/>
          <w:szCs w:val="24"/>
        </w:rPr>
        <w:t>.</w:t>
      </w:r>
    </w:p>
    <w:p w:rsidR="00E461ED" w:rsidRDefault="001C39E4" w:rsidP="00AA104B">
      <w:pPr>
        <w:pStyle w:val="MTDisplayEquation"/>
        <w:tabs>
          <w:tab w:val="clear" w:pos="4240"/>
          <w:tab w:val="clear" w:pos="8500"/>
          <w:tab w:val="right" w:pos="9070"/>
        </w:tabs>
      </w:pPr>
      <w:r w:rsidRPr="00E461ED">
        <w:rPr>
          <w:position w:val="-14"/>
        </w:rPr>
        <w:object w:dxaOrig="4160" w:dyaOrig="400">
          <v:shape id="_x0000_i1083" type="#_x0000_t75" style="width:207.75pt;height:20.25pt" o:ole="">
            <v:imagedata r:id="rId125" o:title=""/>
          </v:shape>
          <o:OLEObject Type="Embed" ProgID="Equation.DSMT4" ShapeID="_x0000_i1083" DrawAspect="Content" ObjectID="_1600536670" r:id="rId126"/>
        </w:object>
      </w:r>
      <w:r w:rsidR="00E461ED">
        <w:t xml:space="preserve"> </w:t>
      </w:r>
      <w:r w:rsidR="00E461ED">
        <w:tab/>
      </w:r>
      <w:r w:rsidR="00E461ED">
        <w:fldChar w:fldCharType="begin"/>
      </w:r>
      <w:r w:rsidR="00E461ED">
        <w:instrText xml:space="preserve"> MACROBUTTON MTPlaceRef \* MERGEFORMAT </w:instrText>
      </w:r>
      <w:r w:rsidR="00E461ED">
        <w:fldChar w:fldCharType="begin"/>
      </w:r>
      <w:r w:rsidR="00E461ED">
        <w:instrText xml:space="preserve"> SEQ MTEqn \h \* MERGEFORMAT </w:instrText>
      </w:r>
      <w:r w:rsidR="00E461ED">
        <w:fldChar w:fldCharType="end"/>
      </w:r>
      <w:r w:rsidR="00E461ED">
        <w:instrText>(</w:instrText>
      </w:r>
      <w:r w:rsidR="008C0E2D">
        <w:rPr>
          <w:noProof/>
        </w:rPr>
        <w:instrText>16</w:instrText>
      </w:r>
      <w:r w:rsidR="00E461ED">
        <w:instrText>)</w:instrText>
      </w:r>
      <w:r w:rsidR="00E461ED">
        <w:fldChar w:fldCharType="end"/>
      </w:r>
    </w:p>
    <w:p w:rsidR="007863DA" w:rsidRDefault="007863DA" w:rsidP="00CE2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8662D" w:rsidRPr="0098662D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104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λ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Cambria Math"/>
            <w:sz w:val="24"/>
            <w:szCs w:val="24"/>
          </w:rPr>
          <m:t>p/D</m:t>
        </m:r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D60762" w:rsidRDefault="00D60762" w:rsidP="00C7600D">
      <w:pPr>
        <w:spacing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Ressalta-se que </w:t>
      </w:r>
      <w:r w:rsidR="00F53BD7">
        <w:rPr>
          <w:rFonts w:ascii="Times New Roman" w:hAnsi="Times New Roman" w:cs="Times New Roman"/>
          <w:sz w:val="24"/>
          <w:szCs w:val="24"/>
        </w:rPr>
        <w:t xml:space="preserve">os coeficientes que multiplicam os valores de 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53BD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02B44" w:rsidRPr="00002B44">
        <w:rPr>
          <w:rFonts w:ascii="Times New Roman" w:eastAsiaTheme="minorEastAsia" w:hAnsi="Times New Roman" w:cs="Times New Roman"/>
          <w:sz w:val="24"/>
          <w:szCs w:val="24"/>
        </w:rPr>
        <w:t>Eq. (1</w:t>
      </w:r>
      <w:r w:rsidR="008C0E2D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002B44" w:rsidRPr="00002B44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002B44">
        <w:rPr>
          <w:rFonts w:ascii="Times New Roman" w:hAnsi="Times New Roman" w:cs="Times New Roman"/>
          <w:sz w:val="24"/>
          <w:szCs w:val="24"/>
        </w:rPr>
        <w:t xml:space="preserve"> </w:t>
      </w:r>
      <w:r w:rsidR="00F53BD7">
        <w:rPr>
          <w:rFonts w:ascii="Times New Roman" w:hAnsi="Times New Roman" w:cs="Times New Roman"/>
          <w:sz w:val="24"/>
          <w:szCs w:val="24"/>
        </w:rPr>
        <w:t xml:space="preserve">(ou seja, </w:t>
      </w:r>
      <m:oMath>
        <m:r>
          <w:rPr>
            <w:rFonts w:ascii="Cambria Math" w:hAnsi="Cambria Math" w:cs="Times New Roman"/>
            <w:sz w:val="24"/>
            <w:szCs w:val="24"/>
          </w:rPr>
          <m:t>20, -8, 2</m:t>
        </m:r>
      </m:oMath>
      <w:r w:rsidR="00F53BD7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="00F53BD7">
        <w:rPr>
          <w:rFonts w:ascii="Times New Roman" w:hAnsi="Times New Roman" w:cs="Times New Roman"/>
          <w:sz w:val="24"/>
          <w:szCs w:val="24"/>
        </w:rPr>
        <w:t xml:space="preserve">) representam a contribuição do respectivo ponto </w:t>
      </w:r>
      <m:oMath>
        <m:r>
          <w:rPr>
            <w:rFonts w:ascii="Cambria Math" w:hAnsi="Cambria Math" w:cs="Cambria Math"/>
            <w:sz w:val="24"/>
            <w:szCs w:val="24"/>
          </w:rPr>
          <m:t>i</m:t>
        </m:r>
      </m:oMath>
      <w:r w:rsidR="00F53BD7">
        <w:rPr>
          <w:rFonts w:ascii="Times New Roman" w:eastAsiaTheme="minorEastAsia" w:hAnsi="Times New Roman" w:cs="Times New Roman"/>
          <w:sz w:val="24"/>
          <w:szCs w:val="24"/>
        </w:rPr>
        <w:t xml:space="preserve"> na matriz de diferenças finitas, quando o operador é aplicado no ponto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="00E3578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038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5783">
        <w:rPr>
          <w:rFonts w:ascii="Times New Roman" w:eastAsiaTheme="minorEastAsia" w:hAnsi="Times New Roman" w:cs="Times New Roman"/>
          <w:sz w:val="24"/>
          <w:szCs w:val="24"/>
        </w:rPr>
        <w:t>Se este for interno à malha</w:t>
      </w:r>
      <w:r w:rsidR="009038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5783">
        <w:rPr>
          <w:rFonts w:ascii="Times New Roman" w:eastAsiaTheme="minorEastAsia" w:hAnsi="Times New Roman" w:cs="Times New Roman"/>
          <w:sz w:val="24"/>
          <w:szCs w:val="24"/>
        </w:rPr>
        <w:t>resulta</w:t>
      </w:r>
      <w:r w:rsidR="009038A1">
        <w:rPr>
          <w:rFonts w:ascii="Times New Roman" w:eastAsiaTheme="minorEastAsia" w:hAnsi="Times New Roman" w:cs="Times New Roman"/>
          <w:sz w:val="24"/>
          <w:szCs w:val="24"/>
        </w:rPr>
        <w:t xml:space="preserve"> no operador</w:t>
      </w:r>
      <w:r w:rsidR="00E35783">
        <w:rPr>
          <w:rFonts w:ascii="Times New Roman" w:eastAsiaTheme="minorEastAsia" w:hAnsi="Times New Roman" w:cs="Times New Roman"/>
          <w:sz w:val="24"/>
          <w:szCs w:val="24"/>
        </w:rPr>
        <w:t xml:space="preserve"> da</w:t>
      </w:r>
      <w:r w:rsidR="00F53B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7535" w:rsidRPr="00767535">
        <w:rPr>
          <w:rFonts w:ascii="Times New Roman" w:hAnsi="Times New Roman" w:cs="Times New Roman"/>
          <w:sz w:val="24"/>
          <w:szCs w:val="24"/>
        </w:rPr>
        <w:t>Figura 3(</w:t>
      </w:r>
      <w:r w:rsidR="00F53BD7" w:rsidRPr="00767535">
        <w:rPr>
          <w:rFonts w:ascii="Times New Roman" w:hAnsi="Times New Roman" w:cs="Times New Roman"/>
          <w:sz w:val="24"/>
          <w:szCs w:val="24"/>
        </w:rPr>
        <w:t>a)</w:t>
      </w:r>
      <w:r w:rsidR="00F53BD7" w:rsidRPr="0076753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038A1">
        <w:rPr>
          <w:rFonts w:ascii="Times New Roman" w:eastAsiaTheme="minorEastAsia" w:hAnsi="Times New Roman" w:cs="Times New Roman"/>
          <w:sz w:val="24"/>
          <w:szCs w:val="24"/>
        </w:rPr>
        <w:t xml:space="preserve">Quando os pontos do ODF coincidem com regiões de apoio, sua contribuição é nula, uma vez que não apresentam </w:t>
      </w:r>
      <w:r w:rsidR="00F54124">
        <w:rPr>
          <w:rFonts w:ascii="Times New Roman" w:eastAsiaTheme="minorEastAsia" w:hAnsi="Times New Roman" w:cs="Times New Roman"/>
          <w:sz w:val="24"/>
          <w:szCs w:val="24"/>
        </w:rPr>
        <w:t>deslocamento</w:t>
      </w:r>
      <w:r w:rsidR="009038A1">
        <w:rPr>
          <w:rFonts w:ascii="Times New Roman" w:eastAsiaTheme="minorEastAsia" w:hAnsi="Times New Roman" w:cs="Times New Roman"/>
          <w:sz w:val="24"/>
          <w:szCs w:val="24"/>
        </w:rPr>
        <w:t xml:space="preserve"> vertical. </w:t>
      </w:r>
      <w:r w:rsidR="002472C7">
        <w:rPr>
          <w:rFonts w:ascii="Times New Roman" w:eastAsiaTheme="minorEastAsia" w:hAnsi="Times New Roman" w:cs="Times New Roman"/>
          <w:sz w:val="24"/>
          <w:szCs w:val="24"/>
        </w:rPr>
        <w:t>Por outro lado, de acordo com as condições de contorno da placa, devem ser avaliadas as contribuições dos pontos do operador que estão externos à malha</w:t>
      </w:r>
      <w:r w:rsidR="003A3B72">
        <w:rPr>
          <w:rFonts w:ascii="Times New Roman" w:eastAsiaTheme="minorEastAsia" w:hAnsi="Times New Roman" w:cs="Times New Roman"/>
          <w:sz w:val="24"/>
          <w:szCs w:val="24"/>
        </w:rPr>
        <w:t xml:space="preserve"> da laje</w:t>
      </w:r>
      <w:r w:rsidR="002472C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F562FE">
        <w:rPr>
          <w:rFonts w:ascii="Times New Roman" w:eastAsiaTheme="minorEastAsia" w:hAnsi="Times New Roman" w:cs="Times New Roman"/>
          <w:sz w:val="24"/>
          <w:szCs w:val="24"/>
        </w:rPr>
        <w:t xml:space="preserve">Para </w:t>
      </w:r>
      <w:r w:rsidR="005064DF">
        <w:rPr>
          <w:rFonts w:ascii="Times New Roman" w:eastAsiaTheme="minorEastAsia" w:hAnsi="Times New Roman" w:cs="Times New Roman"/>
          <w:sz w:val="24"/>
          <w:szCs w:val="24"/>
        </w:rPr>
        <w:t xml:space="preserve">o caso de apoio simples, pela compatibilidade de rotações, é subtraída uma unidade (1) na contribuição do ponto central do operador (ponto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="005064D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54124">
        <w:rPr>
          <w:rFonts w:ascii="Times New Roman" w:eastAsiaTheme="minorEastAsia" w:hAnsi="Times New Roman" w:cs="Times New Roman"/>
          <w:sz w:val="24"/>
          <w:szCs w:val="24"/>
        </w:rPr>
        <w:t xml:space="preserve"> para cada ponto</w:t>
      </w:r>
      <w:r w:rsidR="00461BCF">
        <w:rPr>
          <w:rFonts w:ascii="Times New Roman" w:eastAsiaTheme="minorEastAsia" w:hAnsi="Times New Roman" w:cs="Times New Roman"/>
          <w:sz w:val="24"/>
          <w:szCs w:val="24"/>
        </w:rPr>
        <w:t xml:space="preserve"> deste que seja</w:t>
      </w:r>
      <w:r w:rsidR="00F54124">
        <w:rPr>
          <w:rFonts w:ascii="Times New Roman" w:eastAsiaTheme="minorEastAsia" w:hAnsi="Times New Roman" w:cs="Times New Roman"/>
          <w:sz w:val="24"/>
          <w:szCs w:val="24"/>
        </w:rPr>
        <w:t xml:space="preserve"> externo </w:t>
      </w:r>
      <w:r w:rsidR="00F54124" w:rsidRPr="00100704">
        <w:rPr>
          <w:rFonts w:ascii="Times New Roman" w:eastAsiaTheme="minorEastAsia" w:hAnsi="Times New Roman" w:cs="Times New Roman"/>
          <w:sz w:val="24"/>
          <w:szCs w:val="24"/>
        </w:rPr>
        <w:t>à malha.</w:t>
      </w:r>
      <w:r w:rsidR="00E507F9" w:rsidRPr="00100704">
        <w:rPr>
          <w:rFonts w:ascii="Times New Roman" w:eastAsiaTheme="minorEastAsia" w:hAnsi="Times New Roman" w:cs="Times New Roman"/>
          <w:sz w:val="24"/>
          <w:szCs w:val="24"/>
        </w:rPr>
        <w:t xml:space="preserve">  Logo, o operador de um ponto próximo ao apoio simples é mostrado na </w:t>
      </w:r>
      <w:r w:rsidR="00100704" w:rsidRPr="00100704">
        <w:rPr>
          <w:rFonts w:ascii="Times New Roman" w:hAnsi="Times New Roman" w:cs="Times New Roman"/>
          <w:sz w:val="24"/>
          <w:szCs w:val="24"/>
        </w:rPr>
        <w:t>Figura 3</w:t>
      </w:r>
      <w:r w:rsidR="00E507F9" w:rsidRPr="00100704">
        <w:rPr>
          <w:rFonts w:ascii="Times New Roman" w:hAnsi="Times New Roman" w:cs="Times New Roman"/>
          <w:sz w:val="24"/>
          <w:szCs w:val="24"/>
        </w:rPr>
        <w:t>(b)</w:t>
      </w:r>
      <w:r w:rsidR="00E507F9" w:rsidRPr="00100704">
        <w:rPr>
          <w:rFonts w:ascii="Times New Roman" w:eastAsiaTheme="minorEastAsia" w:hAnsi="Times New Roman" w:cs="Times New Roman"/>
          <w:sz w:val="24"/>
          <w:szCs w:val="24"/>
        </w:rPr>
        <w:t xml:space="preserve"> e próximo ao canto de apoio simples na </w:t>
      </w:r>
      <w:r w:rsidR="00E507F9" w:rsidRPr="00100704">
        <w:rPr>
          <w:rFonts w:ascii="Times New Roman" w:hAnsi="Times New Roman" w:cs="Times New Roman"/>
          <w:sz w:val="24"/>
          <w:szCs w:val="24"/>
        </w:rPr>
        <w:t>Fig</w:t>
      </w:r>
      <w:r w:rsidR="00100704" w:rsidRPr="00100704">
        <w:rPr>
          <w:rFonts w:ascii="Times New Roman" w:hAnsi="Times New Roman" w:cs="Times New Roman"/>
          <w:sz w:val="24"/>
          <w:szCs w:val="24"/>
        </w:rPr>
        <w:t>ura 3</w:t>
      </w:r>
      <w:r w:rsidR="00E507F9" w:rsidRPr="00100704">
        <w:rPr>
          <w:rFonts w:ascii="Times New Roman" w:hAnsi="Times New Roman" w:cs="Times New Roman"/>
          <w:sz w:val="24"/>
          <w:szCs w:val="24"/>
        </w:rPr>
        <w:t>(c)</w:t>
      </w:r>
      <w:r w:rsidR="00E507F9" w:rsidRPr="00100704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74"/>
      </w:tblGrid>
      <w:tr w:rsidR="00647E3C" w:rsidTr="00C547E2">
        <w:trPr>
          <w:jc w:val="center"/>
        </w:trPr>
        <w:tc>
          <w:tcPr>
            <w:tcW w:w="2831" w:type="dxa"/>
          </w:tcPr>
          <w:p w:rsidR="00647E3C" w:rsidRDefault="000C6DCB" w:rsidP="00647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object w:dxaOrig="5685" w:dyaOrig="5625">
                <v:shape id="_x0000_i1084" type="#_x0000_t75" style="width:86.25pt;height:84pt" o:ole="">
                  <v:imagedata r:id="rId127" o:title=""/>
                </v:shape>
                <o:OLEObject Type="Embed" ProgID="PBrush" ShapeID="_x0000_i1084" DrawAspect="Content" ObjectID="_1600536671" r:id="rId128"/>
              </w:object>
            </w:r>
          </w:p>
        </w:tc>
        <w:tc>
          <w:tcPr>
            <w:tcW w:w="2831" w:type="dxa"/>
          </w:tcPr>
          <w:p w:rsidR="00647E3C" w:rsidRDefault="000C6DCB" w:rsidP="00647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object w:dxaOrig="6855" w:dyaOrig="5895">
                <v:shape id="_x0000_i1085" type="#_x0000_t75" style="width:99.75pt;height:84.75pt" o:ole="">
                  <v:imagedata r:id="rId129" o:title=""/>
                </v:shape>
                <o:OLEObject Type="Embed" ProgID="PBrush" ShapeID="_x0000_i1085" DrawAspect="Content" ObjectID="_1600536672" r:id="rId130"/>
              </w:object>
            </w:r>
          </w:p>
        </w:tc>
        <w:tc>
          <w:tcPr>
            <w:tcW w:w="2874" w:type="dxa"/>
          </w:tcPr>
          <w:p w:rsidR="00647E3C" w:rsidRDefault="000C6DCB" w:rsidP="00647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object w:dxaOrig="6885" w:dyaOrig="4995">
                <v:shape id="_x0000_i1086" type="#_x0000_t75" style="width:118.5pt;height:84.75pt" o:ole="">
                  <v:imagedata r:id="rId131" o:title=""/>
                </v:shape>
                <o:OLEObject Type="Embed" ProgID="PBrush" ShapeID="_x0000_i1086" DrawAspect="Content" ObjectID="_1600536673" r:id="rId132"/>
              </w:object>
            </w:r>
          </w:p>
        </w:tc>
      </w:tr>
      <w:tr w:rsidR="00647E3C" w:rsidTr="00C547E2">
        <w:trPr>
          <w:jc w:val="center"/>
        </w:trPr>
        <w:tc>
          <w:tcPr>
            <w:tcW w:w="2831" w:type="dxa"/>
          </w:tcPr>
          <w:p w:rsidR="00647E3C" w:rsidRDefault="00647E3C" w:rsidP="00647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831" w:type="dxa"/>
          </w:tcPr>
          <w:p w:rsidR="00647E3C" w:rsidRDefault="00647E3C" w:rsidP="00647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2874" w:type="dxa"/>
          </w:tcPr>
          <w:p w:rsidR="00647E3C" w:rsidRDefault="00647E3C" w:rsidP="00647E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(c)</w:t>
            </w:r>
          </w:p>
        </w:tc>
      </w:tr>
    </w:tbl>
    <w:p w:rsidR="00647E3C" w:rsidRPr="003310EC" w:rsidRDefault="00C547E2" w:rsidP="000C6DCB">
      <w:pPr>
        <w:pStyle w:val="CaptionFigurecilamce2013"/>
        <w:spacing w:before="0"/>
      </w:pPr>
      <w:r>
        <w:t xml:space="preserve">Figura </w:t>
      </w:r>
      <w:r w:rsidR="00383F7F">
        <w:t>3</w:t>
      </w:r>
      <w:r>
        <w:t>. Operador de diferenças finitas</w:t>
      </w:r>
      <w:r w:rsidRPr="008C1D0C">
        <w:t xml:space="preserve"> aplicado </w:t>
      </w:r>
      <w:r w:rsidR="003310EC" w:rsidRPr="003310EC">
        <w:t>em pontos interno</w:t>
      </w:r>
      <w:r w:rsidR="009F193B">
        <w:t>s</w:t>
      </w:r>
      <w:r w:rsidR="003310EC" w:rsidRPr="003310EC">
        <w:t xml:space="preserve"> (a), próximos ao apoio simples (b) e próximos ao canto de apoio simples (c)</w:t>
      </w:r>
    </w:p>
    <w:p w:rsidR="0006294F" w:rsidRPr="00C547E2" w:rsidRDefault="00C547E2" w:rsidP="008C0E2D">
      <w:pPr>
        <w:pStyle w:val="CaptionFigurecilamce2013"/>
      </w:pPr>
      <w:r w:rsidRPr="00767535">
        <w:t>Fonte: (</w:t>
      </w:r>
      <w:r w:rsidR="004724ED">
        <w:t>Ames, 1977</w:t>
      </w:r>
      <w:r w:rsidRPr="00767535">
        <w:t>)</w:t>
      </w:r>
    </w:p>
    <w:p w:rsidR="000F665F" w:rsidRDefault="000F665F" w:rsidP="000F665F">
      <w:pPr>
        <w:pStyle w:val="2ndTitlecilamce2013"/>
      </w:pPr>
      <w:r>
        <w:t>Cálculo dos deslocamentos por elementos finitos</w:t>
      </w:r>
    </w:p>
    <w:p w:rsidR="000F665F" w:rsidRPr="00633133" w:rsidRDefault="00633133" w:rsidP="0096162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processo de </w:t>
      </w:r>
      <w:r w:rsidRPr="003F5EC8">
        <w:rPr>
          <w:rFonts w:ascii="Times New Roman" w:hAnsi="Times New Roman" w:cs="Times New Roman"/>
          <w:sz w:val="24"/>
          <w:szCs w:val="24"/>
        </w:rPr>
        <w:t>elementos finitos, a placa é dividida em elementos de dimensão finita conectados por pontos nodais, nestes pontos há a imposição de compatibilidade de esforços e deslocamentos</w:t>
      </w:r>
      <w:r w:rsidR="00961624" w:rsidRPr="003F5EC8">
        <w:rPr>
          <w:rFonts w:ascii="Times New Roman" w:hAnsi="Times New Roman" w:cs="Times New Roman"/>
          <w:sz w:val="24"/>
          <w:szCs w:val="24"/>
        </w:rPr>
        <w:t xml:space="preserve">. Para esta finalidade, é utilizada a equação fundamental, exprimindo os deslocamentos </w:t>
      </w:r>
      <w:r w:rsidR="00961624" w:rsidRPr="003F5EC8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87" type="#_x0000_t75" style="width:12pt;height:11.25pt" o:ole="">
            <v:imagedata r:id="rId133" o:title=""/>
          </v:shape>
          <o:OLEObject Type="Embed" ProgID="Equation.DSMT4" ShapeID="_x0000_i1087" DrawAspect="Content" ObjectID="_1600536674" r:id="rId134"/>
        </w:object>
      </w:r>
      <w:r w:rsidR="00961624" w:rsidRPr="003F5EC8">
        <w:rPr>
          <w:rFonts w:ascii="Times New Roman" w:hAnsi="Times New Roman" w:cs="Times New Roman"/>
          <w:sz w:val="24"/>
          <w:szCs w:val="24"/>
        </w:rPr>
        <w:t xml:space="preserve"> com polinômios cujos coeficientes devem ser determinados. Essas condições, aplicadas aos diversos pontos nodais dos elementos, conduzem a um sistema de equações lineares cuja solução não apresenta grandes dificuldades</w:t>
      </w:r>
      <w:r w:rsidR="00EE1A1C" w:rsidRPr="003F5EC8">
        <w:rPr>
          <w:rFonts w:ascii="Times New Roman" w:hAnsi="Times New Roman" w:cs="Times New Roman"/>
          <w:sz w:val="24"/>
          <w:szCs w:val="24"/>
        </w:rPr>
        <w:t xml:space="preserve"> (Carvalho e Figueiredo Filho, 2014)</w:t>
      </w:r>
      <w:r w:rsidR="00961624" w:rsidRPr="003F5EC8">
        <w:rPr>
          <w:rFonts w:ascii="Times New Roman" w:hAnsi="Times New Roman" w:cs="Times New Roman"/>
          <w:sz w:val="24"/>
          <w:szCs w:val="24"/>
        </w:rPr>
        <w:t>.</w:t>
      </w:r>
    </w:p>
    <w:p w:rsidR="009276C1" w:rsidRDefault="009276C1" w:rsidP="004B5429">
      <w:pPr>
        <w:pStyle w:val="1stTitlecilamce2013"/>
      </w:pPr>
      <w:r>
        <w:lastRenderedPageBreak/>
        <w:t>Modelo geométrico de referência</w:t>
      </w:r>
    </w:p>
    <w:p w:rsidR="00FB238A" w:rsidRDefault="00FB238A" w:rsidP="00585E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238A">
        <w:rPr>
          <w:rFonts w:ascii="Times New Roman" w:hAnsi="Times New Roman" w:cs="Times New Roman"/>
          <w:sz w:val="24"/>
          <w:szCs w:val="24"/>
        </w:rPr>
        <w:t>O modelo geométrico adotado nas análises é constituído por uma laje quadrada com vão</w:t>
      </w:r>
      <w:r w:rsidR="00D6642B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D6642B">
        <w:rPr>
          <w:rFonts w:ascii="Times New Roman" w:hAnsi="Times New Roman" w:cs="Times New Roman"/>
          <w:sz w:val="24"/>
          <w:szCs w:val="24"/>
        </w:rPr>
        <w:t>)</w:t>
      </w:r>
      <w:r w:rsidRPr="00FB238A">
        <w:rPr>
          <w:rFonts w:ascii="Times New Roman" w:hAnsi="Times New Roman" w:cs="Times New Roman"/>
          <w:sz w:val="24"/>
          <w:szCs w:val="24"/>
        </w:rPr>
        <w:t xml:space="preserve"> de 6,0 m, 10,0 cm de espessura</w:t>
      </w:r>
      <w:r w:rsidR="00D6642B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laje</m:t>
            </m:r>
          </m:sub>
        </m:sSub>
      </m:oMath>
      <w:r w:rsidR="00D6642B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FB238A">
        <w:rPr>
          <w:rFonts w:ascii="Times New Roman" w:hAnsi="Times New Roman" w:cs="Times New Roman"/>
          <w:sz w:val="24"/>
          <w:szCs w:val="24"/>
        </w:rPr>
        <w:t xml:space="preserve"> e bordos</w:t>
      </w:r>
      <w:r>
        <w:rPr>
          <w:rFonts w:ascii="Times New Roman" w:hAnsi="Times New Roman" w:cs="Times New Roman"/>
          <w:sz w:val="24"/>
          <w:szCs w:val="24"/>
        </w:rPr>
        <w:t xml:space="preserve"> simplesmente </w:t>
      </w:r>
      <w:r w:rsidRPr="000B24A4">
        <w:rPr>
          <w:rFonts w:ascii="Times New Roman" w:hAnsi="Times New Roman" w:cs="Times New Roman"/>
          <w:sz w:val="24"/>
          <w:szCs w:val="24"/>
        </w:rPr>
        <w:t>apoiados, Figura</w:t>
      </w:r>
      <w:r w:rsidR="000B24A4" w:rsidRPr="000B24A4">
        <w:rPr>
          <w:rFonts w:ascii="Times New Roman" w:hAnsi="Times New Roman" w:cs="Times New Roman"/>
          <w:sz w:val="24"/>
          <w:szCs w:val="24"/>
        </w:rPr>
        <w:t xml:space="preserve"> 4</w:t>
      </w:r>
      <w:r w:rsidRPr="00FB238A">
        <w:rPr>
          <w:rFonts w:ascii="Times New Roman" w:hAnsi="Times New Roman" w:cs="Times New Roman"/>
          <w:sz w:val="24"/>
          <w:szCs w:val="24"/>
        </w:rPr>
        <w:t>. O material constituinte é o concreto armado com resistência característica (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ck</m:t>
            </m:r>
          </m:sub>
        </m:sSub>
      </m:oMath>
      <w:r w:rsidRPr="00FB238A">
        <w:rPr>
          <w:rFonts w:ascii="Times New Roman" w:hAnsi="Times New Roman" w:cs="Times New Roman"/>
          <w:sz w:val="24"/>
          <w:szCs w:val="24"/>
        </w:rPr>
        <w:t>) de 25 MPa e peso específico (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conc</m:t>
            </m:r>
          </m:sub>
        </m:sSub>
      </m:oMath>
      <w:r w:rsidRPr="00FB238A">
        <w:rPr>
          <w:rFonts w:ascii="Times New Roman" w:hAnsi="Times New Roman" w:cs="Times New Roman"/>
          <w:sz w:val="24"/>
          <w:szCs w:val="24"/>
        </w:rPr>
        <w:t>) 25 kN/m³. O piso possui revest</w:t>
      </w:r>
      <w:r w:rsidR="001129FC">
        <w:rPr>
          <w:rFonts w:ascii="Times New Roman" w:hAnsi="Times New Roman" w:cs="Times New Roman"/>
          <w:sz w:val="24"/>
          <w:szCs w:val="24"/>
        </w:rPr>
        <w:t xml:space="preserve">imento em mármore com </w:t>
      </w:r>
      <w:r w:rsidR="001129FC" w:rsidRPr="00FB238A">
        <w:rPr>
          <w:rFonts w:ascii="Times New Roman" w:hAnsi="Times New Roman" w:cs="Times New Roman"/>
          <w:sz w:val="24"/>
          <w:szCs w:val="24"/>
        </w:rPr>
        <w:t>2,0 cm</w:t>
      </w:r>
      <w:r w:rsidR="001129FC">
        <w:rPr>
          <w:rFonts w:ascii="Times New Roman" w:hAnsi="Times New Roman" w:cs="Times New Roman"/>
          <w:sz w:val="24"/>
          <w:szCs w:val="24"/>
        </w:rPr>
        <w:t xml:space="preserve"> de espessura</w:t>
      </w:r>
      <w:r w:rsidR="00D6642B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már</m:t>
            </m:r>
          </m:sub>
        </m:sSub>
      </m:oMath>
      <w:r w:rsidR="00D6642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6642B" w:rsidRPr="00FB238A">
        <w:rPr>
          <w:rFonts w:ascii="Times New Roman" w:hAnsi="Times New Roman" w:cs="Times New Roman"/>
          <w:sz w:val="24"/>
          <w:szCs w:val="24"/>
        </w:rPr>
        <w:t xml:space="preserve"> </w:t>
      </w:r>
      <w:r w:rsidRPr="00FB238A">
        <w:rPr>
          <w:rFonts w:ascii="Times New Roman" w:hAnsi="Times New Roman" w:cs="Times New Roman"/>
          <w:sz w:val="24"/>
          <w:szCs w:val="24"/>
        </w:rPr>
        <w:t>e peso específico (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á</m:t>
            </m:r>
            <m:r>
              <w:rPr>
                <w:rFonts w:ascii="Cambria Math" w:hAnsi="Cambria Math" w:cs="Cambria Math"/>
                <w:sz w:val="24"/>
                <w:szCs w:val="24"/>
              </w:rPr>
              <m:t>r</m:t>
            </m:r>
          </m:sub>
        </m:sSub>
      </m:oMath>
      <w:r w:rsidRPr="00FB238A">
        <w:rPr>
          <w:rFonts w:ascii="Times New Roman" w:hAnsi="Times New Roman" w:cs="Times New Roman"/>
          <w:sz w:val="24"/>
          <w:szCs w:val="24"/>
        </w:rPr>
        <w:t>) 28,0 kN/m³. A espessura da argamassa de assentamento</w:t>
      </w:r>
      <w:r w:rsidR="00D6642B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arg</m:t>
            </m:r>
          </m:sub>
        </m:sSub>
      </m:oMath>
      <w:r w:rsidR="00D6642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6642B" w:rsidRPr="00FB238A">
        <w:rPr>
          <w:rFonts w:ascii="Times New Roman" w:hAnsi="Times New Roman" w:cs="Times New Roman"/>
          <w:sz w:val="24"/>
          <w:szCs w:val="24"/>
        </w:rPr>
        <w:t xml:space="preserve"> </w:t>
      </w:r>
      <w:r w:rsidRPr="00FB238A">
        <w:rPr>
          <w:rFonts w:ascii="Times New Roman" w:hAnsi="Times New Roman" w:cs="Times New Roman"/>
          <w:sz w:val="24"/>
          <w:szCs w:val="24"/>
        </w:rPr>
        <w:t xml:space="preserve">é 2,0 cm e </w:t>
      </w:r>
      <w:r w:rsidR="00290A05">
        <w:rPr>
          <w:rFonts w:ascii="Times New Roman" w:hAnsi="Times New Roman" w:cs="Times New Roman"/>
          <w:sz w:val="24"/>
          <w:szCs w:val="24"/>
        </w:rPr>
        <w:t>seu</w:t>
      </w:r>
      <w:r w:rsidRPr="00FB238A">
        <w:rPr>
          <w:rFonts w:ascii="Times New Roman" w:hAnsi="Times New Roman" w:cs="Times New Roman"/>
          <w:sz w:val="24"/>
          <w:szCs w:val="24"/>
        </w:rPr>
        <w:t xml:space="preserve"> peso específico (</w:t>
      </w:r>
      <m:oMath>
        <m:r>
          <w:rPr>
            <w:rFonts w:ascii="Cambria Math" w:hAnsi="Cambria Math" w:cs="Cambria Math"/>
            <w:sz w:val="24"/>
            <w:szCs w:val="24"/>
          </w:rPr>
          <m:t>γ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w:softHyphen/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arg</m:t>
            </m:r>
          </m:sub>
        </m:sSub>
      </m:oMath>
      <w:r w:rsidRPr="00FB238A">
        <w:rPr>
          <w:rFonts w:ascii="Times New Roman" w:hAnsi="Times New Roman" w:cs="Times New Roman"/>
          <w:sz w:val="24"/>
          <w:szCs w:val="24"/>
        </w:rPr>
        <w:t xml:space="preserve">) 19,0 kN/m³. De acordo com </w:t>
      </w:r>
      <w:r w:rsidRPr="000B24A4">
        <w:rPr>
          <w:rFonts w:ascii="Times New Roman" w:hAnsi="Times New Roman" w:cs="Times New Roman"/>
          <w:sz w:val="24"/>
          <w:szCs w:val="24"/>
        </w:rPr>
        <w:t xml:space="preserve">a </w:t>
      </w:r>
      <w:r w:rsidR="000B24A4">
        <w:rPr>
          <w:rFonts w:ascii="Times New Roman" w:hAnsi="Times New Roman" w:cs="Times New Roman"/>
          <w:sz w:val="24"/>
          <w:szCs w:val="24"/>
        </w:rPr>
        <w:t>NBR 6118 (</w:t>
      </w:r>
      <w:r w:rsidRPr="000B24A4">
        <w:rPr>
          <w:rFonts w:ascii="Times New Roman" w:hAnsi="Times New Roman" w:cs="Times New Roman"/>
          <w:sz w:val="24"/>
          <w:szCs w:val="24"/>
        </w:rPr>
        <w:t>2014</w:t>
      </w:r>
      <w:r w:rsidR="000B24A4">
        <w:rPr>
          <w:rFonts w:ascii="Times New Roman" w:hAnsi="Times New Roman" w:cs="Times New Roman"/>
          <w:sz w:val="24"/>
          <w:szCs w:val="24"/>
        </w:rPr>
        <w:t>)</w:t>
      </w:r>
      <w:r w:rsidRPr="000B24A4">
        <w:rPr>
          <w:rFonts w:ascii="Times New Roman" w:hAnsi="Times New Roman" w:cs="Times New Roman"/>
          <w:sz w:val="24"/>
          <w:szCs w:val="24"/>
        </w:rPr>
        <w:t xml:space="preserve">, o módulo </w:t>
      </w:r>
      <w:r w:rsidRPr="00FB238A">
        <w:rPr>
          <w:rFonts w:ascii="Times New Roman" w:hAnsi="Times New Roman" w:cs="Times New Roman"/>
          <w:sz w:val="24"/>
          <w:szCs w:val="24"/>
        </w:rPr>
        <w:t>de elasticidade secante do concreto</w:t>
      </w:r>
      <w:r w:rsidR="00585EAB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cs</m:t>
            </m:r>
          </m:sub>
        </m:sSub>
      </m:oMath>
      <w:r w:rsidR="002A3915">
        <w:rPr>
          <w:rFonts w:ascii="Times New Roman" w:hAnsi="Times New Roman" w:cs="Times New Roman"/>
          <w:sz w:val="24"/>
          <w:szCs w:val="24"/>
        </w:rPr>
        <w:t xml:space="preserve">) </w:t>
      </w:r>
      <w:r w:rsidR="00585EAB">
        <w:rPr>
          <w:rFonts w:ascii="Times New Roman" w:hAnsi="Times New Roman" w:cs="Times New Roman"/>
          <w:sz w:val="24"/>
          <w:szCs w:val="24"/>
        </w:rPr>
        <w:t>é de 23,8 GPa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=0,85∙5600∙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ck</m:t>
                </m:r>
              </m:sub>
            </m:sSub>
          </m:e>
        </m:rad>
      </m:oMath>
      <w:r w:rsidR="00585EAB">
        <w:rPr>
          <w:rFonts w:ascii="Times New Roman" w:hAnsi="Times New Roman" w:cs="Times New Roman"/>
          <w:sz w:val="24"/>
          <w:szCs w:val="24"/>
        </w:rPr>
        <w:t>)</w:t>
      </w:r>
      <w:r w:rsidRPr="00FB238A">
        <w:rPr>
          <w:rFonts w:ascii="Times New Roman" w:hAnsi="Times New Roman" w:cs="Times New Roman"/>
          <w:sz w:val="24"/>
          <w:szCs w:val="24"/>
        </w:rPr>
        <w:t>. O coeficiente de Poisson (</w:t>
      </w:r>
      <w:r w:rsidRPr="00FB238A">
        <w:rPr>
          <w:rFonts w:ascii="Cambria Math" w:hAnsi="Cambria Math" w:cs="Cambria Math"/>
          <w:sz w:val="24"/>
          <w:szCs w:val="24"/>
        </w:rPr>
        <w:t>𝜈</w:t>
      </w:r>
      <w:r w:rsidR="00585EAB">
        <w:rPr>
          <w:rFonts w:ascii="Times New Roman" w:hAnsi="Times New Roman" w:cs="Times New Roman"/>
          <w:sz w:val="24"/>
          <w:szCs w:val="24"/>
        </w:rPr>
        <w:t>) é igual a 0,2.</w:t>
      </w:r>
    </w:p>
    <w:p w:rsidR="00307E90" w:rsidRDefault="001C47F6" w:rsidP="001C47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120390" cy="1238250"/>
            <wp:effectExtent l="0" t="0" r="381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49" cy="124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F6" w:rsidRDefault="001C47F6" w:rsidP="000C6DCB">
      <w:pPr>
        <w:pStyle w:val="CaptionFigurecilamce2013"/>
        <w:spacing w:before="0"/>
      </w:pPr>
      <w:r>
        <w:t xml:space="preserve">Figura </w:t>
      </w:r>
      <w:r w:rsidR="00383F7F">
        <w:t>4</w:t>
      </w:r>
      <w:r>
        <w:t>. Modelo de laje analisado</w:t>
      </w:r>
    </w:p>
    <w:p w:rsidR="001C47F6" w:rsidRPr="001C47F6" w:rsidRDefault="001C47F6" w:rsidP="001C47F6">
      <w:pPr>
        <w:pStyle w:val="CaptionFigurecilamce2013"/>
      </w:pPr>
      <w:r>
        <w:t>Fonte: Autor, 2018</w:t>
      </w:r>
    </w:p>
    <w:p w:rsidR="00FB238A" w:rsidRPr="00857824" w:rsidRDefault="00FB238A" w:rsidP="00C7600D">
      <w:pPr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7824">
        <w:rPr>
          <w:rFonts w:ascii="Times New Roman" w:hAnsi="Times New Roman" w:cs="Times New Roman"/>
          <w:sz w:val="24"/>
          <w:szCs w:val="24"/>
        </w:rPr>
        <w:t xml:space="preserve">A estrutura é utilizada como um escritório, </w:t>
      </w:r>
      <w:r w:rsidR="008C2BE4" w:rsidRPr="00857824">
        <w:rPr>
          <w:rFonts w:ascii="Times New Roman" w:hAnsi="Times New Roman" w:cs="Times New Roman"/>
          <w:sz w:val="24"/>
          <w:szCs w:val="24"/>
        </w:rPr>
        <w:t>portanto,</w:t>
      </w:r>
      <w:r w:rsidR="00902969" w:rsidRPr="00857824">
        <w:rPr>
          <w:rFonts w:ascii="Times New Roman" w:hAnsi="Times New Roman" w:cs="Times New Roman"/>
          <w:sz w:val="24"/>
          <w:szCs w:val="24"/>
        </w:rPr>
        <w:t xml:space="preserve"> a</w:t>
      </w:r>
      <w:r w:rsidRPr="00857824">
        <w:rPr>
          <w:rFonts w:ascii="Times New Roman" w:hAnsi="Times New Roman" w:cs="Times New Roman"/>
          <w:sz w:val="24"/>
          <w:szCs w:val="24"/>
        </w:rPr>
        <w:t xml:space="preserve"> carga acidental</w:t>
      </w:r>
      <w:r w:rsidR="00494A63" w:rsidRPr="00857824">
        <w:rPr>
          <w:rFonts w:ascii="Times New Roman" w:hAnsi="Times New Roman" w:cs="Times New Roman"/>
          <w:sz w:val="24"/>
          <w:szCs w:val="24"/>
        </w:rPr>
        <w:t xml:space="preserve"> </w:t>
      </w:r>
      <w:r w:rsidR="00902969" w:rsidRPr="00857824">
        <w:rPr>
          <w:rFonts w:ascii="Times New Roman" w:hAnsi="Times New Roman" w:cs="Times New Roman"/>
          <w:sz w:val="24"/>
          <w:szCs w:val="24"/>
        </w:rPr>
        <w:t>é</w:t>
      </w:r>
      <w:r w:rsidRPr="0085782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=2,0 kN/m²</m:t>
        </m:r>
      </m:oMath>
      <w:r w:rsidR="00902969" w:rsidRPr="00857824">
        <w:rPr>
          <w:rFonts w:ascii="Times New Roman" w:hAnsi="Times New Roman" w:cs="Times New Roman"/>
          <w:sz w:val="24"/>
          <w:szCs w:val="24"/>
        </w:rPr>
        <w:t>,</w:t>
      </w:r>
      <w:r w:rsidRPr="00857824">
        <w:rPr>
          <w:rFonts w:ascii="Times New Roman" w:hAnsi="Times New Roman" w:cs="Times New Roman"/>
          <w:sz w:val="24"/>
          <w:szCs w:val="24"/>
        </w:rPr>
        <w:t xml:space="preserve"> de acordo com a </w:t>
      </w:r>
      <w:r w:rsidR="00857824" w:rsidRPr="00857824">
        <w:rPr>
          <w:rFonts w:ascii="Times New Roman" w:hAnsi="Times New Roman" w:cs="Times New Roman"/>
          <w:sz w:val="24"/>
          <w:szCs w:val="24"/>
        </w:rPr>
        <w:t xml:space="preserve">ABNT </w:t>
      </w:r>
      <w:r w:rsidR="003C2FEF" w:rsidRPr="00857824">
        <w:rPr>
          <w:rFonts w:ascii="Times New Roman" w:hAnsi="Times New Roman" w:cs="Times New Roman"/>
          <w:sz w:val="24"/>
          <w:szCs w:val="24"/>
        </w:rPr>
        <w:t>NBR 6120 (</w:t>
      </w:r>
      <w:r w:rsidRPr="00857824">
        <w:rPr>
          <w:rFonts w:ascii="Times New Roman" w:hAnsi="Times New Roman" w:cs="Times New Roman"/>
          <w:sz w:val="24"/>
          <w:szCs w:val="24"/>
        </w:rPr>
        <w:t>1980</w:t>
      </w:r>
      <w:r w:rsidR="003C2FEF" w:rsidRPr="00857824">
        <w:rPr>
          <w:rFonts w:ascii="Times New Roman" w:hAnsi="Times New Roman" w:cs="Times New Roman"/>
          <w:sz w:val="24"/>
          <w:szCs w:val="24"/>
        </w:rPr>
        <w:t>)</w:t>
      </w:r>
      <w:r w:rsidRPr="00857824">
        <w:rPr>
          <w:rFonts w:ascii="Times New Roman" w:hAnsi="Times New Roman" w:cs="Times New Roman"/>
          <w:sz w:val="24"/>
          <w:szCs w:val="24"/>
        </w:rPr>
        <w:t xml:space="preserve">. </w:t>
      </w:r>
      <w:r w:rsidR="006955CB" w:rsidRPr="00857824">
        <w:rPr>
          <w:rFonts w:ascii="Times New Roman" w:hAnsi="Times New Roman" w:cs="Times New Roman"/>
          <w:sz w:val="24"/>
          <w:szCs w:val="24"/>
        </w:rPr>
        <w:t xml:space="preserve">A carga permanente é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=3,44 kN/m²</m:t>
        </m:r>
      </m:oMath>
      <w:r w:rsidR="006955CB" w:rsidRPr="00857824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laje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conc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arg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arg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már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már</m:t>
            </m:r>
          </m:sub>
        </m:sSub>
      </m:oMath>
      <w:r w:rsidR="006955CB" w:rsidRPr="0085782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D6D3D" w:rsidRPr="0085782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F1F7D" w:rsidRPr="00857824">
        <w:rPr>
          <w:rFonts w:ascii="Times New Roman" w:eastAsiaTheme="minorEastAsia" w:hAnsi="Times New Roman" w:cs="Times New Roman"/>
          <w:sz w:val="24"/>
          <w:szCs w:val="24"/>
        </w:rPr>
        <w:t xml:space="preserve"> Com base nas tabelas 11.1, 11.2, 11.3 e 11.4 da </w:t>
      </w:r>
      <w:r w:rsidR="00857824" w:rsidRPr="00857824">
        <w:rPr>
          <w:rFonts w:ascii="Times New Roman" w:eastAsiaTheme="minorEastAsia" w:hAnsi="Times New Roman" w:cs="Times New Roman"/>
          <w:sz w:val="24"/>
          <w:szCs w:val="24"/>
        </w:rPr>
        <w:t>NBR 6118 (</w:t>
      </w:r>
      <w:r w:rsidR="00DF1F7D" w:rsidRPr="00857824">
        <w:rPr>
          <w:rFonts w:ascii="Times New Roman" w:eastAsiaTheme="minorEastAsia" w:hAnsi="Times New Roman" w:cs="Times New Roman"/>
          <w:sz w:val="24"/>
          <w:szCs w:val="24"/>
        </w:rPr>
        <w:t>2014</w:t>
      </w:r>
      <w:r w:rsidR="00857824" w:rsidRPr="0085782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F1F7D" w:rsidRPr="00857824">
        <w:rPr>
          <w:rFonts w:ascii="Times New Roman" w:eastAsiaTheme="minorEastAsia" w:hAnsi="Times New Roman" w:cs="Times New Roman"/>
          <w:sz w:val="24"/>
          <w:szCs w:val="24"/>
        </w:rPr>
        <w:t xml:space="preserve"> serão feitas a</w:t>
      </w:r>
      <w:r w:rsidR="000C55FB" w:rsidRPr="00857824">
        <w:rPr>
          <w:rFonts w:ascii="Times New Roman" w:eastAsiaTheme="minorEastAsia" w:hAnsi="Times New Roman" w:cs="Times New Roman"/>
          <w:sz w:val="24"/>
          <w:szCs w:val="24"/>
        </w:rPr>
        <w:t>s diversas combinações de ações, sendo fornecidos os momentos fletores em cada caso.</w:t>
      </w:r>
    </w:p>
    <w:p w:rsidR="00B62E88" w:rsidRDefault="00B62E88" w:rsidP="00B62E88">
      <w:pPr>
        <w:pStyle w:val="MTDisplayEquation"/>
        <w:numPr>
          <w:ilvl w:val="0"/>
          <w:numId w:val="7"/>
        </w:numPr>
        <w:rPr>
          <w:u w:val="single"/>
        </w:rPr>
      </w:pPr>
      <w:r>
        <w:rPr>
          <w:u w:val="single"/>
        </w:rPr>
        <w:t>Estado limite último (ELU):</w:t>
      </w:r>
    </w:p>
    <w:p w:rsidR="00B62E88" w:rsidRDefault="00F75880" w:rsidP="00B62E88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=1,4∙3,44+1,4∙2,00=7,62 kN/m²</m:t>
        </m:r>
      </m:oMath>
      <w:r w:rsidR="00DB09B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⟹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=12,15 kNm/m</m:t>
        </m:r>
      </m:oMath>
      <w:r w:rsidR="00DB09BF">
        <w:rPr>
          <w:rFonts w:eastAsiaTheme="minorEastAsia"/>
        </w:rPr>
        <w:t>.</w:t>
      </w:r>
    </w:p>
    <w:p w:rsidR="00F2529F" w:rsidRPr="00F2529F" w:rsidRDefault="00F2529F" w:rsidP="00B62E8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Portanto a armadura da laje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ϕ 8.0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c/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12,5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cm.</w:t>
      </w:r>
    </w:p>
    <w:p w:rsidR="00B62E88" w:rsidRDefault="00B62E88" w:rsidP="00B62E88">
      <w:pPr>
        <w:pStyle w:val="MTDisplayEquation"/>
        <w:numPr>
          <w:ilvl w:val="0"/>
          <w:numId w:val="7"/>
        </w:numPr>
        <w:rPr>
          <w:u w:val="single"/>
        </w:rPr>
      </w:pPr>
      <w:r>
        <w:rPr>
          <w:u w:val="single"/>
        </w:rPr>
        <w:t>Combinações quase permanentes (CQP):</w:t>
      </w:r>
    </w:p>
    <w:p w:rsidR="00B62E88" w:rsidRPr="00B62E88" w:rsidRDefault="00F75880" w:rsidP="00B62E88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=3,44+0,4∙2,00=4,24 kN/m²</m:t>
        </m:r>
      </m:oMath>
      <w:r w:rsidR="00DB09BF">
        <w:rPr>
          <w:rFonts w:eastAsiaTheme="minorEastAsia"/>
        </w:rPr>
        <w:tab/>
      </w:r>
      <w:r w:rsidR="00DB09BF">
        <w:rPr>
          <w:rFonts w:eastAsiaTheme="minorEastAsia"/>
        </w:rPr>
        <w:tab/>
      </w:r>
      <w:r w:rsidR="007C608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⟹</m:t>
        </m:r>
      </m:oMath>
      <w:r w:rsidR="007C6081">
        <w:rPr>
          <w:rFonts w:eastAsiaTheme="minorEastAsia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CQP</m:t>
            </m:r>
          </m:sub>
        </m:sSub>
        <m:r>
          <w:rPr>
            <w:rFonts w:ascii="Cambria Math" w:eastAsiaTheme="minorEastAsia" w:hAnsi="Cambria Math"/>
          </w:rPr>
          <m:t>=6,76 kNm/m</m:t>
        </m:r>
      </m:oMath>
      <w:r w:rsidR="00DB09BF">
        <w:rPr>
          <w:rFonts w:eastAsiaTheme="minorEastAsia"/>
        </w:rPr>
        <w:t>.</w:t>
      </w:r>
    </w:p>
    <w:p w:rsidR="00B62E88" w:rsidRDefault="00B62E88" w:rsidP="00B62E88">
      <w:pPr>
        <w:pStyle w:val="MTDisplayEquation"/>
        <w:numPr>
          <w:ilvl w:val="0"/>
          <w:numId w:val="7"/>
        </w:numPr>
        <w:rPr>
          <w:u w:val="single"/>
        </w:rPr>
      </w:pPr>
      <w:r>
        <w:rPr>
          <w:u w:val="single"/>
        </w:rPr>
        <w:t>Combinações frequentes (CF):</w:t>
      </w:r>
    </w:p>
    <w:p w:rsidR="00B62E88" w:rsidRPr="00B62E88" w:rsidRDefault="00F75880" w:rsidP="00B62E8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=3,44+0,6∙2,00=4,64 kN/m²</m:t>
        </m:r>
      </m:oMath>
      <w:r w:rsidR="00DB09BF">
        <w:rPr>
          <w:rFonts w:eastAsiaTheme="minorEastAsia"/>
        </w:rPr>
        <w:tab/>
      </w:r>
      <w:r w:rsidR="007C6081">
        <w:rPr>
          <w:rFonts w:eastAsiaTheme="minorEastAsia"/>
        </w:rPr>
        <w:tab/>
      </w:r>
      <w:r w:rsidR="00DB09B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⟹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CF</m:t>
            </m:r>
          </m:sub>
        </m:sSub>
        <m:r>
          <w:rPr>
            <w:rFonts w:ascii="Cambria Math" w:eastAsiaTheme="minorEastAsia" w:hAnsi="Cambria Math"/>
          </w:rPr>
          <m:t>=7,40 kNm/m</m:t>
        </m:r>
      </m:oMath>
      <w:r w:rsidR="00DB09BF">
        <w:rPr>
          <w:rFonts w:eastAsiaTheme="minorEastAsia"/>
        </w:rPr>
        <w:t>.</w:t>
      </w:r>
    </w:p>
    <w:p w:rsidR="00B62E88" w:rsidRDefault="00B62E88" w:rsidP="00B62E88">
      <w:pPr>
        <w:pStyle w:val="MTDisplayEquation"/>
        <w:numPr>
          <w:ilvl w:val="0"/>
          <w:numId w:val="7"/>
        </w:numPr>
        <w:rPr>
          <w:u w:val="single"/>
        </w:rPr>
      </w:pPr>
      <w:r>
        <w:rPr>
          <w:u w:val="single"/>
        </w:rPr>
        <w:t>Combinações raras (CR):</w:t>
      </w:r>
    </w:p>
    <w:p w:rsidR="009051EB" w:rsidRDefault="00F75880" w:rsidP="00B62E88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=3,44+2,00=5,44 kN/m²</m:t>
        </m:r>
      </m:oMath>
      <w:r w:rsidR="00DB09BF">
        <w:rPr>
          <w:rFonts w:eastAsiaTheme="minorEastAsia"/>
        </w:rPr>
        <w:tab/>
      </w:r>
      <w:r w:rsidR="00DB09BF">
        <w:rPr>
          <w:rFonts w:eastAsiaTheme="minorEastAsia"/>
        </w:rPr>
        <w:tab/>
      </w:r>
      <w:r w:rsidR="007C6081">
        <w:rPr>
          <w:rFonts w:eastAsiaTheme="minorEastAsia"/>
        </w:rPr>
        <w:tab/>
      </w:r>
      <w:r w:rsidR="007C608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⟹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CR</m:t>
            </m:r>
          </m:sub>
        </m:sSub>
        <m:r>
          <w:rPr>
            <w:rFonts w:ascii="Cambria Math" w:eastAsiaTheme="minorEastAsia" w:hAnsi="Cambria Math"/>
          </w:rPr>
          <m:t>=8,68 kNm/m</m:t>
        </m:r>
      </m:oMath>
      <w:r w:rsidR="00DB09BF">
        <w:rPr>
          <w:rFonts w:eastAsiaTheme="minorEastAsia"/>
        </w:rPr>
        <w:t>.</w:t>
      </w:r>
    </w:p>
    <w:p w:rsidR="009276C1" w:rsidRDefault="009276C1" w:rsidP="004B5429">
      <w:pPr>
        <w:pStyle w:val="1stTitlecilamce2013"/>
      </w:pPr>
      <w:r>
        <w:lastRenderedPageBreak/>
        <w:t>resultados</w:t>
      </w:r>
    </w:p>
    <w:p w:rsidR="00B439EC" w:rsidRDefault="00B439EC" w:rsidP="00B439EC">
      <w:pPr>
        <w:pStyle w:val="2ndTitlecilamce2013"/>
      </w:pPr>
      <w:bookmarkStart w:id="81" w:name="OLE_LINK110"/>
      <w:bookmarkStart w:id="82" w:name="OLE_LINK111"/>
      <w:r>
        <w:t>Comparação entre os métodos</w:t>
      </w:r>
    </w:p>
    <w:bookmarkEnd w:id="81"/>
    <w:bookmarkEnd w:id="82"/>
    <w:p w:rsidR="00B439EC" w:rsidRPr="00A922B2" w:rsidRDefault="00A922B2" w:rsidP="008057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</w:t>
      </w:r>
      <w:r w:rsidR="00D57830">
        <w:rPr>
          <w:rFonts w:ascii="Times New Roman" w:hAnsi="Times New Roman" w:cs="Times New Roman"/>
          <w:sz w:val="24"/>
          <w:szCs w:val="24"/>
        </w:rPr>
        <w:t>item</w:t>
      </w:r>
      <w:r w:rsidRPr="008B1C9F">
        <w:rPr>
          <w:rFonts w:ascii="Times New Roman" w:hAnsi="Times New Roman" w:cs="Times New Roman"/>
          <w:sz w:val="24"/>
          <w:szCs w:val="24"/>
        </w:rPr>
        <w:t xml:space="preserve"> será</w:t>
      </w:r>
      <w:r w:rsidR="003722C5" w:rsidRPr="008B1C9F">
        <w:rPr>
          <w:rFonts w:ascii="Times New Roman" w:hAnsi="Times New Roman" w:cs="Times New Roman"/>
          <w:sz w:val="24"/>
          <w:szCs w:val="24"/>
        </w:rPr>
        <w:t xml:space="preserve"> apresentado o</w:t>
      </w:r>
      <w:r w:rsidRPr="008B1C9F">
        <w:rPr>
          <w:rFonts w:ascii="Times New Roman" w:hAnsi="Times New Roman" w:cs="Times New Roman"/>
          <w:sz w:val="24"/>
          <w:szCs w:val="24"/>
        </w:rPr>
        <w:t xml:space="preserve"> </w:t>
      </w:r>
      <w:r w:rsidR="003722C5" w:rsidRPr="008B1C9F">
        <w:rPr>
          <w:rFonts w:ascii="Times New Roman" w:hAnsi="Times New Roman" w:cs="Times New Roman"/>
          <w:sz w:val="24"/>
          <w:szCs w:val="24"/>
        </w:rPr>
        <w:t>cálculo</w:t>
      </w:r>
      <w:r w:rsidRPr="008B1C9F">
        <w:rPr>
          <w:rFonts w:ascii="Times New Roman" w:hAnsi="Times New Roman" w:cs="Times New Roman"/>
          <w:sz w:val="24"/>
          <w:szCs w:val="24"/>
        </w:rPr>
        <w:t xml:space="preserve"> </w:t>
      </w:r>
      <w:r w:rsidR="003722C5" w:rsidRPr="008B1C9F">
        <w:rPr>
          <w:rFonts w:ascii="Times New Roman" w:hAnsi="Times New Roman" w:cs="Times New Roman"/>
          <w:sz w:val="24"/>
          <w:szCs w:val="24"/>
        </w:rPr>
        <w:t>d</w:t>
      </w:r>
      <w:r w:rsidRPr="008B1C9F">
        <w:rPr>
          <w:rFonts w:ascii="Times New Roman" w:hAnsi="Times New Roman" w:cs="Times New Roman"/>
          <w:sz w:val="24"/>
          <w:szCs w:val="24"/>
        </w:rPr>
        <w:t xml:space="preserve">a flecha do modelo geométrico da Figura </w:t>
      </w:r>
      <w:r w:rsidR="008B1C9F" w:rsidRPr="008B1C9F">
        <w:rPr>
          <w:rFonts w:ascii="Times New Roman" w:hAnsi="Times New Roman" w:cs="Times New Roman"/>
          <w:sz w:val="24"/>
          <w:szCs w:val="24"/>
        </w:rPr>
        <w:t>4</w:t>
      </w:r>
      <w:r w:rsidRPr="008B1C9F">
        <w:rPr>
          <w:rFonts w:ascii="Times New Roman" w:hAnsi="Times New Roman" w:cs="Times New Roman"/>
          <w:sz w:val="24"/>
          <w:szCs w:val="24"/>
        </w:rPr>
        <w:t xml:space="preserve"> por meio de séries, MDF e MEF, os resultados serão comparados a fim de verificar as peculiaridades dos métodos.</w:t>
      </w:r>
    </w:p>
    <w:p w:rsidR="00E1288E" w:rsidRDefault="00942B25" w:rsidP="0037131F">
      <w:pPr>
        <w:pStyle w:val="3rdTitlecilamce2013"/>
      </w:pPr>
      <w:bookmarkStart w:id="83" w:name="OLE_LINK86"/>
      <w:bookmarkStart w:id="84" w:name="OLE_LINK87"/>
      <w:r>
        <w:t>Cálculo por meio de séries</w:t>
      </w:r>
    </w:p>
    <w:bookmarkEnd w:id="83"/>
    <w:bookmarkEnd w:id="84"/>
    <w:p w:rsidR="0080571A" w:rsidRDefault="0080571A" w:rsidP="00BF6A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7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combinação de ações utilizadas para o cálculo da flecha é a combinação quase-permanente, ou seja, </w:t>
      </w:r>
      <w:r w:rsidRPr="007558DA">
        <w:rPr>
          <w:rFonts w:ascii="Times New Roman" w:hAnsi="Times New Roman" w:cs="Times New Roman"/>
          <w:position w:val="-12"/>
          <w:sz w:val="24"/>
          <w:szCs w:val="24"/>
        </w:rPr>
        <w:object w:dxaOrig="1680" w:dyaOrig="360">
          <v:shape id="_x0000_i1088" type="#_x0000_t75" style="width:84pt;height:18pt" o:ole="">
            <v:imagedata r:id="rId136" o:title=""/>
          </v:shape>
          <o:OLEObject Type="Embed" ProgID="Equation.DSMT4" ShapeID="_x0000_i1088" DrawAspect="Content" ObjectID="_1600536675" r:id="rId137"/>
        </w:object>
      </w:r>
      <w:r w:rsidRPr="007558DA">
        <w:rPr>
          <w:rFonts w:ascii="Times New Roman" w:hAnsi="Times New Roman" w:cs="Times New Roman"/>
          <w:sz w:val="24"/>
          <w:szCs w:val="24"/>
        </w:rPr>
        <w:t xml:space="preserve">. A laje em estudo é apoiada nas bordas, portanto representada pelo caso </w:t>
      </w:r>
      <w:r w:rsidR="00BF6AC3" w:rsidRPr="007558DA">
        <w:rPr>
          <w:rFonts w:ascii="Times New Roman" w:hAnsi="Times New Roman" w:cs="Times New Roman"/>
          <w:sz w:val="24"/>
          <w:szCs w:val="24"/>
        </w:rPr>
        <w:t>1 de vinculação (ver Figura 1).</w:t>
      </w:r>
      <w:r w:rsidR="00BF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parâmetro geométrico </w:t>
      </w:r>
      <w:bookmarkStart w:id="85" w:name="OLE_LINK77"/>
      <w:bookmarkStart w:id="86" w:name="OLE_LINK78"/>
      <w:r w:rsidRPr="0080571A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89" type="#_x0000_t75" style="width:11.25pt;height:14.25pt" o:ole="">
            <v:imagedata r:id="rId138" o:title=""/>
          </v:shape>
          <o:OLEObject Type="Embed" ProgID="Equation.DSMT4" ShapeID="_x0000_i1089" DrawAspect="Content" ObjectID="_1600536676" r:id="rId139"/>
        </w:object>
      </w:r>
      <w:bookmarkEnd w:id="85"/>
      <w:bookmarkEnd w:id="86"/>
      <w:r>
        <w:rPr>
          <w:rFonts w:ascii="Times New Roman" w:hAnsi="Times New Roman" w:cs="Times New Roman"/>
          <w:sz w:val="24"/>
          <w:szCs w:val="24"/>
        </w:rPr>
        <w:t xml:space="preserve"> é dado pela Eq. (</w:t>
      </w:r>
      <w:r w:rsidR="000A43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), como </w:t>
      </w:r>
      <w:r w:rsidRPr="0080571A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090" type="#_x0000_t75" style="width:59.25pt;height:18.75pt" o:ole="">
            <v:imagedata r:id="rId140" o:title=""/>
          </v:shape>
          <o:OLEObject Type="Embed" ProgID="Equation.DSMT4" ShapeID="_x0000_i1090" DrawAspect="Content" ObjectID="_1600536677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, o valor de </w:t>
      </w:r>
      <w:r w:rsidRPr="0080571A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91" type="#_x0000_t75" style="width:11.25pt;height:14.25pt" o:ole="">
            <v:imagedata r:id="rId138" o:title=""/>
          </v:shape>
          <o:OLEObject Type="Embed" ProgID="Equation.DSMT4" ShapeID="_x0000_i1091" DrawAspect="Content" ObjectID="_1600536678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é 1. </w:t>
      </w:r>
      <w:r w:rsidR="00BF6AC3">
        <w:rPr>
          <w:rFonts w:ascii="Times New Roman" w:hAnsi="Times New Roman" w:cs="Times New Roman"/>
          <w:sz w:val="24"/>
          <w:szCs w:val="24"/>
        </w:rPr>
        <w:t xml:space="preserve">Pelo Quadro 7.2 do livro de Carvalho e Figueiredo Filho (2014) obtém-se </w:t>
      </w:r>
      <w:r w:rsidR="00BF6AC3" w:rsidRPr="00BF6AC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92" type="#_x0000_t75" style="width:45.75pt;height:15.75pt" o:ole="">
            <v:imagedata r:id="rId143" o:title=""/>
          </v:shape>
          <o:OLEObject Type="Embed" ProgID="Equation.DSMT4" ShapeID="_x0000_i1092" DrawAspect="Content" ObjectID="_1600536679" r:id="rId144"/>
        </w:object>
      </w:r>
      <w:r w:rsidR="00BF6AC3">
        <w:rPr>
          <w:rFonts w:ascii="Times New Roman" w:hAnsi="Times New Roman" w:cs="Times New Roman"/>
          <w:sz w:val="24"/>
          <w:szCs w:val="24"/>
        </w:rPr>
        <w:t>. Sendo assim, o valor da flecha é calculado por:</w:t>
      </w:r>
    </w:p>
    <w:p w:rsidR="00BF6AC3" w:rsidRDefault="00F45F2D" w:rsidP="00F45F2D">
      <w:pPr>
        <w:jc w:val="both"/>
        <w:rPr>
          <w:rFonts w:ascii="Times New Roman" w:hAnsi="Times New Roman" w:cs="Times New Roman"/>
          <w:sz w:val="24"/>
          <w:szCs w:val="24"/>
        </w:rPr>
      </w:pPr>
      <w:r w:rsidRPr="00865769">
        <w:rPr>
          <w:rFonts w:ascii="Times New Roman" w:hAnsi="Times New Roman" w:cs="Times New Roman"/>
          <w:position w:val="-30"/>
          <w:sz w:val="24"/>
          <w:szCs w:val="24"/>
        </w:rPr>
        <w:object w:dxaOrig="8520" w:dyaOrig="720">
          <v:shape id="_x0000_i1093" type="#_x0000_t75" style="width:425.25pt;height:36.75pt" o:ole="">
            <v:imagedata r:id="rId145" o:title=""/>
          </v:shape>
          <o:OLEObject Type="Embed" ProgID="Equation.DSMT4" ShapeID="_x0000_i1093" DrawAspect="Content" ObjectID="_1600536680" r:id="rId146"/>
        </w:object>
      </w:r>
      <w:r w:rsidR="00865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D6" w:rsidRDefault="00F42A46" w:rsidP="003630D6">
      <w:pPr>
        <w:pStyle w:val="MTDisplayEquation"/>
        <w:ind w:firstLine="426"/>
      </w:pPr>
      <w:r>
        <w:t>A flecha calculada não considera a fissuração, uma</w:t>
      </w:r>
      <w:r w:rsidR="00D57830">
        <w:t xml:space="preserve"> forma simplificada de considerá</w:t>
      </w:r>
      <w:r>
        <w:t xml:space="preserve">-la é multiplicar a flecha pela relação entre a inércia no estádio I e a inércia equivalente </w:t>
      </w:r>
      <w:r w:rsidR="00377A15">
        <w:t>dada pela Eq. (10</w:t>
      </w:r>
      <w:r w:rsidR="00C16930">
        <w:t>). O primeiro passo é verificar o estado limite de serviço de formação de fissura a fim de avaliar se a estrutura está realmente fissurada.</w:t>
      </w:r>
    </w:p>
    <w:p w:rsidR="00794182" w:rsidRPr="00794182" w:rsidRDefault="003630D6" w:rsidP="00B62E88">
      <w:pPr>
        <w:pStyle w:val="MTDisplayEquation"/>
        <w:numPr>
          <w:ilvl w:val="0"/>
          <w:numId w:val="9"/>
        </w:numPr>
      </w:pPr>
      <w:r w:rsidRPr="003630D6">
        <w:rPr>
          <w:u w:val="single"/>
        </w:rPr>
        <w:t>ELS-F</w:t>
      </w:r>
      <w:r w:rsidR="00794182">
        <w:rPr>
          <w:u w:val="single"/>
        </w:rPr>
        <w:t xml:space="preserve"> </w:t>
      </w:r>
      <w:r w:rsidR="00794182" w:rsidRPr="00794182">
        <w:rPr>
          <w:u w:val="single"/>
        </w:rPr>
        <w:t>(Item 17.3.1 da NBR 6118:2014)</w:t>
      </w:r>
    </w:p>
    <w:p w:rsidR="00794182" w:rsidRDefault="00794182" w:rsidP="009F2855">
      <w:pPr>
        <w:pStyle w:val="MTDisplayEquation"/>
      </w:pPr>
      <w:r>
        <w:t>Momento de fissuração é dado por:</w:t>
      </w:r>
    </w:p>
    <w:p w:rsidR="0080571A" w:rsidRPr="0080571A" w:rsidRDefault="00D90CAA" w:rsidP="009F2855">
      <w:pPr>
        <w:pStyle w:val="MTDisplayEquation"/>
      </w:pPr>
      <w:r w:rsidRPr="00AF12FF">
        <w:rPr>
          <w:position w:val="-30"/>
        </w:rPr>
        <w:object w:dxaOrig="7479" w:dyaOrig="720">
          <v:shape id="_x0000_i1094" type="#_x0000_t75" style="width:374.25pt;height:36.75pt" o:ole="">
            <v:imagedata r:id="rId147" o:title=""/>
          </v:shape>
          <o:OLEObject Type="Embed" ProgID="Equation.DSMT4" ShapeID="_x0000_i1094" DrawAspect="Content" ObjectID="_1600536681" r:id="rId148"/>
        </w:object>
      </w:r>
      <w:r w:rsidR="00AF12FF">
        <w:t xml:space="preserve"> </w:t>
      </w:r>
      <w:r w:rsidR="0080571A">
        <w:tab/>
      </w:r>
    </w:p>
    <w:p w:rsidR="0080571A" w:rsidRDefault="00AF12FF" w:rsidP="009F28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Momento solicitante raro é dado por:</w:t>
      </w:r>
    </w:p>
    <w:p w:rsidR="00AF12FF" w:rsidRDefault="008B12A1" w:rsidP="009F2855">
      <w:pPr>
        <w:jc w:val="both"/>
        <w:rPr>
          <w:rFonts w:ascii="Times New Roman" w:hAnsi="Times New Roman" w:cs="Times New Roman"/>
          <w:sz w:val="24"/>
          <w:szCs w:val="24"/>
        </w:rPr>
      </w:pPr>
      <w:r w:rsidRPr="009452D7">
        <w:rPr>
          <w:rFonts w:ascii="Times New Roman" w:hAnsi="Times New Roman" w:cs="Times New Roman"/>
          <w:position w:val="-32"/>
          <w:sz w:val="24"/>
          <w:szCs w:val="24"/>
        </w:rPr>
        <w:object w:dxaOrig="3120" w:dyaOrig="760">
          <v:shape id="_x0000_i1095" type="#_x0000_t75" style="width:156pt;height:38.25pt" o:ole="">
            <v:imagedata r:id="rId149" o:title=""/>
          </v:shape>
          <o:OLEObject Type="Embed" ProgID="Equation.DSMT4" ShapeID="_x0000_i1095" DrawAspect="Content" ObjectID="_1600536682" r:id="rId150"/>
        </w:object>
      </w:r>
      <w:r w:rsidR="00AF1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A9" w:rsidRPr="009F2855" w:rsidRDefault="00B51FD8" w:rsidP="00B62E8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85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5A3BBA" w:rsidRPr="009F2855">
        <w:rPr>
          <w:rFonts w:ascii="Times New Roman" w:hAnsi="Times New Roman" w:cs="Times New Roman"/>
          <w:sz w:val="24"/>
          <w:szCs w:val="24"/>
          <w:u w:val="single"/>
        </w:rPr>
        <w:t xml:space="preserve">nércia </w:t>
      </w:r>
      <w:r w:rsidR="002B73A9" w:rsidRPr="009F2855">
        <w:rPr>
          <w:rFonts w:ascii="Times New Roman" w:hAnsi="Times New Roman" w:cs="Times New Roman"/>
          <w:sz w:val="24"/>
          <w:szCs w:val="24"/>
          <w:u w:val="single"/>
        </w:rPr>
        <w:t>no estádio II</w:t>
      </w:r>
    </w:p>
    <w:p w:rsidR="00434ED7" w:rsidRDefault="00434ED7" w:rsidP="009452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7" w:name="OLE_LINK79"/>
      <w:bookmarkStart w:id="88" w:name="OLE_LINK80"/>
      <w:bookmarkStart w:id="89" w:name="OLE_LINK81"/>
      <w:r>
        <w:rPr>
          <w:rFonts w:ascii="Times New Roman" w:hAnsi="Times New Roman" w:cs="Times New Roman"/>
          <w:sz w:val="24"/>
          <w:szCs w:val="24"/>
        </w:rPr>
        <w:t>Cálculo da LN:</w:t>
      </w:r>
    </w:p>
    <w:p w:rsidR="006F1C4A" w:rsidRDefault="006F1C4A" w:rsidP="006F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1096" type="#_x0000_t75" style="width:164.25pt;height:31.5pt" o:ole="">
            <v:imagedata r:id="rId151" o:title=""/>
          </v:shape>
          <o:OLEObject Type="Embed" ProgID="Equation.DSMT4" ShapeID="_x0000_i1096" DrawAspect="Content" ObjectID="_1600536683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4A" w:rsidRDefault="006F1C4A" w:rsidP="006F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position w:val="-30"/>
          <w:sz w:val="24"/>
          <w:szCs w:val="24"/>
        </w:rPr>
        <w:object w:dxaOrig="3660" w:dyaOrig="680">
          <v:shape id="_x0000_i1097" type="#_x0000_t75" style="width:183pt;height:33.75pt" o:ole="">
            <v:imagedata r:id="rId153" o:title=""/>
          </v:shape>
          <o:OLEObject Type="Embed" ProgID="Equation.DSMT4" ShapeID="_x0000_i1097" DrawAspect="Content" ObjectID="_1600536684" r:id="rId154"/>
        </w:object>
      </w:r>
    </w:p>
    <w:bookmarkEnd w:id="87"/>
    <w:bookmarkEnd w:id="88"/>
    <w:bookmarkEnd w:id="89"/>
    <w:p w:rsidR="00391212" w:rsidRDefault="00391212" w:rsidP="0039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212">
        <w:rPr>
          <w:rFonts w:ascii="Times New Roman" w:hAnsi="Times New Roman" w:cs="Times New Roman"/>
          <w:position w:val="-12"/>
          <w:sz w:val="24"/>
          <w:szCs w:val="24"/>
        </w:rPr>
        <w:object w:dxaOrig="4400" w:dyaOrig="360">
          <v:shape id="_x0000_i1098" type="#_x0000_t75" style="width:219.75pt;height:18pt" o:ole="">
            <v:imagedata r:id="rId155" o:title=""/>
          </v:shape>
          <o:OLEObject Type="Embed" ProgID="Equation.DSMT4" ShapeID="_x0000_i1098" DrawAspect="Content" ObjectID="_1600536685" r:id="rId156"/>
        </w:object>
      </w:r>
      <w:r w:rsidR="00465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D16" w:rsidRDefault="007F4D16" w:rsidP="0039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Cálculo da Inércia no estádio II:</w:t>
      </w:r>
    </w:p>
    <w:p w:rsidR="00E75776" w:rsidRDefault="00E75776" w:rsidP="006F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000">
        <w:rPr>
          <w:position w:val="-24"/>
        </w:rPr>
        <w:object w:dxaOrig="3019" w:dyaOrig="620">
          <v:shape id="_x0000_i1099" type="#_x0000_t75" style="width:150.75pt;height:31.5pt" o:ole="">
            <v:imagedata r:id="rId157" o:title=""/>
          </v:shape>
          <o:OLEObject Type="Embed" ProgID="Equation.DSMT4" ShapeID="_x0000_i1099" DrawAspect="Content" ObjectID="_1600536686" r:id="rId158"/>
        </w:object>
      </w:r>
    </w:p>
    <w:p w:rsidR="007F4D16" w:rsidRDefault="004C58FB" w:rsidP="009F2855">
      <w:pPr>
        <w:jc w:val="both"/>
        <w:rPr>
          <w:rFonts w:ascii="Times New Roman" w:hAnsi="Times New Roman" w:cs="Times New Roman"/>
          <w:sz w:val="24"/>
          <w:szCs w:val="24"/>
        </w:rPr>
      </w:pPr>
      <w:r w:rsidRPr="004C58FB">
        <w:rPr>
          <w:rFonts w:ascii="Times New Roman" w:hAnsi="Times New Roman" w:cs="Times New Roman"/>
          <w:position w:val="-24"/>
          <w:sz w:val="24"/>
          <w:szCs w:val="24"/>
        </w:rPr>
        <w:object w:dxaOrig="7920" w:dyaOrig="620">
          <v:shape id="_x0000_i1100" type="#_x0000_t75" style="width:397.5pt;height:31.5pt" o:ole="">
            <v:imagedata r:id="rId159" o:title=""/>
          </v:shape>
          <o:OLEObject Type="Embed" ProgID="Equation.DSMT4" ShapeID="_x0000_i1100" DrawAspect="Content" ObjectID="_1600536687" r:id="rId160"/>
        </w:object>
      </w:r>
    </w:p>
    <w:p w:rsidR="00434ED7" w:rsidRPr="003B4F00" w:rsidRDefault="003736E9" w:rsidP="00B62E8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F00">
        <w:rPr>
          <w:rFonts w:ascii="Times New Roman" w:hAnsi="Times New Roman" w:cs="Times New Roman"/>
          <w:sz w:val="24"/>
          <w:szCs w:val="24"/>
          <w:u w:val="single"/>
        </w:rPr>
        <w:t>Inércia equivalente</w:t>
      </w:r>
    </w:p>
    <w:p w:rsidR="000C196B" w:rsidRDefault="000C196B" w:rsidP="000C196B">
      <w:pPr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196B">
        <w:rPr>
          <w:rFonts w:ascii="Times New Roman" w:hAnsi="Times New Roman" w:cs="Times New Roman"/>
          <w:sz w:val="24"/>
          <w:szCs w:val="24"/>
        </w:rPr>
        <w:t>Como há trechos fissurados e não fissurados, a NBR 6118 (2014) recomenda que seja utilizad</w:t>
      </w:r>
      <w:r w:rsidR="00A35800">
        <w:rPr>
          <w:rFonts w:ascii="Times New Roman" w:hAnsi="Times New Roman" w:cs="Times New Roman"/>
          <w:sz w:val="24"/>
          <w:szCs w:val="24"/>
        </w:rPr>
        <w:t>a a inércia equivalente, Eq. (10</w:t>
      </w:r>
      <w:r w:rsidRPr="000C196B">
        <w:rPr>
          <w:rFonts w:ascii="Times New Roman" w:hAnsi="Times New Roman" w:cs="Times New Roman"/>
          <w:sz w:val="24"/>
          <w:szCs w:val="24"/>
        </w:rPr>
        <w:t xml:space="preserve">), na correção da flecha. </w:t>
      </w:r>
      <w:r w:rsidRPr="00EC48FD">
        <w:rPr>
          <w:rFonts w:ascii="Times New Roman" w:hAnsi="Times New Roman" w:cs="Times New Roman"/>
          <w:sz w:val="24"/>
          <w:szCs w:val="24"/>
        </w:rPr>
        <w:t xml:space="preserve">Vale ressaltar </w:t>
      </w:r>
      <w:r w:rsidR="00A35800">
        <w:rPr>
          <w:rFonts w:ascii="Times New Roman" w:hAnsi="Times New Roman" w:cs="Times New Roman"/>
          <w:sz w:val="24"/>
          <w:szCs w:val="24"/>
        </w:rPr>
        <w:t>que o momento atuante da Eq. (10</w:t>
      </w:r>
      <w:r w:rsidRPr="00EC48FD">
        <w:rPr>
          <w:rFonts w:ascii="Times New Roman" w:hAnsi="Times New Roman" w:cs="Times New Roman"/>
          <w:sz w:val="24"/>
          <w:szCs w:val="24"/>
        </w:rPr>
        <w:t xml:space="preserve">) deve ser aquele obtido com a combinação quase permanente e o valor do momento resistente é calculado considerando </w:t>
      </w:r>
      <w:r w:rsidRPr="00EC48FD">
        <w:rPr>
          <w:position w:val="-12"/>
        </w:rPr>
        <w:object w:dxaOrig="340" w:dyaOrig="360">
          <v:shape id="_x0000_i1101" type="#_x0000_t75" style="width:17.25pt;height:18pt" o:ole="">
            <v:imagedata r:id="rId161" o:title=""/>
          </v:shape>
          <o:OLEObject Type="Embed" ProgID="Equation.DSMT4" ShapeID="_x0000_i1101" DrawAspect="Content" ObjectID="_1600536688" r:id="rId162"/>
        </w:object>
      </w:r>
      <w:r w:rsidRPr="00EC48FD">
        <w:rPr>
          <w:rFonts w:ascii="Times New Roman" w:hAnsi="Times New Roman" w:cs="Times New Roman"/>
          <w:sz w:val="24"/>
          <w:szCs w:val="24"/>
        </w:rPr>
        <w:t xml:space="preserve"> igual a </w:t>
      </w:r>
      <w:r w:rsidRPr="00EC48FD">
        <w:rPr>
          <w:position w:val="-12"/>
        </w:rPr>
        <w:object w:dxaOrig="400" w:dyaOrig="360">
          <v:shape id="_x0000_i1102" type="#_x0000_t75" style="width:20.25pt;height:18pt" o:ole="">
            <v:imagedata r:id="rId163" o:title=""/>
          </v:shape>
          <o:OLEObject Type="Embed" ProgID="Equation.DSMT4" ShapeID="_x0000_i1102" DrawAspect="Content" ObjectID="_1600536689" r:id="rId164"/>
        </w:object>
      </w:r>
      <w:r w:rsidRPr="00EC48FD">
        <w:rPr>
          <w:rFonts w:ascii="Times New Roman" w:hAnsi="Times New Roman" w:cs="Times New Roman"/>
          <w:sz w:val="24"/>
          <w:szCs w:val="24"/>
        </w:rPr>
        <w:t>.</w:t>
      </w:r>
      <w:r w:rsidRPr="000C196B">
        <w:rPr>
          <w:rFonts w:ascii="Times New Roman" w:hAnsi="Times New Roman" w:cs="Times New Roman"/>
          <w:sz w:val="24"/>
          <w:szCs w:val="24"/>
        </w:rPr>
        <w:t xml:space="preserve"> Logo, o momento atuante é</w:t>
      </w:r>
      <w:r w:rsidR="00FD678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6,76 kN.m/m</m:t>
        </m:r>
      </m:oMath>
      <w:r w:rsidRPr="000C196B">
        <w:rPr>
          <w:rFonts w:ascii="Times New Roman" w:eastAsiaTheme="minorEastAsia" w:hAnsi="Times New Roman" w:cs="Times New Roman"/>
          <w:sz w:val="24"/>
          <w:szCs w:val="24"/>
        </w:rPr>
        <w:t xml:space="preserve"> e o momento de fissuração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4,57kN.m/m</m:t>
        </m:r>
      </m:oMath>
      <w:r w:rsidRPr="000C196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B01DD" w:rsidRDefault="000D67CE" w:rsidP="000C19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Logo, a inércia </w:t>
      </w:r>
      <w:r w:rsidR="001B01DD">
        <w:rPr>
          <w:rFonts w:ascii="Times New Roman" w:hAnsi="Times New Roman" w:cs="Times New Roman"/>
          <w:sz w:val="24"/>
          <w:szCs w:val="24"/>
        </w:rPr>
        <w:t>equivalente é dada por:</w:t>
      </w:r>
    </w:p>
    <w:p w:rsidR="000C196B" w:rsidRPr="00207B35" w:rsidRDefault="00902767" w:rsidP="00207B35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80BDB">
        <w:rPr>
          <w:position w:val="-64"/>
        </w:rPr>
        <w:object w:dxaOrig="8700" w:dyaOrig="1400">
          <v:shape id="_x0000_i1103" type="#_x0000_t75" style="width:434.25pt;height:69.75pt" o:ole="">
            <v:imagedata r:id="rId165" o:title=""/>
          </v:shape>
          <o:OLEObject Type="Embed" ProgID="Equation.DSMT4" ShapeID="_x0000_i1103" DrawAspect="Content" ObjectID="_1600536690" r:id="rId166"/>
        </w:object>
      </w:r>
    </w:p>
    <w:p w:rsidR="003736E9" w:rsidRPr="009B6675" w:rsidRDefault="003736E9" w:rsidP="00B62E8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6675">
        <w:rPr>
          <w:rFonts w:ascii="Times New Roman" w:hAnsi="Times New Roman" w:cs="Times New Roman"/>
          <w:sz w:val="24"/>
          <w:szCs w:val="24"/>
          <w:u w:val="single"/>
        </w:rPr>
        <w:t>Flecha imediata corrigida</w:t>
      </w:r>
    </w:p>
    <w:p w:rsidR="00C0131E" w:rsidRDefault="00C0131E" w:rsidP="00C013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F50CB5" w:rsidRPr="004C58FB" w:rsidRDefault="004C58FB" w:rsidP="004C58FB">
      <w:pPr>
        <w:pStyle w:val="PargrafodaLista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flecha corrigida é dada por:</w:t>
      </w:r>
    </w:p>
    <w:p w:rsidR="00C0131E" w:rsidRPr="00391212" w:rsidRDefault="00902767" w:rsidP="00391212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31E">
        <w:rPr>
          <w:rFonts w:ascii="Times New Roman" w:hAnsi="Times New Roman" w:cs="Times New Roman"/>
          <w:position w:val="-32"/>
          <w:sz w:val="24"/>
          <w:szCs w:val="24"/>
        </w:rPr>
        <w:object w:dxaOrig="5780" w:dyaOrig="700">
          <v:shape id="_x0000_i1104" type="#_x0000_t75" style="width:289.5pt;height:35.25pt" o:ole="">
            <v:imagedata r:id="rId167" o:title=""/>
          </v:shape>
          <o:OLEObject Type="Embed" ProgID="Equation.DSMT4" ShapeID="_x0000_i1104" DrawAspect="Content" ObjectID="_1600536691" r:id="rId168"/>
        </w:object>
      </w:r>
      <w:r w:rsidR="00C01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6E9" w:rsidRPr="009B6675" w:rsidRDefault="003736E9" w:rsidP="00B62E8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6675">
        <w:rPr>
          <w:rFonts w:ascii="Times New Roman" w:hAnsi="Times New Roman" w:cs="Times New Roman"/>
          <w:sz w:val="24"/>
          <w:szCs w:val="24"/>
          <w:u w:val="single"/>
        </w:rPr>
        <w:t>Flecha total</w:t>
      </w:r>
    </w:p>
    <w:p w:rsidR="002B73A9" w:rsidRDefault="0007799A" w:rsidP="005225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flecha final considera a fluência. Para </w:t>
      </w:r>
      <w:r w:rsidRPr="0007799A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105" type="#_x0000_t75" style="width:29.25pt;height:18pt" o:ole="">
            <v:imagedata r:id="rId169" o:title=""/>
          </v:shape>
          <o:OLEObject Type="Embed" ProgID="Equation.DSMT4" ShapeID="_x0000_i1105" DrawAspect="Content" ObjectID="_1600536692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FD6786" w:rsidRPr="00FD6786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106" type="#_x0000_t75" style="width:69.75pt;height:18.75pt" o:ole="">
            <v:imagedata r:id="rId171" o:title=""/>
          </v:shape>
          <o:OLEObject Type="Embed" ProgID="Equation.DSMT4" ShapeID="_x0000_i1106" DrawAspect="Content" ObjectID="_1600536693" r:id="rId172"/>
        </w:object>
      </w:r>
      <w:r>
        <w:rPr>
          <w:rFonts w:ascii="Times New Roman" w:hAnsi="Times New Roman" w:cs="Times New Roman"/>
          <w:sz w:val="24"/>
          <w:szCs w:val="24"/>
        </w:rPr>
        <w:t>, obtém-se:</w:t>
      </w:r>
    </w:p>
    <w:p w:rsidR="0007799A" w:rsidRDefault="001F62A7" w:rsidP="0007799A">
      <w:pPr>
        <w:jc w:val="both"/>
        <w:rPr>
          <w:rFonts w:ascii="Times New Roman" w:hAnsi="Times New Roman" w:cs="Times New Roman"/>
          <w:sz w:val="24"/>
          <w:szCs w:val="24"/>
        </w:rPr>
      </w:pPr>
      <w:r w:rsidRPr="001F62A7">
        <w:rPr>
          <w:rFonts w:ascii="Times New Roman" w:hAnsi="Times New Roman" w:cs="Times New Roman"/>
          <w:position w:val="-30"/>
          <w:sz w:val="24"/>
          <w:szCs w:val="24"/>
        </w:rPr>
        <w:object w:dxaOrig="3080" w:dyaOrig="720">
          <v:shape id="_x0000_i1107" type="#_x0000_t75" style="width:153.75pt;height:36.75pt" o:ole="">
            <v:imagedata r:id="rId173" o:title=""/>
          </v:shape>
          <o:OLEObject Type="Embed" ProgID="Equation.DSMT4" ShapeID="_x0000_i1107" DrawAspect="Content" ObjectID="_1600536694" r:id="rId174"/>
        </w:object>
      </w:r>
    </w:p>
    <w:p w:rsidR="0007799A" w:rsidRPr="00140F55" w:rsidRDefault="0007799A" w:rsidP="00140F5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F55">
        <w:rPr>
          <w:rFonts w:ascii="Times New Roman" w:hAnsi="Times New Roman" w:cs="Times New Roman"/>
          <w:sz w:val="24"/>
          <w:szCs w:val="24"/>
        </w:rPr>
        <w:t xml:space="preserve">Como não há armadura de compressão: </w:t>
      </w:r>
      <w:r w:rsidRPr="00140F55">
        <w:rPr>
          <w:rFonts w:ascii="Times New Roman" w:hAnsi="Times New Roman" w:cs="Times New Roman"/>
          <w:position w:val="-14"/>
          <w:sz w:val="24"/>
          <w:szCs w:val="24"/>
        </w:rPr>
        <w:object w:dxaOrig="700" w:dyaOrig="380">
          <v:shape id="_x0000_i1108" type="#_x0000_t75" style="width:35.25pt;height:18.75pt" o:ole="">
            <v:imagedata r:id="rId175" o:title=""/>
          </v:shape>
          <o:OLEObject Type="Embed" ProgID="Equation.DSMT4" ShapeID="_x0000_i1108" DrawAspect="Content" ObjectID="_1600536695" r:id="rId176"/>
        </w:object>
      </w:r>
      <w:r w:rsidR="00140F55" w:rsidRPr="00140F55">
        <w:rPr>
          <w:rFonts w:ascii="Times New Roman" w:hAnsi="Times New Roman" w:cs="Times New Roman"/>
          <w:sz w:val="24"/>
          <w:szCs w:val="24"/>
        </w:rPr>
        <w:t xml:space="preserve">. </w:t>
      </w:r>
      <w:r w:rsidRPr="00140F55">
        <w:rPr>
          <w:rFonts w:ascii="Times New Roman" w:hAnsi="Times New Roman" w:cs="Times New Roman"/>
          <w:sz w:val="24"/>
          <w:szCs w:val="24"/>
        </w:rPr>
        <w:t>A flecha total é dada por:</w:t>
      </w:r>
    </w:p>
    <w:p w:rsidR="001F62A7" w:rsidRDefault="001F62A7" w:rsidP="001F62A7">
      <w:pPr>
        <w:jc w:val="both"/>
        <w:rPr>
          <w:color w:val="FF0000"/>
        </w:rPr>
      </w:pPr>
      <w:r w:rsidRPr="001F62A7">
        <w:rPr>
          <w:color w:val="FF0000"/>
          <w:position w:val="-16"/>
        </w:rPr>
        <w:object w:dxaOrig="5080" w:dyaOrig="440">
          <v:shape id="_x0000_i1109" type="#_x0000_t75" style="width:255.75pt;height:21.75pt" o:ole="">
            <v:imagedata r:id="rId177" o:title=""/>
          </v:shape>
          <o:OLEObject Type="Embed" ProgID="Equation.DSMT4" ShapeID="_x0000_i1109" DrawAspect="Content" ObjectID="_1600536696" r:id="rId178"/>
        </w:object>
      </w:r>
      <w:r w:rsidR="00A15D93" w:rsidRPr="006C7A99">
        <w:rPr>
          <w:color w:val="FF0000"/>
        </w:rPr>
        <w:t xml:space="preserve"> </w:t>
      </w:r>
      <w:bookmarkStart w:id="90" w:name="OLE_LINK98"/>
      <w:bookmarkStart w:id="91" w:name="OLE_LINK99"/>
      <w:bookmarkStart w:id="92" w:name="OLE_LINK100"/>
    </w:p>
    <w:p w:rsidR="009276C1" w:rsidRPr="001F62A7" w:rsidRDefault="0040667A" w:rsidP="001F62A7">
      <w:pPr>
        <w:ind w:firstLine="708"/>
        <w:jc w:val="both"/>
        <w:rPr>
          <w:color w:val="FF0000"/>
        </w:rPr>
      </w:pPr>
      <w:r w:rsidRPr="0020039F">
        <w:rPr>
          <w:rFonts w:ascii="Times New Roman" w:hAnsi="Times New Roman" w:cs="Times New Roman"/>
          <w:sz w:val="24"/>
          <w:szCs w:val="24"/>
        </w:rPr>
        <w:t xml:space="preserve">A flecha limite é </w:t>
      </w:r>
      <w:r w:rsidRPr="0020039F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0" type="#_x0000_t75" style="width:33pt;height:14.25pt" o:ole="">
            <v:imagedata r:id="rId179" o:title=""/>
          </v:shape>
          <o:OLEObject Type="Embed" ProgID="Equation.DSMT4" ShapeID="_x0000_i1110" DrawAspect="Content" ObjectID="_1600536697" r:id="rId180"/>
        </w:object>
      </w:r>
      <w:r w:rsidRPr="0020039F">
        <w:rPr>
          <w:rFonts w:ascii="Times New Roman" w:hAnsi="Times New Roman" w:cs="Times New Roman"/>
          <w:sz w:val="24"/>
          <w:szCs w:val="24"/>
        </w:rPr>
        <w:t xml:space="preserve"> que resulta em 2,4 cm, portanto a flecha total é mai</w:t>
      </w:r>
      <w:r w:rsidR="00D90CAA" w:rsidRPr="0020039F">
        <w:rPr>
          <w:rFonts w:ascii="Times New Roman" w:hAnsi="Times New Roman" w:cs="Times New Roman"/>
          <w:sz w:val="24"/>
          <w:szCs w:val="24"/>
        </w:rPr>
        <w:t>or que a limite.  E</w:t>
      </w:r>
      <w:r w:rsidR="00B96AE0" w:rsidRPr="0020039F">
        <w:rPr>
          <w:rFonts w:ascii="Times New Roman" w:hAnsi="Times New Roman" w:cs="Times New Roman"/>
          <w:sz w:val="24"/>
          <w:szCs w:val="24"/>
        </w:rPr>
        <w:t xml:space="preserve"> como</w:t>
      </w:r>
      <w:r w:rsidR="008C2012" w:rsidRPr="0020039F">
        <w:rPr>
          <w:rFonts w:ascii="Times New Roman" w:hAnsi="Times New Roman" w:cs="Times New Roman"/>
          <w:sz w:val="24"/>
          <w:szCs w:val="24"/>
        </w:rPr>
        <w:t xml:space="preserve"> a </w:t>
      </w:r>
      <w:r w:rsidR="001213F4" w:rsidRPr="0020039F">
        <w:rPr>
          <w:rFonts w:ascii="Times New Roman" w:hAnsi="Times New Roman" w:cs="Times New Roman"/>
          <w:sz w:val="24"/>
          <w:szCs w:val="24"/>
        </w:rPr>
        <w:t>contra</w:t>
      </w:r>
      <w:r w:rsidR="001213F4">
        <w:rPr>
          <w:rFonts w:ascii="Times New Roman" w:hAnsi="Times New Roman" w:cs="Times New Roman"/>
          <w:sz w:val="24"/>
          <w:szCs w:val="24"/>
        </w:rPr>
        <w:t>-</w:t>
      </w:r>
      <w:r w:rsidR="001213F4" w:rsidRPr="0020039F">
        <w:rPr>
          <w:rFonts w:ascii="Times New Roman" w:hAnsi="Times New Roman" w:cs="Times New Roman"/>
          <w:sz w:val="24"/>
          <w:szCs w:val="24"/>
        </w:rPr>
        <w:t>flecha</w:t>
      </w:r>
      <w:r w:rsidR="008C2012" w:rsidRPr="0020039F">
        <w:rPr>
          <w:rFonts w:ascii="Times New Roman" w:hAnsi="Times New Roman" w:cs="Times New Roman"/>
          <w:sz w:val="24"/>
          <w:szCs w:val="24"/>
        </w:rPr>
        <w:t xml:space="preserve"> máxima é </w:t>
      </w:r>
      <w:r w:rsidR="008C2012" w:rsidRPr="0020039F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1" type="#_x0000_t75" style="width:33pt;height:14.25pt" o:ole="">
            <v:imagedata r:id="rId181" o:title=""/>
          </v:shape>
          <o:OLEObject Type="Embed" ProgID="Equation.DSMT4" ShapeID="_x0000_i1111" DrawAspect="Content" ObjectID="_1600536698" r:id="rId182"/>
        </w:object>
      </w:r>
      <w:r w:rsidR="008C2012" w:rsidRPr="0020039F">
        <w:rPr>
          <w:rFonts w:ascii="Times New Roman" w:hAnsi="Times New Roman" w:cs="Times New Roman"/>
          <w:sz w:val="24"/>
          <w:szCs w:val="24"/>
        </w:rPr>
        <w:t xml:space="preserve"> </w:t>
      </w:r>
      <w:r w:rsidR="00E33091" w:rsidRPr="0020039F">
        <w:rPr>
          <w:rFonts w:ascii="Times New Roman" w:hAnsi="Times New Roman" w:cs="Times New Roman"/>
          <w:sz w:val="24"/>
          <w:szCs w:val="24"/>
        </w:rPr>
        <w:t xml:space="preserve">(1,70 cm), a laje </w:t>
      </w:r>
      <w:r w:rsidR="001C13C4" w:rsidRPr="0020039F">
        <w:rPr>
          <w:rFonts w:ascii="Times New Roman" w:hAnsi="Times New Roman" w:cs="Times New Roman"/>
          <w:sz w:val="24"/>
          <w:szCs w:val="24"/>
        </w:rPr>
        <w:t xml:space="preserve">não </w:t>
      </w:r>
      <w:r w:rsidR="00E33091" w:rsidRPr="0020039F">
        <w:rPr>
          <w:rFonts w:ascii="Times New Roman" w:hAnsi="Times New Roman" w:cs="Times New Roman"/>
          <w:sz w:val="24"/>
          <w:szCs w:val="24"/>
        </w:rPr>
        <w:t>atende ao ELS-DEF.</w:t>
      </w:r>
      <w:bookmarkEnd w:id="90"/>
      <w:bookmarkEnd w:id="91"/>
      <w:bookmarkEnd w:id="92"/>
    </w:p>
    <w:p w:rsidR="00BB23E5" w:rsidRPr="00D96C17" w:rsidRDefault="00480CC1" w:rsidP="0037131F">
      <w:pPr>
        <w:pStyle w:val="3rdTitlecilamce2013"/>
      </w:pPr>
      <w:r>
        <w:lastRenderedPageBreak/>
        <w:t>Cálculo por diferenças finitas</w:t>
      </w:r>
    </w:p>
    <w:p w:rsidR="009261D0" w:rsidRPr="009261D0" w:rsidRDefault="009261D0" w:rsidP="00C7600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1D0">
        <w:rPr>
          <w:rFonts w:ascii="Times New Roman" w:hAnsi="Times New Roman" w:cs="Times New Roman"/>
          <w:sz w:val="24"/>
          <w:szCs w:val="24"/>
        </w:rPr>
        <w:t>Para a aplicação do MDF, a laje foi discretizada em uma malha de 8x8</w:t>
      </w:r>
      <w:r w:rsidR="00D57830">
        <w:rPr>
          <w:rFonts w:ascii="Times New Roman" w:hAnsi="Times New Roman" w:cs="Times New Roman"/>
          <w:sz w:val="24"/>
          <w:szCs w:val="24"/>
        </w:rPr>
        <w:t>, 64</w:t>
      </w:r>
      <w:r w:rsidRPr="009261D0">
        <w:rPr>
          <w:rFonts w:ascii="Times New Roman" w:hAnsi="Times New Roman" w:cs="Times New Roman"/>
          <w:sz w:val="24"/>
          <w:szCs w:val="24"/>
        </w:rPr>
        <w:t xml:space="preserve"> elementos</w:t>
      </w:r>
      <w:r w:rsidR="00D57830">
        <w:rPr>
          <w:rFonts w:ascii="Times New Roman" w:hAnsi="Times New Roman" w:cs="Times New Roman"/>
          <w:sz w:val="24"/>
          <w:szCs w:val="24"/>
        </w:rPr>
        <w:t>,</w:t>
      </w:r>
      <w:r w:rsidRPr="009261D0">
        <w:rPr>
          <w:rFonts w:ascii="Times New Roman" w:hAnsi="Times New Roman" w:cs="Times New Roman"/>
          <w:sz w:val="24"/>
          <w:szCs w:val="24"/>
        </w:rPr>
        <w:t xml:space="preserve"> de lado </w:t>
      </w:r>
      <w:r w:rsidRPr="009261D0">
        <w:rPr>
          <w:rFonts w:ascii="Cambria Math" w:hAnsi="Cambria Math" w:cs="Cambria Math"/>
          <w:sz w:val="24"/>
          <w:szCs w:val="24"/>
        </w:rPr>
        <w:t>𝑎</w:t>
      </w:r>
      <w:r w:rsidRPr="009261D0">
        <w:rPr>
          <w:rFonts w:ascii="Times New Roman" w:hAnsi="Times New Roman" w:cs="Times New Roman"/>
          <w:sz w:val="24"/>
          <w:szCs w:val="24"/>
        </w:rPr>
        <w:t xml:space="preserve">. Por se tratar de um problema geometricamente simétrico (placa quadrada com todos os lados simplesmente apoiados) e com carregamento uniformemente distribuído, existe simetria de deformações. Isto posto, os nós da malha foram numerados de 1 (um) a 10 (dez), aproveitando a simetria nas direções </w:t>
      </w:r>
      <w:r w:rsidRPr="009261D0">
        <w:rPr>
          <w:rFonts w:ascii="Cambria Math" w:hAnsi="Cambria Math" w:cs="Cambria Math"/>
          <w:sz w:val="24"/>
          <w:szCs w:val="24"/>
        </w:rPr>
        <w:t>𝑥</w:t>
      </w:r>
      <w:r w:rsidRPr="009261D0">
        <w:rPr>
          <w:rFonts w:ascii="Times New Roman" w:hAnsi="Times New Roman" w:cs="Times New Roman"/>
          <w:sz w:val="24"/>
          <w:szCs w:val="24"/>
        </w:rPr>
        <w:t xml:space="preserve">, </w:t>
      </w:r>
      <w:r w:rsidRPr="009261D0">
        <w:rPr>
          <w:rFonts w:ascii="Cambria Math" w:hAnsi="Cambria Math" w:cs="Cambria Math"/>
          <w:sz w:val="24"/>
          <w:szCs w:val="24"/>
        </w:rPr>
        <w:t>𝑦</w:t>
      </w:r>
      <w:r w:rsidRPr="009261D0">
        <w:rPr>
          <w:rFonts w:ascii="Times New Roman" w:hAnsi="Times New Roman" w:cs="Times New Roman"/>
          <w:sz w:val="24"/>
          <w:szCs w:val="24"/>
        </w:rPr>
        <w:t xml:space="preserve"> e </w:t>
      </w:r>
      <w:r w:rsidRPr="009261D0">
        <w:rPr>
          <w:rFonts w:ascii="Cambria Math" w:hAnsi="Cambria Math" w:cs="Cambria Math"/>
          <w:sz w:val="24"/>
          <w:szCs w:val="24"/>
        </w:rPr>
        <w:t>𝑥𝑦</w:t>
      </w:r>
      <w:r w:rsidRPr="009261D0">
        <w:rPr>
          <w:rFonts w:ascii="Times New Roman" w:hAnsi="Times New Roman" w:cs="Times New Roman"/>
          <w:sz w:val="24"/>
          <w:szCs w:val="24"/>
        </w:rPr>
        <w:t xml:space="preserve">, </w:t>
      </w:r>
      <w:r w:rsidR="002C7962">
        <w:rPr>
          <w:rFonts w:ascii="Times New Roman" w:hAnsi="Times New Roman" w:cs="Times New Roman"/>
          <w:sz w:val="24"/>
          <w:szCs w:val="24"/>
        </w:rPr>
        <w:t>conforme apresentado na Figura 5</w:t>
      </w:r>
      <w:r w:rsidRPr="009261D0">
        <w:rPr>
          <w:rFonts w:ascii="Times New Roman" w:hAnsi="Times New Roman" w:cs="Times New Roman"/>
          <w:sz w:val="24"/>
          <w:szCs w:val="24"/>
        </w:rPr>
        <w:t>.</w:t>
      </w:r>
    </w:p>
    <w:p w:rsidR="00326928" w:rsidRDefault="00FD0564" w:rsidP="005704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47215" cy="1689165"/>
            <wp:effectExtent l="0" t="0" r="635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04" cy="169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64" w:rsidRDefault="00FD0564" w:rsidP="00415D42">
      <w:pPr>
        <w:jc w:val="center"/>
      </w:pPr>
      <w:r w:rsidRPr="00FD0564">
        <w:rPr>
          <w:rFonts w:ascii="Times New Roman" w:eastAsia="Calibri" w:hAnsi="Times New Roman" w:cs="Times New Roman"/>
          <w:b/>
          <w:sz w:val="20"/>
        </w:rPr>
        <w:t xml:space="preserve">Figura </w:t>
      </w:r>
      <w:r w:rsidR="00383F7F">
        <w:rPr>
          <w:rFonts w:ascii="Times New Roman" w:eastAsia="Calibri" w:hAnsi="Times New Roman" w:cs="Times New Roman"/>
          <w:b/>
          <w:sz w:val="20"/>
        </w:rPr>
        <w:t>5</w:t>
      </w:r>
      <w:r w:rsidRPr="00FD0564">
        <w:rPr>
          <w:rFonts w:ascii="Times New Roman" w:eastAsia="Calibri" w:hAnsi="Times New Roman" w:cs="Times New Roman"/>
          <w:b/>
          <w:sz w:val="20"/>
        </w:rPr>
        <w:t>. Malha empregada na análise via M</w:t>
      </w:r>
      <w:r>
        <w:rPr>
          <w:rFonts w:ascii="Times New Roman" w:eastAsia="Calibri" w:hAnsi="Times New Roman" w:cs="Times New Roman"/>
          <w:b/>
          <w:sz w:val="20"/>
        </w:rPr>
        <w:t>D</w:t>
      </w:r>
      <w:r w:rsidRPr="00FD0564">
        <w:rPr>
          <w:rFonts w:ascii="Times New Roman" w:eastAsia="Calibri" w:hAnsi="Times New Roman" w:cs="Times New Roman"/>
          <w:b/>
          <w:sz w:val="20"/>
        </w:rPr>
        <w:t>F</w:t>
      </w:r>
      <w:r w:rsidR="00091795">
        <w:rPr>
          <w:rFonts w:ascii="Times New Roman" w:eastAsia="Calibri" w:hAnsi="Times New Roman" w:cs="Times New Roman"/>
          <w:b/>
          <w:sz w:val="20"/>
        </w:rPr>
        <w:t xml:space="preserve"> e pontos analisados</w:t>
      </w:r>
    </w:p>
    <w:p w:rsidR="00FD0564" w:rsidRPr="00FD0564" w:rsidRDefault="00FD0564" w:rsidP="00FD0564">
      <w:pPr>
        <w:pStyle w:val="CaptionFigurecilamce2013"/>
      </w:pPr>
      <w:r>
        <w:t>Fonte: (Autor, 2018)</w:t>
      </w:r>
    </w:p>
    <w:p w:rsidR="004F0895" w:rsidRPr="004F0895" w:rsidRDefault="001F62A7" w:rsidP="00C7600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FC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1169324</wp:posOffset>
            </wp:positionV>
            <wp:extent cx="2334225" cy="1487898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25" cy="14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FCF" w:rsidRPr="00E11FCF">
        <w:rPr>
          <w:rFonts w:ascii="Times New Roman" w:hAnsi="Times New Roman" w:cs="Times New Roman"/>
          <w:sz w:val="24"/>
          <w:szCs w:val="24"/>
        </w:rPr>
        <w:t>Aplicando adequadamente os operadores em cada nó da malha, a matriz de diferenças finitas resultante (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E11FCF" w:rsidRPr="00E11FCF">
        <w:rPr>
          <w:rFonts w:ascii="Times New Roman" w:hAnsi="Times New Roman" w:cs="Times New Roman"/>
          <w:sz w:val="24"/>
          <w:szCs w:val="24"/>
        </w:rPr>
        <w:t xml:space="preserve">) é </w:t>
      </w:r>
      <w:r w:rsidR="00E11FCF" w:rsidRPr="00F76ECB">
        <w:rPr>
          <w:rFonts w:ascii="Times New Roman" w:hAnsi="Times New Roman" w:cs="Times New Roman"/>
          <w:sz w:val="24"/>
          <w:szCs w:val="24"/>
        </w:rPr>
        <w:t xml:space="preserve">mostrada na </w:t>
      </w:r>
      <w:r w:rsidR="003107A5" w:rsidRPr="00F76ECB">
        <w:rPr>
          <w:rFonts w:ascii="Times New Roman" w:hAnsi="Times New Roman" w:cs="Times New Roman"/>
          <w:sz w:val="24"/>
          <w:szCs w:val="24"/>
        </w:rPr>
        <w:t>Eq.</w:t>
      </w:r>
      <w:r w:rsidR="006F50FA">
        <w:rPr>
          <w:rFonts w:ascii="Times New Roman" w:hAnsi="Times New Roman" w:cs="Times New Roman"/>
          <w:sz w:val="24"/>
          <w:szCs w:val="24"/>
        </w:rPr>
        <w:t xml:space="preserve"> (17</w:t>
      </w:r>
      <w:r w:rsidR="00F76ECB" w:rsidRPr="00F76ECB">
        <w:rPr>
          <w:rFonts w:ascii="Times New Roman" w:hAnsi="Times New Roman" w:cs="Times New Roman"/>
          <w:sz w:val="24"/>
          <w:szCs w:val="24"/>
        </w:rPr>
        <w:t>)</w:t>
      </w:r>
      <w:r w:rsidR="00E11FCF" w:rsidRPr="00F76ECB">
        <w:rPr>
          <w:rFonts w:ascii="Times New Roman" w:hAnsi="Times New Roman" w:cs="Times New Roman"/>
          <w:sz w:val="24"/>
          <w:szCs w:val="24"/>
        </w:rPr>
        <w:t xml:space="preserve">, </w:t>
      </w:r>
      <w:r w:rsidR="00E11FCF" w:rsidRPr="00E11FCF">
        <w:rPr>
          <w:rFonts w:ascii="Times New Roman" w:hAnsi="Times New Roman" w:cs="Times New Roman"/>
          <w:sz w:val="24"/>
          <w:szCs w:val="24"/>
        </w:rPr>
        <w:t>onde cada linha representa o nó que está sendo analisado e as colunas são os pontos da malha que fazem parte do operador aplicado no respectivo nó. Ressalta-se que, no nó 1 foi aplicado o operador referente à canto de bordo simplesmente apoiado, nos nós 2, 3 e 4 o operador para um ponto próximo ao apoio simples e nos demais o oper</w:t>
      </w:r>
      <w:r w:rsidR="00592946">
        <w:rPr>
          <w:rFonts w:ascii="Times New Roman" w:hAnsi="Times New Roman" w:cs="Times New Roman"/>
          <w:sz w:val="24"/>
          <w:szCs w:val="24"/>
        </w:rPr>
        <w:t>ador para nós internos da malha.</w:t>
      </w:r>
    </w:p>
    <w:p w:rsidR="004F0895" w:rsidRDefault="004F0895" w:rsidP="004F0895">
      <w:pPr>
        <w:jc w:val="both"/>
      </w:pPr>
    </w:p>
    <w:p w:rsidR="004F0895" w:rsidRDefault="004F0895" w:rsidP="004F0895">
      <w:pPr>
        <w:jc w:val="both"/>
      </w:pPr>
    </w:p>
    <w:p w:rsidR="004F0895" w:rsidRDefault="009C7C88" w:rsidP="004F0895">
      <w:pPr>
        <w:jc w:val="both"/>
      </w:pPr>
      <w:r w:rsidRPr="004F0895">
        <w:rPr>
          <w:position w:val="-4"/>
        </w:rPr>
        <w:object w:dxaOrig="520" w:dyaOrig="260">
          <v:shape id="_x0000_i1112" type="#_x0000_t75" style="width:26.25pt;height:12.75pt" o:ole="">
            <v:imagedata r:id="rId185" o:title=""/>
          </v:shape>
          <o:OLEObject Type="Embed" ProgID="Equation.DSMT4" ShapeID="_x0000_i1112" DrawAspect="Content" ObjectID="_1600536699" r:id="rId186"/>
        </w:object>
      </w:r>
      <w:r w:rsidR="004F0895">
        <w:t xml:space="preserve"> </w:t>
      </w:r>
      <w:r w:rsidR="004F0895">
        <w:tab/>
      </w:r>
      <w:r w:rsidR="004F0895">
        <w:tab/>
      </w:r>
      <w:r w:rsidR="004F0895">
        <w:tab/>
      </w:r>
      <w:r w:rsidR="004F0895">
        <w:tab/>
      </w:r>
      <w:r w:rsidR="004F0895">
        <w:tab/>
      </w:r>
      <w:r w:rsidR="004F0895">
        <w:tab/>
      </w:r>
      <w:r w:rsidR="004F0895">
        <w:tab/>
      </w:r>
      <w:r w:rsidR="004F0895">
        <w:tab/>
      </w:r>
      <w:r w:rsidR="004F0895">
        <w:tab/>
      </w:r>
      <w:r w:rsidR="004F0895">
        <w:tab/>
      </w:r>
      <w:r w:rsidR="004F0895">
        <w:tab/>
      </w:r>
      <w:r w:rsidR="004F0895">
        <w:tab/>
      </w:r>
      <w:r w:rsidR="00845D3F">
        <w:t xml:space="preserve">    </w:t>
      </w:r>
      <w:r w:rsidR="004F0895" w:rsidRPr="008E3F6C">
        <w:rPr>
          <w:rFonts w:ascii="Times New Roman" w:hAnsi="Times New Roman" w:cs="Times New Roman"/>
        </w:rPr>
        <w:fldChar w:fldCharType="begin"/>
      </w:r>
      <w:r w:rsidR="004F0895" w:rsidRPr="008E3F6C">
        <w:rPr>
          <w:rFonts w:ascii="Times New Roman" w:hAnsi="Times New Roman" w:cs="Times New Roman"/>
        </w:rPr>
        <w:instrText xml:space="preserve"> MACROBUTTON MTPlaceRef \* MERGEFORMAT </w:instrText>
      </w:r>
      <w:r w:rsidR="004F0895" w:rsidRPr="008E3F6C">
        <w:rPr>
          <w:rFonts w:ascii="Times New Roman" w:hAnsi="Times New Roman" w:cs="Times New Roman"/>
        </w:rPr>
        <w:fldChar w:fldCharType="begin"/>
      </w:r>
      <w:r w:rsidR="004F0895" w:rsidRPr="008E3F6C">
        <w:rPr>
          <w:rFonts w:ascii="Times New Roman" w:hAnsi="Times New Roman" w:cs="Times New Roman"/>
        </w:rPr>
        <w:instrText xml:space="preserve"> SEQ MTEqn \h \* MERGEFORMAT </w:instrText>
      </w:r>
      <w:r w:rsidR="004F0895" w:rsidRPr="008E3F6C">
        <w:rPr>
          <w:rFonts w:ascii="Times New Roman" w:hAnsi="Times New Roman" w:cs="Times New Roman"/>
        </w:rPr>
        <w:fldChar w:fldCharType="end"/>
      </w:r>
      <w:r w:rsidR="004F0895" w:rsidRPr="008E3F6C">
        <w:rPr>
          <w:rFonts w:ascii="Times New Roman" w:hAnsi="Times New Roman" w:cs="Times New Roman"/>
        </w:rPr>
        <w:instrText>(</w:instrText>
      </w:r>
      <w:r w:rsidR="006F50FA">
        <w:rPr>
          <w:rFonts w:ascii="Times New Roman" w:hAnsi="Times New Roman" w:cs="Times New Roman"/>
        </w:rPr>
        <w:instrText>17</w:instrText>
      </w:r>
      <w:r w:rsidR="004F0895" w:rsidRPr="008E3F6C">
        <w:rPr>
          <w:rFonts w:ascii="Times New Roman" w:hAnsi="Times New Roman" w:cs="Times New Roman"/>
        </w:rPr>
        <w:instrText>)</w:instrText>
      </w:r>
      <w:r w:rsidR="004F0895" w:rsidRPr="008E3F6C">
        <w:rPr>
          <w:rFonts w:ascii="Times New Roman" w:hAnsi="Times New Roman" w:cs="Times New Roman"/>
        </w:rPr>
        <w:fldChar w:fldCharType="end"/>
      </w:r>
    </w:p>
    <w:p w:rsidR="004F0895" w:rsidRDefault="004F0895" w:rsidP="004F0895">
      <w:pPr>
        <w:jc w:val="both"/>
      </w:pPr>
    </w:p>
    <w:p w:rsidR="004F0895" w:rsidRPr="004F0895" w:rsidRDefault="004F0895" w:rsidP="004F0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FCF" w:rsidRDefault="00E11FCF" w:rsidP="001F62A7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FCF">
        <w:rPr>
          <w:rFonts w:ascii="Times New Roman" w:hAnsi="Times New Roman" w:cs="Times New Roman"/>
          <w:sz w:val="24"/>
          <w:szCs w:val="24"/>
        </w:rPr>
        <w:t>As deformações nos nós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E11FCF">
        <w:rPr>
          <w:rFonts w:ascii="Times New Roman" w:hAnsi="Times New Roman" w:cs="Times New Roman"/>
          <w:sz w:val="24"/>
          <w:szCs w:val="24"/>
        </w:rPr>
        <w:t>) são obtidas pelo produto da inversa da matriz de diferenças finitas (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E11FCF">
        <w:rPr>
          <w:rFonts w:ascii="Times New Roman" w:hAnsi="Times New Roman" w:cs="Times New Roman"/>
          <w:sz w:val="24"/>
          <w:szCs w:val="24"/>
        </w:rPr>
        <w:t>) pelo vetor unitário 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Pr="00E11FC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11FCF">
        <w:rPr>
          <w:rFonts w:ascii="Times New Roman" w:hAnsi="Times New Roman" w:cs="Times New Roman"/>
          <w:sz w:val="24"/>
          <w:szCs w:val="24"/>
        </w:rPr>
        <w:t xml:space="preserve">vetor de uns) e os escalares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E11FCF">
        <w:rPr>
          <w:rFonts w:ascii="Times New Roman" w:hAnsi="Times New Roman" w:cs="Times New Roman"/>
          <w:sz w:val="24"/>
          <w:szCs w:val="24"/>
        </w:rPr>
        <w:t xml:space="preserve">, </w:t>
      </w:r>
      <w:r w:rsidR="006F50FA">
        <w:rPr>
          <w:rFonts w:ascii="Times New Roman" w:hAnsi="Times New Roman" w:cs="Times New Roman"/>
          <w:sz w:val="24"/>
          <w:szCs w:val="24"/>
        </w:rPr>
        <w:t>Eq. (18</w:t>
      </w:r>
      <w:r w:rsidR="00942E90">
        <w:rPr>
          <w:rFonts w:ascii="Times New Roman" w:hAnsi="Times New Roman" w:cs="Times New Roman"/>
          <w:sz w:val="24"/>
          <w:szCs w:val="24"/>
        </w:rPr>
        <w:t>)</w:t>
      </w:r>
      <w:r w:rsidRPr="00E11FCF">
        <w:rPr>
          <w:rFonts w:ascii="Times New Roman" w:hAnsi="Times New Roman" w:cs="Times New Roman"/>
          <w:sz w:val="24"/>
          <w:szCs w:val="24"/>
        </w:rPr>
        <w:t>.</w:t>
      </w:r>
    </w:p>
    <w:p w:rsidR="00942E90" w:rsidRPr="00E11FCF" w:rsidRDefault="00942E90" w:rsidP="00942E90">
      <w:pPr>
        <w:pStyle w:val="MTDisplayEquation"/>
        <w:tabs>
          <w:tab w:val="clear" w:pos="4240"/>
          <w:tab w:val="clear" w:pos="8500"/>
          <w:tab w:val="right" w:pos="9070"/>
        </w:tabs>
      </w:pPr>
      <w:r w:rsidRPr="00942E90">
        <w:rPr>
          <w:position w:val="-16"/>
        </w:rPr>
        <w:object w:dxaOrig="1740" w:dyaOrig="440">
          <v:shape id="_x0000_i1113" type="#_x0000_t75" style="width:87pt;height:21.75pt" o:ole="">
            <v:imagedata r:id="rId187" o:title=""/>
          </v:shape>
          <o:OLEObject Type="Embed" ProgID="Equation.DSMT4" ShapeID="_x0000_i1113" DrawAspect="Content" ObjectID="_1600536700" r:id="rId18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26473E">
        <w:rPr>
          <w:noProof/>
        </w:rPr>
        <w:fldChar w:fldCharType="begin"/>
      </w:r>
      <w:r w:rsidR="0026473E">
        <w:rPr>
          <w:noProof/>
        </w:rPr>
        <w:instrText xml:space="preserve"> SEQ MTEqn \c \* Arabic \* MERGEFORMAT </w:instrText>
      </w:r>
      <w:r w:rsidR="0026473E">
        <w:rPr>
          <w:noProof/>
        </w:rPr>
        <w:fldChar w:fldCharType="separate"/>
      </w:r>
      <w:r w:rsidR="00A02156">
        <w:rPr>
          <w:noProof/>
        </w:rPr>
        <w:instrText>18</w:instrText>
      </w:r>
      <w:r w:rsidR="0026473E">
        <w:rPr>
          <w:noProof/>
        </w:rPr>
        <w:fldChar w:fldCharType="end"/>
      </w:r>
      <w:r>
        <w:instrText>)</w:instrText>
      </w:r>
      <w:r>
        <w:fldChar w:fldCharType="end"/>
      </w:r>
    </w:p>
    <w:p w:rsidR="00E11FCF" w:rsidRDefault="00B04B9D" w:rsidP="00DF055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E11FCF" w:rsidRPr="00E11FCF">
        <w:rPr>
          <w:rFonts w:ascii="Times New Roman" w:hAnsi="Times New Roman" w:cs="Times New Roman"/>
          <w:sz w:val="24"/>
          <w:szCs w:val="24"/>
        </w:rPr>
        <w:t xml:space="preserve"> operações foram realizadas no software Excel, com auxílio a função </w:t>
      </w:r>
      <w:r w:rsidR="00A844C3">
        <w:rPr>
          <w:rFonts w:ascii="Times New Roman" w:hAnsi="Times New Roman" w:cs="Times New Roman"/>
          <w:sz w:val="24"/>
          <w:szCs w:val="24"/>
        </w:rPr>
        <w:t>“</w:t>
      </w:r>
      <w:r w:rsidR="00A844C3" w:rsidRPr="00E11FCF">
        <w:rPr>
          <w:rFonts w:ascii="Times New Roman" w:hAnsi="Times New Roman" w:cs="Times New Roman"/>
          <w:sz w:val="24"/>
          <w:szCs w:val="24"/>
        </w:rPr>
        <w:t>matriz.inverso</w:t>
      </w:r>
      <w:r w:rsidR="00A844C3">
        <w:rPr>
          <w:rFonts w:ascii="Times New Roman" w:hAnsi="Times New Roman" w:cs="Times New Roman"/>
          <w:sz w:val="24"/>
          <w:szCs w:val="24"/>
        </w:rPr>
        <w:t>”</w:t>
      </w:r>
      <w:r w:rsidR="00E11FCF" w:rsidRPr="00E11FCF">
        <w:rPr>
          <w:rFonts w:ascii="Times New Roman" w:hAnsi="Times New Roman" w:cs="Times New Roman"/>
          <w:sz w:val="24"/>
          <w:szCs w:val="24"/>
        </w:rPr>
        <w:t xml:space="preserve"> para a inversão da matriz e </w:t>
      </w:r>
      <w:r w:rsidR="00A844C3">
        <w:rPr>
          <w:rFonts w:ascii="Times New Roman" w:hAnsi="Times New Roman" w:cs="Times New Roman"/>
          <w:sz w:val="24"/>
          <w:szCs w:val="24"/>
        </w:rPr>
        <w:t>“</w:t>
      </w:r>
      <w:r w:rsidR="00A844C3" w:rsidRPr="00E11FCF">
        <w:rPr>
          <w:rFonts w:ascii="Times New Roman" w:hAnsi="Times New Roman" w:cs="Times New Roman"/>
          <w:sz w:val="24"/>
          <w:szCs w:val="24"/>
        </w:rPr>
        <w:t>matriz.mult</w:t>
      </w:r>
      <w:r w:rsidR="00A844C3">
        <w:rPr>
          <w:rFonts w:ascii="Times New Roman" w:hAnsi="Times New Roman" w:cs="Times New Roman"/>
          <w:sz w:val="24"/>
          <w:szCs w:val="24"/>
        </w:rPr>
        <w:t>”</w:t>
      </w:r>
      <w:r w:rsidR="00E11FCF" w:rsidRPr="00E11FCF">
        <w:rPr>
          <w:rFonts w:ascii="Times New Roman" w:hAnsi="Times New Roman" w:cs="Times New Roman"/>
          <w:sz w:val="24"/>
          <w:szCs w:val="24"/>
        </w:rPr>
        <w:t xml:space="preserve"> para a multiplicação da matriz inversa pelo vetor</w:t>
      </w:r>
      <w:r w:rsidR="001F62A7">
        <w:rPr>
          <w:rFonts w:ascii="Times New Roman" w:hAnsi="Times New Roman" w:cs="Times New Roman"/>
          <w:sz w:val="24"/>
          <w:szCs w:val="24"/>
        </w:rPr>
        <w:t xml:space="preserve"> </w:t>
      </w:r>
      <w:r w:rsidR="00E11FCF" w:rsidRPr="00E11FCF">
        <w:rPr>
          <w:rFonts w:ascii="Times New Roman" w:hAnsi="Times New Roman" w:cs="Times New Roman"/>
          <w:sz w:val="24"/>
          <w:szCs w:val="24"/>
        </w:rPr>
        <w:lastRenderedPageBreak/>
        <w:t xml:space="preserve">unitário. Por fim, o vetor resultante é multiplicado por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E11FCF" w:rsidRPr="00E11FCF">
        <w:rPr>
          <w:rFonts w:ascii="Times New Roman" w:hAnsi="Times New Roman" w:cs="Times New Roman"/>
          <w:sz w:val="24"/>
          <w:szCs w:val="24"/>
        </w:rPr>
        <w:t>. Desse modo, a deformação vertical nos nós da m</w:t>
      </w:r>
      <w:r w:rsidR="006F50FA">
        <w:rPr>
          <w:rFonts w:ascii="Times New Roman" w:hAnsi="Times New Roman" w:cs="Times New Roman"/>
          <w:sz w:val="24"/>
          <w:szCs w:val="24"/>
        </w:rPr>
        <w:t>alha da laje é dada pela Eq. (19</w:t>
      </w:r>
      <w:r w:rsidR="00BE24B7">
        <w:rPr>
          <w:rFonts w:ascii="Times New Roman" w:hAnsi="Times New Roman" w:cs="Times New Roman"/>
          <w:sz w:val="24"/>
          <w:szCs w:val="24"/>
        </w:rPr>
        <w:t>)</w:t>
      </w:r>
      <w:r w:rsidR="00E11FCF" w:rsidRPr="00E11FCF">
        <w:rPr>
          <w:rFonts w:ascii="Times New Roman" w:hAnsi="Times New Roman" w:cs="Times New Roman"/>
          <w:sz w:val="24"/>
          <w:szCs w:val="24"/>
        </w:rPr>
        <w:t>.</w:t>
      </w:r>
    </w:p>
    <w:p w:rsidR="00BE24B7" w:rsidRPr="00E11FCF" w:rsidRDefault="00BE24B7" w:rsidP="00BE24B7">
      <w:pPr>
        <w:pStyle w:val="MTDisplayEquation"/>
        <w:tabs>
          <w:tab w:val="clear" w:pos="4240"/>
          <w:tab w:val="clear" w:pos="8500"/>
          <w:tab w:val="right" w:pos="9070"/>
        </w:tabs>
      </w:pPr>
      <w:r w:rsidRPr="00BE24B7">
        <w:rPr>
          <w:position w:val="-24"/>
        </w:rPr>
        <w:object w:dxaOrig="9499" w:dyaOrig="720">
          <v:shape id="_x0000_i1114" type="#_x0000_t75" style="width:390.75pt;height:36.75pt" o:ole="">
            <v:imagedata r:id="rId189" o:title=""/>
          </v:shape>
          <o:OLEObject Type="Embed" ProgID="Equation.DSMT4" ShapeID="_x0000_i1114" DrawAspect="Content" ObjectID="_1600536701" r:id="rId190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F50FA">
        <w:rPr>
          <w:noProof/>
        </w:rPr>
        <w:instrText>19</w:instrText>
      </w:r>
      <w:r>
        <w:instrText>)</w:instrText>
      </w:r>
      <w:r>
        <w:fldChar w:fldCharType="end"/>
      </w:r>
    </w:p>
    <w:p w:rsidR="00E11FCF" w:rsidRDefault="00E11FCF" w:rsidP="00DF055C">
      <w:pPr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1FCF">
        <w:rPr>
          <w:rFonts w:ascii="Times New Roman" w:hAnsi="Times New Roman" w:cs="Times New Roman"/>
          <w:sz w:val="24"/>
          <w:szCs w:val="24"/>
        </w:rPr>
        <w:t xml:space="preserve">Com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E11FCF">
        <w:rPr>
          <w:rFonts w:ascii="Times New Roman" w:hAnsi="Times New Roman" w:cs="Times New Roman"/>
          <w:sz w:val="24"/>
          <w:szCs w:val="24"/>
        </w:rPr>
        <w:t xml:space="preserve"> variando de 1 a 10, representando respectivamente os nós de 1 a 10. Portanto, pelo MDF, a flecha na laje é dad</w:t>
      </w:r>
      <w:r w:rsidR="00F802CD">
        <w:rPr>
          <w:rFonts w:ascii="Times New Roman" w:hAnsi="Times New Roman" w:cs="Times New Roman"/>
          <w:sz w:val="24"/>
          <w:szCs w:val="24"/>
        </w:rPr>
        <w:t xml:space="preserve">a </w:t>
      </w:r>
      <w:r w:rsidR="00F802CD" w:rsidRPr="00DF055C">
        <w:rPr>
          <w:rFonts w:ascii="Times New Roman" w:hAnsi="Times New Roman" w:cs="Times New Roman"/>
          <w:sz w:val="24"/>
          <w:szCs w:val="24"/>
        </w:rPr>
        <w:t>pela Eq.</w:t>
      </w:r>
      <w:r w:rsidR="00DF055C" w:rsidRPr="00DF055C">
        <w:rPr>
          <w:rFonts w:ascii="Times New Roman" w:hAnsi="Times New Roman" w:cs="Times New Roman"/>
          <w:sz w:val="24"/>
          <w:szCs w:val="24"/>
        </w:rPr>
        <w:t xml:space="preserve"> </w:t>
      </w:r>
      <w:r w:rsidR="00DF055C">
        <w:rPr>
          <w:rFonts w:ascii="Times New Roman" w:hAnsi="Times New Roman" w:cs="Times New Roman"/>
          <w:sz w:val="24"/>
          <w:szCs w:val="24"/>
        </w:rPr>
        <w:t>(</w:t>
      </w:r>
      <w:r w:rsidR="006F50FA">
        <w:rPr>
          <w:rFonts w:ascii="Times New Roman" w:hAnsi="Times New Roman" w:cs="Times New Roman"/>
          <w:sz w:val="24"/>
          <w:szCs w:val="24"/>
        </w:rPr>
        <w:t>20</w:t>
      </w:r>
      <w:r w:rsidR="00DF055C">
        <w:rPr>
          <w:rFonts w:ascii="Times New Roman" w:hAnsi="Times New Roman" w:cs="Times New Roman"/>
          <w:sz w:val="24"/>
          <w:szCs w:val="24"/>
        </w:rPr>
        <w:t>)</w:t>
      </w:r>
      <w:r w:rsidRPr="00DF055C">
        <w:rPr>
          <w:rFonts w:ascii="Times New Roman" w:hAnsi="Times New Roman" w:cs="Times New Roman"/>
          <w:sz w:val="24"/>
          <w:szCs w:val="24"/>
        </w:rPr>
        <w:t xml:space="preserve">. </w:t>
      </w:r>
      <w:r w:rsidRPr="00E11FCF">
        <w:rPr>
          <w:rFonts w:ascii="Times New Roman" w:hAnsi="Times New Roman" w:cs="Times New Roman"/>
          <w:sz w:val="24"/>
          <w:szCs w:val="24"/>
        </w:rPr>
        <w:t xml:space="preserve">Para as mesmas condições, a literatura fornece o resultado </w:t>
      </w:r>
      <w:r w:rsidR="00F802CD">
        <w:rPr>
          <w:rFonts w:ascii="Times New Roman" w:hAnsi="Times New Roman" w:cs="Times New Roman"/>
          <w:sz w:val="24"/>
          <w:szCs w:val="24"/>
        </w:rPr>
        <w:t xml:space="preserve">igual 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=0,00406∙p∙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/D</m:t>
        </m:r>
      </m:oMath>
      <w:r w:rsidRPr="00E11FCF">
        <w:rPr>
          <w:rFonts w:ascii="Times New Roman" w:hAnsi="Times New Roman" w:cs="Times New Roman"/>
          <w:sz w:val="24"/>
          <w:szCs w:val="24"/>
        </w:rPr>
        <w:t xml:space="preserve"> (</w:t>
      </w:r>
      <w:r w:rsidR="00970201" w:rsidRPr="00970201">
        <w:rPr>
          <w:rFonts w:ascii="Times New Roman" w:eastAsiaTheme="minorEastAsia" w:hAnsi="Times New Roman" w:cs="Times New Roman"/>
          <w:sz w:val="24"/>
          <w:szCs w:val="24"/>
        </w:rPr>
        <w:t>Timoshenko</w:t>
      </w:r>
      <w:r w:rsidR="000D0887">
        <w:rPr>
          <w:rFonts w:ascii="Times New Roman" w:eastAsiaTheme="minorEastAsia" w:hAnsi="Times New Roman" w:cs="Times New Roman"/>
          <w:sz w:val="24"/>
          <w:szCs w:val="24"/>
        </w:rPr>
        <w:t xml:space="preserve"> e Woinowsky-Krieger,</w:t>
      </w:r>
      <w:r w:rsidR="00970201" w:rsidRPr="00970201">
        <w:rPr>
          <w:rFonts w:ascii="Times New Roman" w:eastAsiaTheme="minorEastAsia" w:hAnsi="Times New Roman" w:cs="Times New Roman"/>
          <w:sz w:val="24"/>
          <w:szCs w:val="24"/>
        </w:rPr>
        <w:t xml:space="preserve"> 1985</w:t>
      </w:r>
      <w:r w:rsidR="00F802CD">
        <w:rPr>
          <w:rFonts w:ascii="Times New Roman" w:hAnsi="Times New Roman" w:cs="Times New Roman"/>
          <w:sz w:val="24"/>
          <w:szCs w:val="24"/>
        </w:rPr>
        <w:t xml:space="preserve">), portanto o erro é </w:t>
      </w:r>
      <m:oMath>
        <m:r>
          <w:rPr>
            <w:rFonts w:ascii="Cambria Math" w:hAnsi="Cambria Math" w:cs="Times New Roman"/>
            <w:sz w:val="24"/>
            <w:szCs w:val="24"/>
          </w:rPr>
          <m:t>-0,12%</m:t>
        </m:r>
      </m:oMath>
      <w:r w:rsidR="00F802C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F055C" w:rsidRPr="00E11FCF" w:rsidRDefault="00DF055C" w:rsidP="00DF055C">
      <w:pPr>
        <w:pStyle w:val="MTDisplayEquation"/>
        <w:tabs>
          <w:tab w:val="clear" w:pos="4240"/>
          <w:tab w:val="clear" w:pos="8500"/>
          <w:tab w:val="right" w:pos="9070"/>
        </w:tabs>
      </w:pPr>
      <w:r w:rsidRPr="00DF055C">
        <w:rPr>
          <w:position w:val="-24"/>
        </w:rPr>
        <w:object w:dxaOrig="2100" w:dyaOrig="660">
          <v:shape id="_x0000_i1115" type="#_x0000_t75" style="width:105pt;height:33pt" o:ole="">
            <v:imagedata r:id="rId191" o:title=""/>
          </v:shape>
          <o:OLEObject Type="Embed" ProgID="Equation.DSMT4" ShapeID="_x0000_i1115" DrawAspect="Content" ObjectID="_1600536702" r:id="rId19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F50FA">
        <w:instrText>2</w:instrText>
      </w:r>
      <w:r w:rsidR="006F50FA">
        <w:rPr>
          <w:noProof/>
        </w:rPr>
        <w:instrText>0</w:instrText>
      </w:r>
      <w:r>
        <w:instrText>)</w:instrText>
      </w:r>
      <w:r>
        <w:fldChar w:fldCharType="end"/>
      </w:r>
    </w:p>
    <w:p w:rsidR="00F802CD" w:rsidRDefault="0002062E" w:rsidP="00C96D5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F802CD">
        <w:rPr>
          <w:rFonts w:ascii="Times New Roman" w:eastAsiaTheme="minorEastAsia" w:hAnsi="Times New Roman" w:cs="Times New Roman"/>
          <w:sz w:val="24"/>
          <w:szCs w:val="24"/>
        </w:rPr>
        <w:t>Aplicando as caracterís</w:t>
      </w:r>
      <w:r>
        <w:rPr>
          <w:rFonts w:ascii="Times New Roman" w:eastAsiaTheme="minorEastAsia" w:hAnsi="Times New Roman" w:cs="Times New Roman"/>
          <w:sz w:val="24"/>
          <w:szCs w:val="24"/>
        </w:rPr>
        <w:t>ticas da laje em análise, a flecha imediata é:</w:t>
      </w:r>
    </w:p>
    <w:p w:rsidR="0002062E" w:rsidRPr="0002062E" w:rsidRDefault="00F75880" w:rsidP="00C96D5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imediata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=0,004055∙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4,24∙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0,85∙5600∙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0,2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=1,0785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cm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F802CD" w:rsidRPr="00DF0F18" w:rsidRDefault="0002062E" w:rsidP="00633C52">
      <w:pPr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efeito da fissuração é computado multiplicando o valor encontrado pela relação entre a inércia da seção bruta e equivalente, portanto a flecha imediata corrigida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2,56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DF0F18">
        <w:rPr>
          <w:rFonts w:ascii="Times New Roman" w:eastAsiaTheme="minorEastAsia" w:hAnsi="Times New Roman" w:cs="Times New Roman"/>
          <w:sz w:val="24"/>
          <w:szCs w:val="24"/>
        </w:rPr>
        <w:t>. P</w:t>
      </w:r>
      <w:r>
        <w:rPr>
          <w:rFonts w:ascii="Times New Roman" w:eastAsiaTheme="minorEastAsia" w:hAnsi="Times New Roman" w:cs="Times New Roman"/>
          <w:sz w:val="24"/>
          <w:szCs w:val="24"/>
        </w:rPr>
        <w:t>ara considerar o efeito da fluência</w:t>
      </w:r>
      <w:r w:rsidR="00EB57D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flecha deve ser multiplicada por três (cálculo similar ao realizado no item 4.1.1), resultando em uma flecha total de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7,70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flecha limite é </w:t>
      </w:r>
      <w:r w:rsidRPr="0040667A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6" type="#_x0000_t75" style="width:33pt;height:14.25pt" o:ole="">
            <v:imagedata r:id="rId179" o:title=""/>
          </v:shape>
          <o:OLEObject Type="Embed" ProgID="Equation.DSMT4" ShapeID="_x0000_i1116" DrawAspect="Content" ObjectID="_1600536703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que resulta em 2,4 cm, portanto a flecha</w:t>
      </w:r>
      <w:r w:rsidR="00494933">
        <w:rPr>
          <w:rFonts w:ascii="Times New Roman" w:hAnsi="Times New Roman" w:cs="Times New Roman"/>
          <w:sz w:val="24"/>
          <w:szCs w:val="24"/>
        </w:rPr>
        <w:t xml:space="preserve"> total é maior que a limite. Uma vez que</w:t>
      </w:r>
      <w:r>
        <w:rPr>
          <w:rFonts w:ascii="Times New Roman" w:hAnsi="Times New Roman" w:cs="Times New Roman"/>
          <w:sz w:val="24"/>
          <w:szCs w:val="24"/>
        </w:rPr>
        <w:t xml:space="preserve"> a contra-flecha máxima é </w:t>
      </w:r>
      <w:r w:rsidRPr="008C2012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7" type="#_x0000_t75" style="width:33pt;height:14.25pt" o:ole="">
            <v:imagedata r:id="rId181" o:title=""/>
          </v:shape>
          <o:OLEObject Type="Embed" ProgID="Equation.DSMT4" ShapeID="_x0000_i1117" DrawAspect="Content" ObjectID="_1600536704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(1,70 cm), a laje não atende ao ELS-DEF.</w:t>
      </w:r>
    </w:p>
    <w:p w:rsidR="00480CC1" w:rsidRDefault="00480CC1" w:rsidP="0037131F">
      <w:pPr>
        <w:pStyle w:val="3rdTitlecilamce2013"/>
      </w:pPr>
      <w:bookmarkStart w:id="93" w:name="OLE_LINK101"/>
      <w:bookmarkStart w:id="94" w:name="OLE_LINK102"/>
      <w:r>
        <w:t>Cálculo por elementos finitos</w:t>
      </w:r>
    </w:p>
    <w:bookmarkEnd w:id="93"/>
    <w:bookmarkEnd w:id="94"/>
    <w:p w:rsidR="004529B9" w:rsidRPr="00B50817" w:rsidRDefault="008348F9" w:rsidP="00B50817">
      <w:pPr>
        <w:ind w:firstLine="42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 cálculo da flecha pelo método dos elementos finitos foi feito </w:t>
      </w:r>
      <w:r w:rsidR="00F25321">
        <w:rPr>
          <w:rFonts w:ascii="Times New Roman" w:hAnsi="Times New Roman" w:cs="Times New Roman"/>
          <w:sz w:val="24"/>
          <w:szCs w:val="24"/>
        </w:rPr>
        <w:t>com a utilização do software ABAQUS. A</w:t>
      </w:r>
      <w:r w:rsidR="00B62DAC" w:rsidRPr="00330B5D">
        <w:rPr>
          <w:rFonts w:ascii="Times New Roman" w:hAnsi="Times New Roman" w:cs="Times New Roman"/>
          <w:sz w:val="24"/>
          <w:szCs w:val="24"/>
        </w:rPr>
        <w:t xml:space="preserve"> biblioteca do</w:t>
      </w:r>
      <w:r w:rsidR="00B62DAC">
        <w:rPr>
          <w:rFonts w:ascii="Times New Roman" w:hAnsi="Times New Roman" w:cs="Times New Roman"/>
          <w:sz w:val="24"/>
          <w:szCs w:val="24"/>
        </w:rPr>
        <w:t xml:space="preserve"> programa</w:t>
      </w:r>
      <w:r w:rsidR="00B62DAC" w:rsidRPr="00330B5D">
        <w:rPr>
          <w:rFonts w:ascii="Times New Roman" w:hAnsi="Times New Roman" w:cs="Times New Roman"/>
          <w:sz w:val="24"/>
          <w:szCs w:val="24"/>
        </w:rPr>
        <w:t xml:space="preserve"> dispõe de vários elementos finitos, tais como: elementos sólidos, de casca</w:t>
      </w:r>
      <w:r w:rsidR="00B62DAC">
        <w:rPr>
          <w:rFonts w:ascii="Times New Roman" w:hAnsi="Times New Roman" w:cs="Times New Roman"/>
          <w:sz w:val="24"/>
          <w:szCs w:val="24"/>
        </w:rPr>
        <w:t xml:space="preserve"> e</w:t>
      </w:r>
      <w:r w:rsidR="00B62DAC" w:rsidRPr="00330B5D">
        <w:rPr>
          <w:rFonts w:ascii="Times New Roman" w:hAnsi="Times New Roman" w:cs="Times New Roman"/>
          <w:sz w:val="24"/>
          <w:szCs w:val="24"/>
        </w:rPr>
        <w:t xml:space="preserve"> de viga</w:t>
      </w:r>
      <w:r w:rsidR="00B62DAC">
        <w:rPr>
          <w:rFonts w:ascii="Times New Roman" w:hAnsi="Times New Roman" w:cs="Times New Roman"/>
          <w:sz w:val="24"/>
          <w:szCs w:val="24"/>
        </w:rPr>
        <w:t xml:space="preserve">. </w:t>
      </w:r>
      <w:r w:rsidR="000E4513">
        <w:rPr>
          <w:rFonts w:ascii="Times New Roman" w:hAnsi="Times New Roman" w:cs="Times New Roman"/>
          <w:sz w:val="24"/>
          <w:szCs w:val="24"/>
        </w:rPr>
        <w:t xml:space="preserve">Foi utilizado </w:t>
      </w:r>
      <w:r w:rsidR="00B62DAC">
        <w:rPr>
          <w:rFonts w:ascii="Times New Roman" w:hAnsi="Times New Roman" w:cs="Times New Roman"/>
          <w:sz w:val="24"/>
          <w:szCs w:val="24"/>
        </w:rPr>
        <w:t xml:space="preserve">na modelagem </w:t>
      </w:r>
      <w:r w:rsidR="006406AC">
        <w:rPr>
          <w:rFonts w:ascii="Times New Roman" w:hAnsi="Times New Roman" w:cs="Times New Roman"/>
          <w:sz w:val="24"/>
          <w:szCs w:val="24"/>
        </w:rPr>
        <w:t xml:space="preserve">o </w:t>
      </w:r>
      <w:r w:rsidR="000E4513">
        <w:rPr>
          <w:rFonts w:ascii="Times New Roman" w:hAnsi="Times New Roman" w:cs="Times New Roman"/>
          <w:sz w:val="24"/>
          <w:szCs w:val="24"/>
        </w:rPr>
        <w:t>elemento Shell (casca) de quatro nós com</w:t>
      </w:r>
      <w:r w:rsidR="00A76D58" w:rsidRPr="00A76D58">
        <w:rPr>
          <w:rFonts w:ascii="Times New Roman" w:hAnsi="Times New Roman" w:cs="Times New Roman"/>
          <w:sz w:val="24"/>
          <w:szCs w:val="24"/>
        </w:rPr>
        <w:t xml:space="preserve"> integração reduzida, conhecido como SR4.</w:t>
      </w:r>
      <w:r w:rsidR="000E4513">
        <w:rPr>
          <w:rFonts w:ascii="Times New Roman" w:hAnsi="Times New Roman" w:cs="Times New Roman"/>
          <w:sz w:val="24"/>
          <w:szCs w:val="24"/>
        </w:rPr>
        <w:t xml:space="preserve"> </w:t>
      </w:r>
      <w:r w:rsidR="00330B5D" w:rsidRPr="00330B5D">
        <w:rPr>
          <w:rFonts w:ascii="Times New Roman" w:hAnsi="Times New Roman" w:cs="Times New Roman"/>
          <w:sz w:val="24"/>
          <w:szCs w:val="24"/>
        </w:rPr>
        <w:t xml:space="preserve">A integração reduzida diminui consideravelmente o tempo de execução, sobretudo em problemas tridimensionais, e não compromete a precisão dos resultados obtidos. </w:t>
      </w:r>
      <w:r w:rsidR="000E4513">
        <w:rPr>
          <w:rFonts w:ascii="Times New Roman" w:hAnsi="Times New Roman" w:cs="Times New Roman"/>
          <w:sz w:val="24"/>
          <w:szCs w:val="24"/>
        </w:rPr>
        <w:t xml:space="preserve"> O </w:t>
      </w:r>
      <w:r w:rsidR="00A76D58" w:rsidRPr="00A76D58">
        <w:rPr>
          <w:rFonts w:ascii="Times New Roman" w:hAnsi="Times New Roman" w:cs="Times New Roman"/>
          <w:sz w:val="24"/>
          <w:szCs w:val="24"/>
        </w:rPr>
        <w:t>elemento de casca de uso geral, com integração reduzida e controle de hourglass, apresenta quatro nós, cada um com seis graus de libe</w:t>
      </w:r>
      <w:r w:rsidR="00B43260">
        <w:rPr>
          <w:rFonts w:ascii="Times New Roman" w:hAnsi="Times New Roman" w:cs="Times New Roman"/>
          <w:sz w:val="24"/>
          <w:szCs w:val="24"/>
        </w:rPr>
        <w:t>rdade, e um ponto de integração</w:t>
      </w:r>
      <w:r w:rsidR="00B50817">
        <w:rPr>
          <w:rFonts w:ascii="Times New Roman" w:hAnsi="Times New Roman" w:cs="Times New Roman"/>
          <w:sz w:val="24"/>
          <w:szCs w:val="24"/>
        </w:rPr>
        <w:t>.</w:t>
      </w:r>
    </w:p>
    <w:p w:rsidR="0037387C" w:rsidRDefault="00CF65A4" w:rsidP="00BB23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modelo </w:t>
      </w:r>
      <w:r w:rsidR="008427BD">
        <w:rPr>
          <w:rFonts w:ascii="Times New Roman" w:hAnsi="Times New Roman" w:cs="Times New Roman"/>
          <w:sz w:val="24"/>
          <w:szCs w:val="24"/>
        </w:rPr>
        <w:t>possui 400 elementos e</w:t>
      </w:r>
      <w:r w:rsidR="001C09C0">
        <w:rPr>
          <w:rFonts w:ascii="Times New Roman" w:hAnsi="Times New Roman" w:cs="Times New Roman"/>
          <w:sz w:val="24"/>
          <w:szCs w:val="24"/>
        </w:rPr>
        <w:t xml:space="preserve"> 441 nós</w:t>
      </w:r>
      <w:r w:rsidR="008427BD">
        <w:rPr>
          <w:rFonts w:ascii="Times New Roman" w:hAnsi="Times New Roman" w:cs="Times New Roman"/>
          <w:sz w:val="24"/>
          <w:szCs w:val="24"/>
        </w:rPr>
        <w:t>, a malha</w:t>
      </w:r>
      <w:r w:rsidR="00E52326">
        <w:rPr>
          <w:rFonts w:ascii="Times New Roman" w:hAnsi="Times New Roman" w:cs="Times New Roman"/>
          <w:sz w:val="24"/>
          <w:szCs w:val="24"/>
        </w:rPr>
        <w:t xml:space="preserve"> adotada foi quadrática e</w:t>
      </w:r>
      <w:r w:rsidR="0037387C">
        <w:rPr>
          <w:rFonts w:ascii="Times New Roman" w:hAnsi="Times New Roman" w:cs="Times New Roman"/>
          <w:sz w:val="24"/>
          <w:szCs w:val="24"/>
        </w:rPr>
        <w:t xml:space="preserve"> está apresentada </w:t>
      </w:r>
      <w:r w:rsidR="0037387C" w:rsidRPr="00633C52">
        <w:rPr>
          <w:rFonts w:ascii="Times New Roman" w:hAnsi="Times New Roman" w:cs="Times New Roman"/>
          <w:sz w:val="24"/>
          <w:szCs w:val="24"/>
        </w:rPr>
        <w:t>na Fig</w:t>
      </w:r>
      <w:r w:rsidR="00633C52" w:rsidRPr="00633C52">
        <w:rPr>
          <w:rFonts w:ascii="Times New Roman" w:hAnsi="Times New Roman" w:cs="Times New Roman"/>
          <w:sz w:val="24"/>
          <w:szCs w:val="24"/>
        </w:rPr>
        <w:t>ura 6</w:t>
      </w:r>
      <w:r w:rsidR="008427BD" w:rsidRPr="00633C52">
        <w:rPr>
          <w:rFonts w:ascii="Times New Roman" w:hAnsi="Times New Roman" w:cs="Times New Roman"/>
          <w:sz w:val="24"/>
          <w:szCs w:val="24"/>
        </w:rPr>
        <w:t>.</w:t>
      </w:r>
      <w:r w:rsidR="0037387C" w:rsidRPr="00633C52">
        <w:rPr>
          <w:rFonts w:ascii="Times New Roman" w:hAnsi="Times New Roman" w:cs="Times New Roman"/>
          <w:sz w:val="24"/>
          <w:szCs w:val="24"/>
        </w:rPr>
        <w:t xml:space="preserve"> </w:t>
      </w:r>
      <w:r w:rsidR="00805F1D" w:rsidRPr="00805F1D">
        <w:rPr>
          <w:rFonts w:ascii="Times New Roman" w:hAnsi="Times New Roman" w:cs="Times New Roman"/>
          <w:sz w:val="24"/>
          <w:szCs w:val="24"/>
        </w:rPr>
        <w:t>Para a consideração da fissuração</w:t>
      </w:r>
      <w:r w:rsidR="009B6675">
        <w:rPr>
          <w:rFonts w:ascii="Times New Roman" w:hAnsi="Times New Roman" w:cs="Times New Roman"/>
          <w:sz w:val="24"/>
          <w:szCs w:val="24"/>
        </w:rPr>
        <w:t>, foi adotado um módulo de ela</w:t>
      </w:r>
      <w:r w:rsidR="00805F1D">
        <w:rPr>
          <w:rFonts w:ascii="Times New Roman" w:hAnsi="Times New Roman" w:cs="Times New Roman"/>
          <w:sz w:val="24"/>
          <w:szCs w:val="24"/>
        </w:rPr>
        <w:t>sti</w:t>
      </w:r>
      <w:r w:rsidR="009B6675">
        <w:rPr>
          <w:rFonts w:ascii="Times New Roman" w:hAnsi="Times New Roman" w:cs="Times New Roman"/>
          <w:sz w:val="24"/>
          <w:szCs w:val="24"/>
        </w:rPr>
        <w:t>ci</w:t>
      </w:r>
      <w:r w:rsidR="00805F1D">
        <w:rPr>
          <w:rFonts w:ascii="Times New Roman" w:hAnsi="Times New Roman" w:cs="Times New Roman"/>
          <w:sz w:val="24"/>
          <w:szCs w:val="24"/>
        </w:rPr>
        <w:t>dade</w:t>
      </w:r>
      <w:r w:rsidR="00902767">
        <w:rPr>
          <w:rFonts w:ascii="Times New Roman" w:hAnsi="Times New Roman" w:cs="Times New Roman"/>
          <w:sz w:val="24"/>
          <w:szCs w:val="24"/>
        </w:rPr>
        <w:t xml:space="preserve"> igual a 42</w:t>
      </w:r>
      <w:r w:rsidR="00805F1D">
        <w:rPr>
          <w:rFonts w:ascii="Times New Roman" w:hAnsi="Times New Roman" w:cs="Times New Roman"/>
          <w:sz w:val="24"/>
          <w:szCs w:val="24"/>
        </w:rPr>
        <w:t xml:space="preserve">% do módulo de </w:t>
      </w:r>
      <w:r w:rsidR="009B6675">
        <w:rPr>
          <w:rFonts w:ascii="Times New Roman" w:hAnsi="Times New Roman" w:cs="Times New Roman"/>
          <w:sz w:val="24"/>
          <w:szCs w:val="24"/>
        </w:rPr>
        <w:t>elasticidade</w:t>
      </w:r>
      <w:r w:rsidR="00805F1D">
        <w:rPr>
          <w:rFonts w:ascii="Times New Roman" w:hAnsi="Times New Roman" w:cs="Times New Roman"/>
          <w:sz w:val="24"/>
          <w:szCs w:val="24"/>
        </w:rPr>
        <w:t xml:space="preserve"> considerando a seção não fissurada</w:t>
      </w:r>
      <w:r w:rsidR="009A4E1B">
        <w:rPr>
          <w:rFonts w:ascii="Times New Roman" w:hAnsi="Times New Roman" w:cs="Times New Roman"/>
          <w:sz w:val="24"/>
          <w:szCs w:val="24"/>
        </w:rPr>
        <w:t>. O</w:t>
      </w:r>
      <w:r w:rsidR="00902767">
        <w:rPr>
          <w:rFonts w:ascii="Times New Roman" w:hAnsi="Times New Roman" w:cs="Times New Roman"/>
          <w:sz w:val="24"/>
          <w:szCs w:val="24"/>
        </w:rPr>
        <w:t xml:space="preserve"> valor de 42</w:t>
      </w:r>
      <w:r w:rsidR="007F2CFE">
        <w:rPr>
          <w:rFonts w:ascii="Times New Roman" w:hAnsi="Times New Roman" w:cs="Times New Roman"/>
          <w:sz w:val="24"/>
          <w:szCs w:val="24"/>
        </w:rPr>
        <w:t>% deve</w:t>
      </w:r>
      <w:r w:rsidR="00B37F99">
        <w:rPr>
          <w:rFonts w:ascii="Times New Roman" w:hAnsi="Times New Roman" w:cs="Times New Roman"/>
          <w:sz w:val="24"/>
          <w:szCs w:val="24"/>
        </w:rPr>
        <w:t>-se</w:t>
      </w:r>
      <w:r w:rsidR="007F2CFE">
        <w:rPr>
          <w:rFonts w:ascii="Times New Roman" w:hAnsi="Times New Roman" w:cs="Times New Roman"/>
          <w:sz w:val="24"/>
          <w:szCs w:val="24"/>
        </w:rPr>
        <w:t xml:space="preserve"> a relação entre a inércia equivalente e a inércia da seção bruta (</w:t>
      </w:r>
      <w:r w:rsidR="00902767" w:rsidRPr="007F2CFE">
        <w:rPr>
          <w:rFonts w:ascii="Times New Roman" w:hAnsi="Times New Roman" w:cs="Times New Roman"/>
          <w:position w:val="-10"/>
          <w:sz w:val="24"/>
          <w:szCs w:val="24"/>
        </w:rPr>
        <w:object w:dxaOrig="2340" w:dyaOrig="320">
          <v:shape id="_x0000_i1118" type="#_x0000_t75" style="width:117pt;height:17.25pt" o:ole="">
            <v:imagedata r:id="rId195" o:title=""/>
          </v:shape>
          <o:OLEObject Type="Embed" ProgID="Equation.DSMT4" ShapeID="_x0000_i1118" DrawAspect="Content" ObjectID="_1600536705" r:id="rId196"/>
        </w:object>
      </w:r>
      <w:r w:rsidR="007F2CFE">
        <w:rPr>
          <w:rFonts w:ascii="Times New Roman" w:hAnsi="Times New Roman" w:cs="Times New Roman"/>
          <w:sz w:val="24"/>
          <w:szCs w:val="24"/>
        </w:rPr>
        <w:t xml:space="preserve">). Portanto, na definição do material, foram adotados: </w:t>
      </w:r>
      <w:r w:rsidR="00902767" w:rsidRPr="007F2CFE">
        <w:rPr>
          <w:rFonts w:ascii="Times New Roman" w:hAnsi="Times New Roman" w:cs="Times New Roman"/>
          <w:position w:val="-6"/>
          <w:sz w:val="24"/>
          <w:szCs w:val="24"/>
        </w:rPr>
        <w:object w:dxaOrig="1500" w:dyaOrig="279">
          <v:shape id="_x0000_i1119" type="#_x0000_t75" style="width:74.25pt;height:14.25pt" o:ole="">
            <v:imagedata r:id="rId197" o:title=""/>
          </v:shape>
          <o:OLEObject Type="Embed" ProgID="Equation.DSMT4" ShapeID="_x0000_i1119" DrawAspect="Content" ObjectID="_1600536706" r:id="rId198"/>
        </w:object>
      </w:r>
      <w:r w:rsidR="00086B84">
        <w:rPr>
          <w:rFonts w:ascii="Times New Roman" w:hAnsi="Times New Roman" w:cs="Times New Roman"/>
          <w:sz w:val="24"/>
          <w:szCs w:val="24"/>
        </w:rPr>
        <w:t xml:space="preserve">, </w:t>
      </w:r>
      <w:r w:rsidR="00086B84" w:rsidRPr="00086B84"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120" type="#_x0000_t75" style="width:87pt;height:17.25pt" o:ole="">
            <v:imagedata r:id="rId199" o:title=""/>
          </v:shape>
          <o:OLEObject Type="Embed" ProgID="Equation.DSMT4" ShapeID="_x0000_i1120" DrawAspect="Content" ObjectID="_1600536707" r:id="rId200"/>
        </w:object>
      </w:r>
      <w:r w:rsidR="00086B84">
        <w:rPr>
          <w:rFonts w:ascii="Times New Roman" w:hAnsi="Times New Roman" w:cs="Times New Roman"/>
          <w:sz w:val="24"/>
          <w:szCs w:val="24"/>
        </w:rPr>
        <w:t xml:space="preserve"> e </w:t>
      </w:r>
      <w:r w:rsidR="00086B84" w:rsidRPr="00086B84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21" type="#_x0000_t75" style="width:38.25pt;height:17.25pt" o:ole="">
            <v:imagedata r:id="rId201" o:title=""/>
          </v:shape>
          <o:OLEObject Type="Embed" ProgID="Equation.DSMT4" ShapeID="_x0000_i1121" DrawAspect="Content" ObjectID="_1600536708" r:id="rId202"/>
        </w:object>
      </w:r>
      <w:r w:rsidR="00086B84">
        <w:rPr>
          <w:rFonts w:ascii="Times New Roman" w:hAnsi="Times New Roman" w:cs="Times New Roman"/>
          <w:sz w:val="24"/>
          <w:szCs w:val="24"/>
        </w:rPr>
        <w:t>.</w:t>
      </w:r>
      <w:r w:rsidR="00134CC4">
        <w:rPr>
          <w:rFonts w:ascii="Times New Roman" w:hAnsi="Times New Roman" w:cs="Times New Roman"/>
          <w:sz w:val="24"/>
          <w:szCs w:val="24"/>
        </w:rPr>
        <w:t xml:space="preserve"> A Figura 6</w:t>
      </w:r>
      <w:r w:rsidR="00B04652">
        <w:rPr>
          <w:rFonts w:ascii="Times New Roman" w:hAnsi="Times New Roman" w:cs="Times New Roman"/>
          <w:sz w:val="24"/>
          <w:szCs w:val="24"/>
        </w:rPr>
        <w:t xml:space="preserve"> apresenta a laje deformada.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806"/>
      </w:tblGrid>
      <w:tr w:rsidR="0037387C" w:rsidTr="0037387C">
        <w:tc>
          <w:tcPr>
            <w:tcW w:w="4530" w:type="dxa"/>
          </w:tcPr>
          <w:p w:rsidR="0037387C" w:rsidRDefault="0037387C" w:rsidP="0037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6DC0EF65" wp14:editId="1DACD873">
                  <wp:extent cx="1260204" cy="1276874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77" cy="128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37387C" w:rsidRDefault="0037387C" w:rsidP="0037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ECDA52B" wp14:editId="7246321E">
                  <wp:extent cx="2909570" cy="1300480"/>
                  <wp:effectExtent l="0" t="0" r="508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422" cy="132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87C" w:rsidTr="0037387C">
        <w:tc>
          <w:tcPr>
            <w:tcW w:w="4530" w:type="dxa"/>
          </w:tcPr>
          <w:p w:rsidR="0037387C" w:rsidRDefault="0037387C" w:rsidP="0037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4530" w:type="dxa"/>
          </w:tcPr>
          <w:p w:rsidR="0037387C" w:rsidRDefault="0037387C" w:rsidP="0037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</w:tbl>
    <w:p w:rsidR="00BB23E5" w:rsidRPr="00A259ED" w:rsidRDefault="00BB23E5" w:rsidP="00BB23E5">
      <w:pPr>
        <w:pStyle w:val="CaptionFigurecilamce2013"/>
        <w:spacing w:before="0"/>
      </w:pPr>
      <w:r>
        <w:t xml:space="preserve">Figura </w:t>
      </w:r>
      <w:r w:rsidR="00383F7F">
        <w:t>6</w:t>
      </w:r>
      <w:r>
        <w:t xml:space="preserve">. </w:t>
      </w:r>
      <w:r w:rsidR="00DB7DEC">
        <w:t>Malha empregada na análise</w:t>
      </w:r>
      <w:r w:rsidR="00FD0564">
        <w:t xml:space="preserve"> via MEF</w:t>
      </w:r>
      <w:r w:rsidR="00DB7DEC">
        <w:t xml:space="preserve"> (a) e d</w:t>
      </w:r>
      <w:r>
        <w:t>eformada da laje</w:t>
      </w:r>
      <w:r w:rsidR="00DB7DEC">
        <w:t xml:space="preserve"> (b)</w:t>
      </w:r>
    </w:p>
    <w:p w:rsidR="00BB23E5" w:rsidRPr="0037387C" w:rsidRDefault="00BB23E5" w:rsidP="0037387C">
      <w:pPr>
        <w:pStyle w:val="CaptionFigurecilamce2013"/>
      </w:pPr>
      <w:r>
        <w:t>Fonte: (Autor, 2018</w:t>
      </w:r>
      <w:r w:rsidR="0037387C">
        <w:t>)</w:t>
      </w:r>
    </w:p>
    <w:p w:rsidR="00897B43" w:rsidRPr="003151F5" w:rsidRDefault="007451C9" w:rsidP="007A23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51C9">
        <w:rPr>
          <w:rFonts w:ascii="Times New Roman" w:hAnsi="Times New Roman" w:cs="Times New Roman"/>
          <w:sz w:val="24"/>
          <w:szCs w:val="24"/>
        </w:rPr>
        <w:t>O valor encontrado para flecha</w:t>
      </w:r>
      <w:r>
        <w:rPr>
          <w:rFonts w:ascii="Times New Roman" w:hAnsi="Times New Roman" w:cs="Times New Roman"/>
          <w:sz w:val="24"/>
          <w:szCs w:val="24"/>
        </w:rPr>
        <w:t xml:space="preserve"> pelo programa foi de </w:t>
      </w:r>
      <m:oMath>
        <m:r>
          <w:rPr>
            <w:rFonts w:ascii="Cambria Math" w:hAnsi="Cambria Math" w:cs="Times New Roman"/>
            <w:sz w:val="24"/>
            <w:szCs w:val="24"/>
          </w:rPr>
          <m:t>2,63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para considerar o efeito da fluência a flecha</w:t>
      </w:r>
      <w:r w:rsidR="0037131F">
        <w:rPr>
          <w:rFonts w:ascii="Times New Roman" w:eastAsiaTheme="minorEastAsia" w:hAnsi="Times New Roman" w:cs="Times New Roman"/>
          <w:sz w:val="24"/>
          <w:szCs w:val="24"/>
        </w:rPr>
        <w:t xml:space="preserve"> deve ser multiplicada por três, </w:t>
      </w:r>
      <w:r>
        <w:rPr>
          <w:rFonts w:ascii="Times New Roman" w:eastAsiaTheme="minorEastAsia" w:hAnsi="Times New Roman" w:cs="Times New Roman"/>
          <w:sz w:val="24"/>
          <w:szCs w:val="24"/>
        </w:rPr>
        <w:t>resultando em uma flecha total de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7,89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97B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7B43">
        <w:rPr>
          <w:rFonts w:ascii="Times New Roman" w:hAnsi="Times New Roman" w:cs="Times New Roman"/>
          <w:sz w:val="24"/>
          <w:szCs w:val="24"/>
        </w:rPr>
        <w:t xml:space="preserve">A flecha limite é </w:t>
      </w:r>
      <w:r w:rsidR="00897B43" w:rsidRPr="0040667A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22" type="#_x0000_t75" style="width:33pt;height:14.25pt" o:ole="">
            <v:imagedata r:id="rId179" o:title=""/>
          </v:shape>
          <o:OLEObject Type="Embed" ProgID="Equation.DSMT4" ShapeID="_x0000_i1122" DrawAspect="Content" ObjectID="_1600536709" r:id="rId205"/>
        </w:object>
      </w:r>
      <w:r w:rsidR="00897B43">
        <w:rPr>
          <w:rFonts w:ascii="Times New Roman" w:hAnsi="Times New Roman" w:cs="Times New Roman"/>
          <w:sz w:val="24"/>
          <w:szCs w:val="24"/>
        </w:rPr>
        <w:t xml:space="preserve"> que resulta em 2,4 cm, portanto a flecha total é maior que a limite.</w:t>
      </w:r>
      <w:r w:rsidR="00FB1A38">
        <w:rPr>
          <w:rFonts w:ascii="Times New Roman" w:hAnsi="Times New Roman" w:cs="Times New Roman"/>
          <w:sz w:val="24"/>
          <w:szCs w:val="24"/>
        </w:rPr>
        <w:t xml:space="preserve"> </w:t>
      </w:r>
      <w:r w:rsidR="001C7D4D">
        <w:rPr>
          <w:rFonts w:ascii="Times New Roman" w:hAnsi="Times New Roman" w:cs="Times New Roman"/>
          <w:sz w:val="24"/>
          <w:szCs w:val="24"/>
        </w:rPr>
        <w:t>C</w:t>
      </w:r>
      <w:r w:rsidR="00897B43">
        <w:rPr>
          <w:rFonts w:ascii="Times New Roman" w:hAnsi="Times New Roman" w:cs="Times New Roman"/>
          <w:sz w:val="24"/>
          <w:szCs w:val="24"/>
        </w:rPr>
        <w:t xml:space="preserve">omo a contra-flecha máxima é </w:t>
      </w:r>
      <w:r w:rsidR="00897B43" w:rsidRPr="008C2012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23" type="#_x0000_t75" style="width:33pt;height:14.25pt" o:ole="">
            <v:imagedata r:id="rId181" o:title=""/>
          </v:shape>
          <o:OLEObject Type="Embed" ProgID="Equation.DSMT4" ShapeID="_x0000_i1123" DrawAspect="Content" ObjectID="_1600536710" r:id="rId206"/>
        </w:object>
      </w:r>
      <w:r w:rsidR="00897B43">
        <w:rPr>
          <w:rFonts w:ascii="Times New Roman" w:hAnsi="Times New Roman" w:cs="Times New Roman"/>
          <w:sz w:val="24"/>
          <w:szCs w:val="24"/>
        </w:rPr>
        <w:t xml:space="preserve"> (1,70 cm), a laje </w:t>
      </w:r>
      <w:r w:rsidR="00FB1A38">
        <w:rPr>
          <w:rFonts w:ascii="Times New Roman" w:hAnsi="Times New Roman" w:cs="Times New Roman"/>
          <w:sz w:val="24"/>
          <w:szCs w:val="24"/>
        </w:rPr>
        <w:t xml:space="preserve">não </w:t>
      </w:r>
      <w:r w:rsidR="00897B43">
        <w:rPr>
          <w:rFonts w:ascii="Times New Roman" w:hAnsi="Times New Roman" w:cs="Times New Roman"/>
          <w:sz w:val="24"/>
          <w:szCs w:val="24"/>
        </w:rPr>
        <w:t>atende ao ELS-DEF.</w:t>
      </w:r>
    </w:p>
    <w:p w:rsidR="009E27AD" w:rsidRDefault="00CD0321" w:rsidP="0037131F">
      <w:pPr>
        <w:pStyle w:val="3rdTitlecilamce2013"/>
      </w:pPr>
      <w:r>
        <w:t>Comparação entre os processos de cálculo</w:t>
      </w:r>
    </w:p>
    <w:p w:rsidR="009E27AD" w:rsidRPr="009E27AD" w:rsidRDefault="009E27AD" w:rsidP="009E27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5" w:name="OLE_LINK54"/>
      <w:bookmarkStart w:id="96" w:name="OLE_LINK55"/>
      <w:r>
        <w:rPr>
          <w:rFonts w:ascii="Times New Roman" w:hAnsi="Times New Roman" w:cs="Times New Roman"/>
          <w:sz w:val="24"/>
          <w:szCs w:val="24"/>
        </w:rPr>
        <w:t xml:space="preserve">O resumo dos resultados encontrados para flecha pelos diferentes processos encontra-se na Tabela 1. Como pode ser observado, </w:t>
      </w:r>
      <w:r w:rsidR="008849F1">
        <w:rPr>
          <w:rFonts w:ascii="Times New Roman" w:hAnsi="Times New Roman" w:cs="Times New Roman"/>
          <w:sz w:val="24"/>
          <w:szCs w:val="24"/>
        </w:rPr>
        <w:t>os valores foram bem próximos. C</w:t>
      </w:r>
      <w:r>
        <w:rPr>
          <w:rFonts w:ascii="Times New Roman" w:hAnsi="Times New Roman" w:cs="Times New Roman"/>
          <w:sz w:val="24"/>
          <w:szCs w:val="24"/>
        </w:rPr>
        <w:t xml:space="preserve">onsiderando o cálculo por séries como referência, a variação em relação ao cálculo por método das diferenças finitas foi </w:t>
      </w:r>
      <w:r w:rsidR="00585A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585A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13% e em relação ao método dos elementos finitos foi 2</w:t>
      </w:r>
      <w:r w:rsidR="00585A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33%.  Portanto, os resultados mostram a coerência e precisão dos processos utilizados na resolução da equação diferencial de placas delgadas.</w:t>
      </w:r>
    </w:p>
    <w:p w:rsidR="00A7258D" w:rsidRPr="00A7258D" w:rsidRDefault="00A7258D" w:rsidP="00A7258D">
      <w:pPr>
        <w:pStyle w:val="CaptionTablecilamce2013"/>
      </w:pPr>
      <w:bookmarkStart w:id="97" w:name="OLE_LINK103"/>
      <w:bookmarkStart w:id="98" w:name="OLE_LINK104"/>
      <w:bookmarkStart w:id="99" w:name="OLE_LINK105"/>
      <w:bookmarkEnd w:id="95"/>
      <w:bookmarkEnd w:id="96"/>
      <w:r w:rsidRPr="00A259ED">
        <w:t xml:space="preserve">Tabela 1. </w:t>
      </w:r>
      <w:bookmarkEnd w:id="97"/>
      <w:bookmarkEnd w:id="98"/>
      <w:bookmarkEnd w:id="99"/>
      <w:r>
        <w:t>Comparação das flechas para os diferentes processos de cálculo</w:t>
      </w:r>
    </w:p>
    <w:tbl>
      <w:tblPr>
        <w:tblStyle w:val="TabelaSimples2"/>
        <w:tblW w:w="8505" w:type="dxa"/>
        <w:jc w:val="center"/>
        <w:tblLook w:val="04A0" w:firstRow="1" w:lastRow="0" w:firstColumn="1" w:lastColumn="0" w:noHBand="0" w:noVBand="1"/>
      </w:tblPr>
      <w:tblGrid>
        <w:gridCol w:w="1013"/>
        <w:gridCol w:w="1276"/>
        <w:gridCol w:w="1417"/>
        <w:gridCol w:w="1701"/>
        <w:gridCol w:w="1701"/>
        <w:gridCol w:w="1397"/>
      </w:tblGrid>
      <w:tr w:rsidR="00CD0321" w:rsidTr="00115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  <w:tcBorders>
              <w:bottom w:val="single" w:sz="4" w:space="0" w:color="auto"/>
            </w:tcBorders>
            <w:vAlign w:val="center"/>
          </w:tcPr>
          <w:p w:rsidR="00CD0321" w:rsidRPr="00A7258D" w:rsidRDefault="005D089C" w:rsidP="00AD3086">
            <w:pPr>
              <w:jc w:val="center"/>
              <w:rPr>
                <w:rFonts w:cstheme="minorHAnsi"/>
                <w:b w:val="0"/>
              </w:rPr>
            </w:pPr>
            <w:r w:rsidRPr="00A7258D">
              <w:rPr>
                <w:rFonts w:cstheme="minorHAnsi"/>
                <w:b w:val="0"/>
              </w:rPr>
              <w:t>Processo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0321" w:rsidRPr="00A7258D" w:rsidRDefault="005D089C" w:rsidP="00AD3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7258D">
              <w:rPr>
                <w:rFonts w:cstheme="minorHAnsi"/>
                <w:b w:val="0"/>
              </w:rPr>
              <w:t>Flecha total</w:t>
            </w:r>
            <w:r w:rsidR="00AD3086" w:rsidRPr="00A7258D">
              <w:rPr>
                <w:rFonts w:cstheme="minorHAnsi"/>
                <w:b w:val="0"/>
              </w:rPr>
              <w:t xml:space="preserve"> (cm)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0321" w:rsidRPr="00A7258D" w:rsidRDefault="005D089C" w:rsidP="00AD3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7258D">
              <w:rPr>
                <w:rFonts w:cstheme="minorHAnsi"/>
                <w:b w:val="0"/>
              </w:rPr>
              <w:t>Contra-flecha</w:t>
            </w:r>
            <w:r w:rsidR="00AD3086" w:rsidRPr="00A7258D">
              <w:rPr>
                <w:rFonts w:cstheme="minorHAnsi"/>
                <w:b w:val="0"/>
              </w:rPr>
              <w:t xml:space="preserve"> (cm)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D0321" w:rsidRPr="00A7258D" w:rsidRDefault="005D089C" w:rsidP="00AD3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7258D">
              <w:rPr>
                <w:rFonts w:cstheme="minorHAnsi"/>
                <w:b w:val="0"/>
              </w:rPr>
              <w:t>Flecha resultante</w:t>
            </w:r>
            <w:r w:rsidR="00AD3086" w:rsidRPr="00A7258D">
              <w:rPr>
                <w:rFonts w:cstheme="minorHAnsi"/>
                <w:b w:val="0"/>
              </w:rPr>
              <w:t xml:space="preserve"> (cm)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D0321" w:rsidRPr="00A7258D" w:rsidRDefault="005D089C" w:rsidP="00AD3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7258D">
              <w:rPr>
                <w:rFonts w:cstheme="minorHAnsi"/>
                <w:b w:val="0"/>
              </w:rPr>
              <w:t>Valor aceitável</w:t>
            </w:r>
            <w:r w:rsidR="00AD3086" w:rsidRPr="00A7258D">
              <w:rPr>
                <w:rFonts w:cstheme="minorHAnsi"/>
                <w:b w:val="0"/>
              </w:rPr>
              <w:t xml:space="preserve"> (cm)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CD0321" w:rsidRPr="00A7258D" w:rsidRDefault="0064565A" w:rsidP="00AD3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7258D">
              <w:rPr>
                <w:rFonts w:cstheme="minorHAnsi"/>
                <w:b w:val="0"/>
              </w:rPr>
              <w:t>Atende ao ELS-DEF</w:t>
            </w:r>
            <w:r w:rsidR="005D089C" w:rsidRPr="00A7258D">
              <w:rPr>
                <w:rFonts w:cstheme="minorHAnsi"/>
                <w:b w:val="0"/>
              </w:rPr>
              <w:t>?</w:t>
            </w:r>
          </w:p>
        </w:tc>
      </w:tr>
      <w:tr w:rsidR="00CD0321" w:rsidTr="00570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:rsidR="00CD0321" w:rsidRPr="00A7258D" w:rsidRDefault="00AD3086" w:rsidP="00AD3086">
            <w:pPr>
              <w:jc w:val="center"/>
              <w:rPr>
                <w:rFonts w:cstheme="minorHAnsi"/>
                <w:b w:val="0"/>
              </w:rPr>
            </w:pPr>
            <w:r w:rsidRPr="00A7258D">
              <w:rPr>
                <w:rFonts w:cstheme="minorHAnsi"/>
                <w:b w:val="0"/>
              </w:rPr>
              <w:t>Séries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CD0321" w:rsidRPr="00A7258D" w:rsidRDefault="00902767" w:rsidP="00AD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7,71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0321" w:rsidRPr="00A7258D" w:rsidRDefault="00FB1A38" w:rsidP="00AD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1,70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CD0321" w:rsidRPr="00A7258D" w:rsidRDefault="00902767" w:rsidP="00AD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6,01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CD0321" w:rsidRPr="00A7258D" w:rsidRDefault="00AD3086" w:rsidP="00AD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258D">
              <w:rPr>
                <w:rFonts w:cstheme="minorHAnsi"/>
              </w:rPr>
              <w:t>2,40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  <w:vAlign w:val="center"/>
          </w:tcPr>
          <w:p w:rsidR="00CD0321" w:rsidRPr="00A7258D" w:rsidRDefault="00FB1A38" w:rsidP="00AD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Não</w:t>
            </w:r>
          </w:p>
        </w:tc>
      </w:tr>
      <w:tr w:rsidR="00CD0321" w:rsidTr="005704B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  <w:tcBorders>
              <w:top w:val="nil"/>
              <w:bottom w:val="nil"/>
            </w:tcBorders>
            <w:vAlign w:val="center"/>
          </w:tcPr>
          <w:p w:rsidR="00CD0321" w:rsidRPr="00A7258D" w:rsidRDefault="00AD3086" w:rsidP="00AD3086">
            <w:pPr>
              <w:jc w:val="center"/>
              <w:rPr>
                <w:rFonts w:cstheme="minorHAnsi"/>
                <w:b w:val="0"/>
                <w:lang w:val="en-US"/>
              </w:rPr>
            </w:pPr>
            <w:r w:rsidRPr="00A7258D">
              <w:rPr>
                <w:rFonts w:cstheme="minorHAnsi"/>
                <w:b w:val="0"/>
                <w:lang w:val="en-US"/>
              </w:rPr>
              <w:t>MDF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D0321" w:rsidRPr="00A7258D" w:rsidRDefault="00E76A2B" w:rsidP="00AD3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7,70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0321" w:rsidRPr="00A7258D" w:rsidRDefault="00385445" w:rsidP="00AD3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1,70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D0321" w:rsidRPr="00A7258D" w:rsidRDefault="00E76A2B" w:rsidP="00AD3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D0321" w:rsidRPr="00A7258D" w:rsidRDefault="00385445" w:rsidP="00AD3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2,40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 w:rsidR="00CD0321" w:rsidRPr="00A7258D" w:rsidRDefault="00385445" w:rsidP="00AD3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Não</w:t>
            </w:r>
          </w:p>
        </w:tc>
      </w:tr>
      <w:tr w:rsidR="00CD0321" w:rsidTr="00570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  <w:tcBorders>
              <w:top w:val="nil"/>
            </w:tcBorders>
            <w:vAlign w:val="center"/>
          </w:tcPr>
          <w:p w:rsidR="00CD0321" w:rsidRPr="00A7258D" w:rsidRDefault="00AD3086" w:rsidP="00AD3086">
            <w:pPr>
              <w:jc w:val="center"/>
              <w:rPr>
                <w:rFonts w:cstheme="minorHAnsi"/>
                <w:b w:val="0"/>
                <w:lang w:val="en-US"/>
              </w:rPr>
            </w:pPr>
            <w:r w:rsidRPr="00A7258D">
              <w:rPr>
                <w:rFonts w:cstheme="minorHAnsi"/>
                <w:b w:val="0"/>
                <w:lang w:val="en-US"/>
              </w:rPr>
              <w:t>MEF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D0321" w:rsidRPr="00A7258D" w:rsidRDefault="00A3271C" w:rsidP="00AD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  <w:r w:rsidR="00902767">
              <w:rPr>
                <w:rFonts w:cstheme="minorHAnsi"/>
                <w:lang w:val="en-US"/>
              </w:rPr>
              <w:t>,89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D0321" w:rsidRPr="00A7258D" w:rsidRDefault="00AD3086" w:rsidP="00A32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7258D">
              <w:rPr>
                <w:rFonts w:cstheme="minorHAnsi"/>
                <w:lang w:val="en-US"/>
              </w:rPr>
              <w:t>1,</w:t>
            </w:r>
            <w:r w:rsidR="00A3271C">
              <w:rPr>
                <w:rFonts w:cstheme="minorHAnsi"/>
                <w:lang w:val="en-US"/>
              </w:rPr>
              <w:t>70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D0321" w:rsidRPr="00A7258D" w:rsidRDefault="00902767" w:rsidP="00AD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6,19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D0321" w:rsidRPr="00A7258D" w:rsidRDefault="00AD3086" w:rsidP="00AD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7258D">
              <w:rPr>
                <w:rFonts w:cstheme="minorHAnsi"/>
                <w:lang w:val="en-US"/>
              </w:rPr>
              <w:t>2,40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:rsidR="00CD0321" w:rsidRPr="00A7258D" w:rsidRDefault="00FB1A38" w:rsidP="00AD3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Não</w:t>
            </w:r>
          </w:p>
        </w:tc>
      </w:tr>
    </w:tbl>
    <w:p w:rsidR="005A4CC1" w:rsidRDefault="005A4CC1" w:rsidP="005A4CC1">
      <w:pPr>
        <w:pStyle w:val="2ndTitlecilamce2013"/>
      </w:pPr>
      <w:r>
        <w:t xml:space="preserve">Análise </w:t>
      </w:r>
      <w:r w:rsidR="00EA4CC3">
        <w:t>paramétrica</w:t>
      </w:r>
    </w:p>
    <w:p w:rsidR="001D00A9" w:rsidRPr="001D00A9" w:rsidRDefault="00EA4CC3" w:rsidP="001D00A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CC3">
        <w:rPr>
          <w:rFonts w:ascii="Times New Roman" w:hAnsi="Times New Roman" w:cs="Times New Roman"/>
          <w:sz w:val="24"/>
          <w:szCs w:val="24"/>
        </w:rPr>
        <w:t xml:space="preserve">A análise paramétrica </w:t>
      </w:r>
      <w:r w:rsidR="009211C0">
        <w:rPr>
          <w:rFonts w:ascii="Times New Roman" w:hAnsi="Times New Roman" w:cs="Times New Roman"/>
          <w:sz w:val="24"/>
          <w:szCs w:val="24"/>
        </w:rPr>
        <w:t>foi</w:t>
      </w:r>
      <w:r w:rsidRPr="00EA4CC3">
        <w:rPr>
          <w:rFonts w:ascii="Times New Roman" w:hAnsi="Times New Roman" w:cs="Times New Roman"/>
          <w:sz w:val="24"/>
          <w:szCs w:val="24"/>
        </w:rPr>
        <w:t xml:space="preserve"> </w:t>
      </w:r>
      <w:r w:rsidR="00586B7B">
        <w:rPr>
          <w:rFonts w:ascii="Times New Roman" w:hAnsi="Times New Roman" w:cs="Times New Roman"/>
          <w:sz w:val="24"/>
          <w:szCs w:val="24"/>
        </w:rPr>
        <w:t>realizada</w:t>
      </w:r>
      <w:r w:rsidRPr="00EA4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o auxílio do software </w:t>
      </w:r>
      <w:r w:rsidR="00B37F99">
        <w:rPr>
          <w:rFonts w:ascii="Times New Roman" w:hAnsi="Times New Roman" w:cs="Times New Roman"/>
          <w:sz w:val="24"/>
          <w:szCs w:val="24"/>
        </w:rPr>
        <w:t>ABAQUS,</w:t>
      </w:r>
      <w:r w:rsidR="00DE2D61">
        <w:rPr>
          <w:rFonts w:ascii="Times New Roman" w:hAnsi="Times New Roman" w:cs="Times New Roman"/>
          <w:sz w:val="24"/>
          <w:szCs w:val="24"/>
        </w:rPr>
        <w:t xml:space="preserve"> portanto a flecha foi</w:t>
      </w:r>
      <w:r>
        <w:rPr>
          <w:rFonts w:ascii="Times New Roman" w:hAnsi="Times New Roman" w:cs="Times New Roman"/>
          <w:sz w:val="24"/>
          <w:szCs w:val="24"/>
        </w:rPr>
        <w:t xml:space="preserve"> calculada </w:t>
      </w:r>
      <w:r w:rsidR="00586B7B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B7B">
        <w:rPr>
          <w:rFonts w:ascii="Times New Roman" w:hAnsi="Times New Roman" w:cs="Times New Roman"/>
          <w:sz w:val="24"/>
          <w:szCs w:val="24"/>
        </w:rPr>
        <w:t>MEF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6B7B">
        <w:rPr>
          <w:rFonts w:ascii="Times New Roman" w:hAnsi="Times New Roman" w:cs="Times New Roman"/>
          <w:sz w:val="24"/>
          <w:szCs w:val="24"/>
        </w:rPr>
        <w:t>O primeiro</w:t>
      </w:r>
      <w:r w:rsidR="00807927">
        <w:rPr>
          <w:rFonts w:ascii="Times New Roman" w:hAnsi="Times New Roman" w:cs="Times New Roman"/>
          <w:sz w:val="24"/>
          <w:szCs w:val="24"/>
        </w:rPr>
        <w:t xml:space="preserve"> objetivo</w:t>
      </w:r>
      <w:r w:rsidR="00586B7B">
        <w:rPr>
          <w:rFonts w:ascii="Times New Roman" w:hAnsi="Times New Roman" w:cs="Times New Roman"/>
          <w:sz w:val="24"/>
          <w:szCs w:val="24"/>
        </w:rPr>
        <w:t xml:space="preserve"> é</w:t>
      </w:r>
      <w:r w:rsidR="00807927">
        <w:rPr>
          <w:rFonts w:ascii="Times New Roman" w:hAnsi="Times New Roman" w:cs="Times New Roman"/>
          <w:sz w:val="24"/>
          <w:szCs w:val="24"/>
        </w:rPr>
        <w:t xml:space="preserve"> encontrar o valo</w:t>
      </w:r>
      <w:r w:rsidR="004C488A">
        <w:rPr>
          <w:rFonts w:ascii="Times New Roman" w:hAnsi="Times New Roman" w:cs="Times New Roman"/>
          <w:sz w:val="24"/>
          <w:szCs w:val="24"/>
        </w:rPr>
        <w:t>r mínimo da resistência do concreto para que o estado limite de d</w:t>
      </w:r>
      <w:r w:rsidR="00AA48F6">
        <w:rPr>
          <w:rFonts w:ascii="Times New Roman" w:hAnsi="Times New Roman" w:cs="Times New Roman"/>
          <w:sz w:val="24"/>
          <w:szCs w:val="24"/>
        </w:rPr>
        <w:t xml:space="preserve">eformação excessiva </w:t>
      </w:r>
      <w:r w:rsidR="00586B7B">
        <w:rPr>
          <w:rFonts w:ascii="Times New Roman" w:hAnsi="Times New Roman" w:cs="Times New Roman"/>
          <w:sz w:val="24"/>
          <w:szCs w:val="24"/>
        </w:rPr>
        <w:t>no modelo de referência seja</w:t>
      </w:r>
      <w:r w:rsidR="004C488A">
        <w:rPr>
          <w:rFonts w:ascii="Times New Roman" w:hAnsi="Times New Roman" w:cs="Times New Roman"/>
          <w:sz w:val="24"/>
          <w:szCs w:val="24"/>
        </w:rPr>
        <w:t xml:space="preserve"> atendido.</w:t>
      </w:r>
      <w:r w:rsidR="00351511">
        <w:rPr>
          <w:rFonts w:ascii="Times New Roman" w:hAnsi="Times New Roman" w:cs="Times New Roman"/>
          <w:sz w:val="24"/>
          <w:szCs w:val="24"/>
        </w:rPr>
        <w:t xml:space="preserve"> </w:t>
      </w:r>
      <w:r w:rsidR="001B5A7E">
        <w:rPr>
          <w:rFonts w:ascii="Times New Roman" w:hAnsi="Times New Roman" w:cs="Times New Roman"/>
          <w:sz w:val="24"/>
          <w:szCs w:val="24"/>
        </w:rPr>
        <w:t>A Figura 7</w:t>
      </w:r>
      <w:r w:rsidR="00E45191">
        <w:rPr>
          <w:rFonts w:ascii="Times New Roman" w:hAnsi="Times New Roman" w:cs="Times New Roman"/>
          <w:sz w:val="24"/>
          <w:szCs w:val="24"/>
        </w:rPr>
        <w:t xml:space="preserve"> mostra o</w:t>
      </w:r>
      <w:r w:rsidR="00351511">
        <w:rPr>
          <w:rFonts w:ascii="Times New Roman" w:hAnsi="Times New Roman" w:cs="Times New Roman"/>
          <w:sz w:val="24"/>
          <w:szCs w:val="24"/>
        </w:rPr>
        <w:t xml:space="preserve"> gráfico</w:t>
      </w:r>
      <w:r w:rsidR="00E45191">
        <w:rPr>
          <w:rFonts w:ascii="Times New Roman" w:hAnsi="Times New Roman" w:cs="Times New Roman"/>
          <w:sz w:val="24"/>
          <w:szCs w:val="24"/>
        </w:rPr>
        <w:t xml:space="preserve"> com os resultados da análise paramétrica</w:t>
      </w:r>
      <w:r w:rsidR="00351511">
        <w:rPr>
          <w:rFonts w:ascii="Times New Roman" w:hAnsi="Times New Roman" w:cs="Times New Roman"/>
          <w:sz w:val="24"/>
          <w:szCs w:val="24"/>
        </w:rPr>
        <w:t xml:space="preserve">, </w:t>
      </w:r>
      <w:r w:rsidR="00586B7B">
        <w:rPr>
          <w:rFonts w:ascii="Times New Roman" w:hAnsi="Times New Roman" w:cs="Times New Roman"/>
          <w:sz w:val="24"/>
          <w:szCs w:val="24"/>
        </w:rPr>
        <w:t>mostrando</w:t>
      </w:r>
      <w:r w:rsidR="004F77B6">
        <w:rPr>
          <w:rFonts w:ascii="Times New Roman" w:hAnsi="Times New Roman" w:cs="Times New Roman"/>
          <w:sz w:val="24"/>
          <w:szCs w:val="24"/>
        </w:rPr>
        <w:t xml:space="preserve"> que a flecha </w:t>
      </w:r>
      <w:r w:rsidR="00770804">
        <w:rPr>
          <w:rFonts w:ascii="Times New Roman" w:hAnsi="Times New Roman" w:cs="Times New Roman"/>
          <w:sz w:val="24"/>
          <w:szCs w:val="24"/>
        </w:rPr>
        <w:t>dimin</w:t>
      </w:r>
      <w:r w:rsidR="00B37F99">
        <w:rPr>
          <w:rFonts w:ascii="Times New Roman" w:hAnsi="Times New Roman" w:cs="Times New Roman"/>
          <w:sz w:val="24"/>
          <w:szCs w:val="24"/>
        </w:rPr>
        <w:t xml:space="preserve">ui com o aumento da resistência. </w:t>
      </w:r>
      <w:r w:rsidR="007C5C76">
        <w:rPr>
          <w:rFonts w:ascii="Times New Roman" w:hAnsi="Times New Roman" w:cs="Times New Roman"/>
          <w:sz w:val="24"/>
          <w:szCs w:val="24"/>
        </w:rPr>
        <w:t>O gráfico apresenta</w:t>
      </w:r>
      <w:r w:rsidR="00770804">
        <w:rPr>
          <w:rFonts w:ascii="Times New Roman" w:hAnsi="Times New Roman" w:cs="Times New Roman"/>
          <w:sz w:val="24"/>
          <w:szCs w:val="24"/>
        </w:rPr>
        <w:t xml:space="preserve"> </w:t>
      </w:r>
      <w:r w:rsidR="009B3E66">
        <w:rPr>
          <w:rFonts w:ascii="Times New Roman" w:hAnsi="Times New Roman" w:cs="Times New Roman"/>
          <w:sz w:val="24"/>
          <w:szCs w:val="24"/>
        </w:rPr>
        <w:t>a curva da flecha total, da flech</w:t>
      </w:r>
      <w:r w:rsidR="00770804">
        <w:rPr>
          <w:rFonts w:ascii="Times New Roman" w:hAnsi="Times New Roman" w:cs="Times New Roman"/>
          <w:sz w:val="24"/>
          <w:szCs w:val="24"/>
        </w:rPr>
        <w:t>a resultante (</w:t>
      </w:r>
      <w:r w:rsidR="009B3E66">
        <w:rPr>
          <w:rFonts w:ascii="Times New Roman" w:hAnsi="Times New Roman" w:cs="Times New Roman"/>
          <w:sz w:val="24"/>
          <w:szCs w:val="24"/>
        </w:rPr>
        <w:t xml:space="preserve">flecha total menos contra-flecha) e da flecha limite. É possível concluir que para atender ao ELS-DEF, o valor mínimo da resistência do concreto deve ser </w:t>
      </w:r>
      <w:r w:rsidR="006F0DB2">
        <w:rPr>
          <w:rFonts w:ascii="Times New Roman" w:hAnsi="Times New Roman" w:cs="Times New Roman"/>
          <w:sz w:val="24"/>
          <w:szCs w:val="24"/>
        </w:rPr>
        <w:t>35 MPa.</w:t>
      </w:r>
    </w:p>
    <w:p w:rsidR="009A3A1D" w:rsidRDefault="00A15597" w:rsidP="00A14E57">
      <w:pPr>
        <w:spacing w:after="0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3661C7F" wp14:editId="17DEC9B3">
            <wp:extent cx="3754755" cy="21971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7"/>
              </a:graphicData>
            </a:graphic>
          </wp:inline>
        </w:drawing>
      </w:r>
    </w:p>
    <w:p w:rsidR="009A3A1D" w:rsidRDefault="003F2E4B" w:rsidP="009A3A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A1D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r w:rsidR="00383F7F" w:rsidRPr="009A3A1D">
        <w:rPr>
          <w:rFonts w:ascii="Times New Roman" w:hAnsi="Times New Roman" w:cs="Times New Roman"/>
          <w:b/>
          <w:sz w:val="20"/>
          <w:szCs w:val="20"/>
        </w:rPr>
        <w:t>7</w:t>
      </w:r>
      <w:r w:rsidR="00F669FA" w:rsidRPr="009A3A1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A3A1D">
        <w:rPr>
          <w:rFonts w:ascii="Times New Roman" w:hAnsi="Times New Roman" w:cs="Times New Roman"/>
          <w:b/>
          <w:sz w:val="20"/>
          <w:szCs w:val="20"/>
        </w:rPr>
        <w:t>Variação da flecha em função da resistência do concreto</w:t>
      </w:r>
    </w:p>
    <w:p w:rsidR="00B837BE" w:rsidRDefault="00F669FA" w:rsidP="009A3A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A1D">
        <w:rPr>
          <w:rFonts w:ascii="Times New Roman" w:hAnsi="Times New Roman" w:cs="Times New Roman"/>
          <w:b/>
          <w:sz w:val="20"/>
          <w:szCs w:val="20"/>
        </w:rPr>
        <w:t>Fonte: (Autor, 2018)</w:t>
      </w:r>
    </w:p>
    <w:p w:rsidR="00703408" w:rsidRDefault="00703408" w:rsidP="0070340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finalidade de avaliar a sensibilidade da flecha em relação ao vão e as condições de contorno, foram estudados quatro</w:t>
      </w:r>
      <w:r w:rsidR="008973C0">
        <w:rPr>
          <w:rFonts w:ascii="Times New Roman" w:hAnsi="Times New Roman" w:cs="Times New Roman"/>
          <w:sz w:val="24"/>
          <w:szCs w:val="24"/>
        </w:rPr>
        <w:t xml:space="preserve"> casos adicionais</w:t>
      </w:r>
      <w:r>
        <w:rPr>
          <w:rFonts w:ascii="Times New Roman" w:hAnsi="Times New Roman" w:cs="Times New Roman"/>
          <w:sz w:val="24"/>
          <w:szCs w:val="24"/>
        </w:rPr>
        <w:t xml:space="preserve">, sendo dois com variação no vão e outros dois com </w:t>
      </w:r>
      <w:r w:rsidR="00A46BEA">
        <w:rPr>
          <w:rFonts w:ascii="Times New Roman" w:hAnsi="Times New Roman" w:cs="Times New Roman"/>
          <w:sz w:val="24"/>
          <w:szCs w:val="24"/>
        </w:rPr>
        <w:t>diferentes</w:t>
      </w:r>
      <w:r>
        <w:rPr>
          <w:rFonts w:ascii="Times New Roman" w:hAnsi="Times New Roman" w:cs="Times New Roman"/>
          <w:sz w:val="24"/>
          <w:szCs w:val="24"/>
        </w:rPr>
        <w:t xml:space="preserve"> condições de contorno. A Tabela 2 apresenta os resultados</w:t>
      </w:r>
      <w:r w:rsidR="00A46BEA">
        <w:rPr>
          <w:rFonts w:ascii="Times New Roman" w:hAnsi="Times New Roman" w:cs="Times New Roman"/>
          <w:sz w:val="24"/>
          <w:szCs w:val="24"/>
        </w:rPr>
        <w:t xml:space="preserve"> (ver Fig.</w:t>
      </w:r>
      <w:r w:rsidR="00FA6A63"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408" w:rsidRPr="00A7258D" w:rsidRDefault="00703408" w:rsidP="00703408">
      <w:pPr>
        <w:pStyle w:val="CaptionTablecilamce2013"/>
      </w:pPr>
      <w:r w:rsidRPr="00A259ED">
        <w:t xml:space="preserve">Tabela </w:t>
      </w:r>
      <w:r>
        <w:t>2</w:t>
      </w:r>
      <w:r w:rsidRPr="00A259ED">
        <w:t xml:space="preserve">. </w:t>
      </w:r>
      <w:r w:rsidR="008973C0">
        <w:t>Valores de flecha</w:t>
      </w:r>
      <w:r>
        <w:t xml:space="preserve"> para os diferentes vãos e condições de apoio</w:t>
      </w:r>
    </w:p>
    <w:tbl>
      <w:tblPr>
        <w:tblStyle w:val="TabelaSimples2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2034"/>
        <w:gridCol w:w="1642"/>
      </w:tblGrid>
      <w:tr w:rsidR="00D15C79" w:rsidRPr="00D15C79" w:rsidTr="007A1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5411EC" w:rsidRPr="00D15C79" w:rsidRDefault="005411EC" w:rsidP="00D15C79">
            <w:pPr>
              <w:jc w:val="center"/>
              <w:rPr>
                <w:rFonts w:cstheme="minorHAnsi"/>
                <w:b w:val="0"/>
              </w:rPr>
            </w:pPr>
            <w:r w:rsidRPr="00D15C79">
              <w:rPr>
                <w:rFonts w:cstheme="minorHAnsi"/>
                <w:b w:val="0"/>
              </w:rPr>
              <w:t>Vão</w:t>
            </w:r>
            <w:r w:rsidR="008B03BD">
              <w:rPr>
                <w:rFonts w:cstheme="minorHAnsi"/>
                <w:b w:val="0"/>
              </w:rPr>
              <w:t xml:space="preserve"> (m)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5411EC" w:rsidRPr="00D15C79" w:rsidRDefault="005411EC" w:rsidP="00D15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15C79">
              <w:rPr>
                <w:rFonts w:cstheme="minorHAnsi"/>
                <w:b w:val="0"/>
              </w:rPr>
              <w:t>Condição de contorno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5411EC" w:rsidRPr="00D15C79" w:rsidRDefault="005411EC" w:rsidP="00D15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15C79">
              <w:rPr>
                <w:rFonts w:cstheme="minorHAnsi"/>
                <w:b w:val="0"/>
              </w:rPr>
              <w:t xml:space="preserve">Flecha </w:t>
            </w:r>
            <w:r w:rsidR="00D15C79" w:rsidRPr="00D15C79">
              <w:rPr>
                <w:rFonts w:cstheme="minorHAnsi"/>
                <w:b w:val="0"/>
              </w:rPr>
              <w:t>total</w:t>
            </w:r>
            <w:r w:rsidR="008B03BD">
              <w:rPr>
                <w:rFonts w:cstheme="minorHAnsi"/>
                <w:b w:val="0"/>
              </w:rPr>
              <w:t xml:space="preserve"> (cm)</w:t>
            </w:r>
          </w:p>
        </w:tc>
        <w:tc>
          <w:tcPr>
            <w:tcW w:w="2034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5411EC" w:rsidRPr="00D15C79" w:rsidRDefault="005411EC" w:rsidP="00D15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15C79">
              <w:rPr>
                <w:rFonts w:cstheme="minorHAnsi"/>
                <w:b w:val="0"/>
              </w:rPr>
              <w:t>Flecha aceitável</w:t>
            </w:r>
            <w:r w:rsidR="008B03BD">
              <w:rPr>
                <w:rFonts w:cstheme="minorHAnsi"/>
                <w:b w:val="0"/>
              </w:rPr>
              <w:t xml:space="preserve"> (cm)</w:t>
            </w:r>
          </w:p>
        </w:tc>
        <w:tc>
          <w:tcPr>
            <w:tcW w:w="164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5411EC" w:rsidRPr="00D15C79" w:rsidRDefault="005411EC" w:rsidP="00D15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15C79">
              <w:rPr>
                <w:rFonts w:cstheme="minorHAnsi"/>
                <w:b w:val="0"/>
              </w:rPr>
              <w:t>Atende ao ELS-DEF?</w:t>
            </w:r>
          </w:p>
        </w:tc>
      </w:tr>
      <w:tr w:rsidR="00D15C79" w:rsidRPr="00D15C79" w:rsidTr="007A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5411EC" w:rsidRPr="00D15C79" w:rsidRDefault="008B03BD" w:rsidP="00D15C79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4,00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5411EC" w:rsidRPr="00D15C79" w:rsidRDefault="005411EC" w:rsidP="00D15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Caso 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0,64</w:t>
            </w:r>
          </w:p>
        </w:tc>
        <w:tc>
          <w:tcPr>
            <w:tcW w:w="2034" w:type="dxa"/>
            <w:tcBorders>
              <w:top w:val="single" w:sz="4" w:space="0" w:color="auto"/>
              <w:bottom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1,60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  <w:vAlign w:val="center"/>
          </w:tcPr>
          <w:p w:rsidR="005411EC" w:rsidRPr="00D15C79" w:rsidRDefault="00D15C79" w:rsidP="00D15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Sim</w:t>
            </w:r>
          </w:p>
        </w:tc>
      </w:tr>
      <w:tr w:rsidR="00D15C79" w:rsidRPr="00D15C79" w:rsidTr="007A168B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  <w:vAlign w:val="center"/>
          </w:tcPr>
          <w:p w:rsidR="005411EC" w:rsidRPr="00D15C79" w:rsidRDefault="005411EC" w:rsidP="00D15C79">
            <w:pPr>
              <w:jc w:val="center"/>
              <w:rPr>
                <w:rFonts w:cstheme="minorHAnsi"/>
                <w:b w:val="0"/>
              </w:rPr>
            </w:pPr>
            <w:r w:rsidRPr="00D15C79">
              <w:rPr>
                <w:rFonts w:cstheme="minorHAnsi"/>
                <w:b w:val="0"/>
              </w:rPr>
              <w:t>8</w:t>
            </w:r>
            <w:r w:rsidR="008B03BD">
              <w:rPr>
                <w:rFonts w:cstheme="minorHAnsi"/>
                <w:b w:val="0"/>
              </w:rPr>
              <w:t>,00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411EC" w:rsidRPr="00D15C79" w:rsidRDefault="005411EC" w:rsidP="00D15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Caso 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33,34</w:t>
            </w:r>
          </w:p>
        </w:tc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3,2</w:t>
            </w:r>
            <w:r>
              <w:rPr>
                <w:rFonts w:cstheme="minorHAnsi"/>
              </w:rPr>
              <w:t>0</w:t>
            </w:r>
          </w:p>
        </w:tc>
        <w:tc>
          <w:tcPr>
            <w:tcW w:w="1642" w:type="dxa"/>
            <w:tcBorders>
              <w:top w:val="nil"/>
              <w:bottom w:val="nil"/>
            </w:tcBorders>
            <w:vAlign w:val="center"/>
          </w:tcPr>
          <w:p w:rsidR="005411EC" w:rsidRPr="00D15C79" w:rsidRDefault="00D15C79" w:rsidP="00D15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Não</w:t>
            </w:r>
          </w:p>
        </w:tc>
      </w:tr>
      <w:tr w:rsidR="00D15C79" w:rsidRPr="00D15C79" w:rsidTr="007A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  <w:vAlign w:val="center"/>
          </w:tcPr>
          <w:p w:rsidR="005411EC" w:rsidRPr="00D15C79" w:rsidRDefault="005411EC" w:rsidP="00D15C79">
            <w:pPr>
              <w:jc w:val="center"/>
              <w:rPr>
                <w:rFonts w:cstheme="minorHAnsi"/>
                <w:b w:val="0"/>
              </w:rPr>
            </w:pPr>
            <w:r w:rsidRPr="00D15C79">
              <w:rPr>
                <w:rFonts w:cstheme="minorHAnsi"/>
                <w:b w:val="0"/>
              </w:rPr>
              <w:t>6</w:t>
            </w:r>
            <w:r w:rsidR="008B03BD">
              <w:rPr>
                <w:rFonts w:cstheme="minorHAnsi"/>
                <w:b w:val="0"/>
              </w:rPr>
              <w:t>,00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411EC" w:rsidRPr="00D15C79" w:rsidRDefault="005411EC" w:rsidP="00D15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Caso 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7,89</w:t>
            </w:r>
          </w:p>
        </w:tc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2,40</w:t>
            </w:r>
          </w:p>
        </w:tc>
        <w:tc>
          <w:tcPr>
            <w:tcW w:w="1642" w:type="dxa"/>
            <w:tcBorders>
              <w:top w:val="nil"/>
              <w:bottom w:val="nil"/>
            </w:tcBorders>
            <w:vAlign w:val="center"/>
          </w:tcPr>
          <w:p w:rsidR="005411EC" w:rsidRPr="00D15C79" w:rsidRDefault="00D15C79" w:rsidP="00D15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Não</w:t>
            </w:r>
          </w:p>
        </w:tc>
      </w:tr>
      <w:tr w:rsidR="00D15C79" w:rsidRPr="00D15C79" w:rsidTr="007A168B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  <w:vAlign w:val="center"/>
          </w:tcPr>
          <w:p w:rsidR="005411EC" w:rsidRPr="00D15C79" w:rsidRDefault="005411EC" w:rsidP="00D15C79">
            <w:pPr>
              <w:jc w:val="center"/>
              <w:rPr>
                <w:rFonts w:cstheme="minorHAnsi"/>
                <w:b w:val="0"/>
              </w:rPr>
            </w:pPr>
            <w:r w:rsidRPr="00D15C79">
              <w:rPr>
                <w:rFonts w:cstheme="minorHAnsi"/>
                <w:b w:val="0"/>
              </w:rPr>
              <w:t>6</w:t>
            </w:r>
            <w:r w:rsidR="008B03BD">
              <w:rPr>
                <w:rFonts w:cstheme="minorHAnsi"/>
                <w:b w:val="0"/>
              </w:rPr>
              <w:t>,00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411EC" w:rsidRPr="00D15C79" w:rsidRDefault="005411EC" w:rsidP="00D15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Caso 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1,68</w:t>
            </w:r>
          </w:p>
        </w:tc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2,40</w:t>
            </w:r>
          </w:p>
        </w:tc>
        <w:tc>
          <w:tcPr>
            <w:tcW w:w="1642" w:type="dxa"/>
            <w:tcBorders>
              <w:top w:val="nil"/>
              <w:bottom w:val="nil"/>
            </w:tcBorders>
            <w:vAlign w:val="center"/>
          </w:tcPr>
          <w:p w:rsidR="005411EC" w:rsidRPr="00D15C79" w:rsidRDefault="00D15C79" w:rsidP="00D15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Sim</w:t>
            </w:r>
          </w:p>
        </w:tc>
      </w:tr>
      <w:tr w:rsidR="00D15C79" w:rsidRPr="00D15C79" w:rsidTr="007A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  <w:vAlign w:val="center"/>
          </w:tcPr>
          <w:p w:rsidR="005411EC" w:rsidRPr="00D15C79" w:rsidRDefault="005411EC" w:rsidP="001F5F75">
            <w:pPr>
              <w:jc w:val="center"/>
              <w:rPr>
                <w:rFonts w:cstheme="minorHAnsi"/>
                <w:b w:val="0"/>
              </w:rPr>
            </w:pPr>
            <w:r w:rsidRPr="00D15C79">
              <w:rPr>
                <w:rFonts w:cstheme="minorHAnsi"/>
                <w:b w:val="0"/>
              </w:rPr>
              <w:t>6</w:t>
            </w:r>
            <w:r w:rsidR="008B03BD">
              <w:rPr>
                <w:rFonts w:cstheme="minorHAnsi"/>
                <w:b w:val="0"/>
              </w:rPr>
              <w:t>,00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411EC" w:rsidRPr="00D15C79" w:rsidRDefault="005411EC" w:rsidP="001F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Caso 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1,02</w:t>
            </w:r>
          </w:p>
        </w:tc>
        <w:tc>
          <w:tcPr>
            <w:tcW w:w="2034" w:type="dxa"/>
            <w:tcBorders>
              <w:top w:val="nil"/>
            </w:tcBorders>
            <w:vAlign w:val="center"/>
          </w:tcPr>
          <w:p w:rsidR="005411EC" w:rsidRPr="00D15C79" w:rsidRDefault="00D15C79" w:rsidP="008B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2,40</w:t>
            </w:r>
          </w:p>
        </w:tc>
        <w:tc>
          <w:tcPr>
            <w:tcW w:w="1642" w:type="dxa"/>
            <w:tcBorders>
              <w:top w:val="nil"/>
            </w:tcBorders>
            <w:vAlign w:val="center"/>
          </w:tcPr>
          <w:p w:rsidR="005411EC" w:rsidRPr="00D15C79" w:rsidRDefault="00D15C79" w:rsidP="001F5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C79">
              <w:rPr>
                <w:rFonts w:cstheme="minorHAnsi"/>
              </w:rPr>
              <w:t>Sim</w:t>
            </w:r>
          </w:p>
        </w:tc>
      </w:tr>
    </w:tbl>
    <w:p w:rsidR="00753800" w:rsidRPr="00703408" w:rsidRDefault="00692D5C" w:rsidP="00A14E57">
      <w:pPr>
        <w:spacing w:before="24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da Tabela 2 mostram que</w:t>
      </w:r>
      <w:r w:rsidR="00753800">
        <w:rPr>
          <w:rFonts w:ascii="Times New Roman" w:hAnsi="Times New Roman" w:cs="Times New Roman"/>
          <w:sz w:val="24"/>
          <w:szCs w:val="24"/>
        </w:rPr>
        <w:t xml:space="preserve"> a flecha é </w:t>
      </w:r>
      <w:r w:rsidR="005F2F98">
        <w:rPr>
          <w:rFonts w:ascii="Times New Roman" w:hAnsi="Times New Roman" w:cs="Times New Roman"/>
          <w:sz w:val="24"/>
          <w:szCs w:val="24"/>
        </w:rPr>
        <w:t>muito</w:t>
      </w:r>
      <w:r>
        <w:rPr>
          <w:rFonts w:ascii="Times New Roman" w:hAnsi="Times New Roman" w:cs="Times New Roman"/>
          <w:sz w:val="24"/>
          <w:szCs w:val="24"/>
        </w:rPr>
        <w:t xml:space="preserve"> sensível à variação do vão, alterando</w:t>
      </w:r>
      <w:r w:rsidR="00753800">
        <w:rPr>
          <w:rFonts w:ascii="Times New Roman" w:hAnsi="Times New Roman" w:cs="Times New Roman"/>
          <w:sz w:val="24"/>
          <w:szCs w:val="24"/>
        </w:rPr>
        <w:t xml:space="preserve"> de 4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="00753800">
        <w:rPr>
          <w:rFonts w:ascii="Times New Roman" w:hAnsi="Times New Roman" w:cs="Times New Roman"/>
          <w:sz w:val="24"/>
          <w:szCs w:val="24"/>
        </w:rPr>
        <w:t>m para 8</w:t>
      </w:r>
      <w:r>
        <w:rPr>
          <w:rFonts w:ascii="Times New Roman" w:hAnsi="Times New Roman" w:cs="Times New Roman"/>
          <w:sz w:val="24"/>
          <w:szCs w:val="24"/>
        </w:rPr>
        <w:t>,0</w:t>
      </w:r>
      <w:r w:rsidR="00753800">
        <w:rPr>
          <w:rFonts w:ascii="Times New Roman" w:hAnsi="Times New Roman" w:cs="Times New Roman"/>
          <w:sz w:val="24"/>
          <w:szCs w:val="24"/>
        </w:rPr>
        <w:t xml:space="preserve"> m a flecha aumenta de 0,64 cm para 33,34 cm, sendo este um dos motivos de limitar o vão de lajes maciças. Outro fator </w:t>
      </w:r>
      <w:r w:rsidR="00A14E57">
        <w:rPr>
          <w:rFonts w:ascii="Times New Roman" w:hAnsi="Times New Roman" w:cs="Times New Roman"/>
          <w:sz w:val="24"/>
          <w:szCs w:val="24"/>
        </w:rPr>
        <w:t>importante nesta análise é a variação</w:t>
      </w:r>
      <w:r w:rsidR="00753800">
        <w:rPr>
          <w:rFonts w:ascii="Times New Roman" w:hAnsi="Times New Roman" w:cs="Times New Roman"/>
          <w:sz w:val="24"/>
          <w:szCs w:val="24"/>
        </w:rPr>
        <w:t xml:space="preserve"> </w:t>
      </w:r>
      <w:r w:rsidR="00A14E57">
        <w:rPr>
          <w:rFonts w:ascii="Times New Roman" w:hAnsi="Times New Roman" w:cs="Times New Roman"/>
          <w:sz w:val="24"/>
          <w:szCs w:val="24"/>
        </w:rPr>
        <w:t>d</w:t>
      </w:r>
      <w:r w:rsidR="00753800">
        <w:rPr>
          <w:rFonts w:ascii="Times New Roman" w:hAnsi="Times New Roman" w:cs="Times New Roman"/>
          <w:sz w:val="24"/>
          <w:szCs w:val="24"/>
        </w:rPr>
        <w:t xml:space="preserve">as condições de </w:t>
      </w:r>
      <w:r w:rsidR="005D5278">
        <w:rPr>
          <w:rFonts w:ascii="Times New Roman" w:hAnsi="Times New Roman" w:cs="Times New Roman"/>
          <w:sz w:val="24"/>
          <w:szCs w:val="24"/>
        </w:rPr>
        <w:t>contorno</w:t>
      </w:r>
      <w:r>
        <w:rPr>
          <w:rFonts w:ascii="Times New Roman" w:hAnsi="Times New Roman" w:cs="Times New Roman"/>
          <w:sz w:val="24"/>
          <w:szCs w:val="24"/>
        </w:rPr>
        <w:t>, pois com o engastamento dos bordos</w:t>
      </w:r>
      <w:r w:rsidR="0075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há redução considerável</w:t>
      </w:r>
      <w:r w:rsidR="0075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53800">
        <w:rPr>
          <w:rFonts w:ascii="Times New Roman" w:hAnsi="Times New Roman" w:cs="Times New Roman"/>
          <w:sz w:val="24"/>
          <w:szCs w:val="24"/>
        </w:rPr>
        <w:t>a flecha.</w:t>
      </w:r>
    </w:p>
    <w:p w:rsidR="00430F13" w:rsidRDefault="00430F13" w:rsidP="004B5429">
      <w:pPr>
        <w:pStyle w:val="1stTitlecilamce2013"/>
      </w:pPr>
      <w:r>
        <w:t>conclusões</w:t>
      </w:r>
    </w:p>
    <w:p w:rsidR="00B837BE" w:rsidRPr="00267651" w:rsidRDefault="008849F1" w:rsidP="002676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OLE_LINK56"/>
      <w:bookmarkStart w:id="101" w:name="OLE_LINK90"/>
      <w:r w:rsidRPr="008849F1">
        <w:rPr>
          <w:rFonts w:ascii="Times New Roman" w:hAnsi="Times New Roman" w:cs="Times New Roman"/>
          <w:sz w:val="24"/>
          <w:szCs w:val="24"/>
        </w:rPr>
        <w:t>Com base nos resultados encontrados</w:t>
      </w:r>
      <w:r>
        <w:rPr>
          <w:rFonts w:ascii="Times New Roman" w:hAnsi="Times New Roman" w:cs="Times New Roman"/>
          <w:sz w:val="24"/>
          <w:szCs w:val="24"/>
        </w:rPr>
        <w:t xml:space="preserve">, os processos de cálculo de flechas por meio de séries, método das diferenças finitas e elementos finitos possuem semelhante precisão, uma vez que os resultados </w:t>
      </w:r>
      <w:r w:rsidR="008601DF">
        <w:rPr>
          <w:rFonts w:ascii="Times New Roman" w:hAnsi="Times New Roman" w:cs="Times New Roman"/>
          <w:sz w:val="24"/>
          <w:szCs w:val="24"/>
        </w:rPr>
        <w:t>ficaram</w:t>
      </w:r>
      <w:r>
        <w:rPr>
          <w:rFonts w:ascii="Times New Roman" w:hAnsi="Times New Roman" w:cs="Times New Roman"/>
          <w:sz w:val="24"/>
          <w:szCs w:val="24"/>
        </w:rPr>
        <w:t xml:space="preserve"> bastante próximos. </w:t>
      </w:r>
      <w:r w:rsidR="00ED22C8">
        <w:rPr>
          <w:rFonts w:ascii="Times New Roman" w:hAnsi="Times New Roman" w:cs="Times New Roman"/>
          <w:sz w:val="24"/>
          <w:szCs w:val="24"/>
        </w:rPr>
        <w:t xml:space="preserve">Além disso, a análise paramétrica </w:t>
      </w:r>
      <w:r w:rsidR="00814D4B">
        <w:rPr>
          <w:rFonts w:ascii="Times New Roman" w:hAnsi="Times New Roman" w:cs="Times New Roman"/>
          <w:sz w:val="24"/>
          <w:szCs w:val="24"/>
        </w:rPr>
        <w:t xml:space="preserve">obtida </w:t>
      </w:r>
      <w:r w:rsidR="00ED22C8">
        <w:rPr>
          <w:rFonts w:ascii="Times New Roman" w:hAnsi="Times New Roman" w:cs="Times New Roman"/>
          <w:sz w:val="24"/>
          <w:szCs w:val="24"/>
        </w:rPr>
        <w:t>com auxílio do software Abaqus foi capaz de fornecer a resistência mínima para que a laje em estudo atendesse ao ELS</w:t>
      </w:r>
      <w:r w:rsidR="00814D4B">
        <w:rPr>
          <w:rFonts w:ascii="Times New Roman" w:hAnsi="Times New Roman" w:cs="Times New Roman"/>
          <w:sz w:val="24"/>
          <w:szCs w:val="24"/>
        </w:rPr>
        <w:t>-DEF, sendo uma alternativa</w:t>
      </w:r>
      <w:r w:rsidR="00ED22C8">
        <w:rPr>
          <w:rFonts w:ascii="Times New Roman" w:hAnsi="Times New Roman" w:cs="Times New Roman"/>
          <w:sz w:val="24"/>
          <w:szCs w:val="24"/>
        </w:rPr>
        <w:t xml:space="preserve"> viável para tal análise.</w:t>
      </w:r>
      <w:r w:rsidR="00753800">
        <w:rPr>
          <w:rFonts w:ascii="Times New Roman" w:hAnsi="Times New Roman" w:cs="Times New Roman"/>
          <w:sz w:val="24"/>
          <w:szCs w:val="24"/>
        </w:rPr>
        <w:t xml:space="preserve"> A variação do vão da laje e das condições de contorno </w:t>
      </w:r>
      <w:r w:rsidR="00814D4B">
        <w:rPr>
          <w:rFonts w:ascii="Times New Roman" w:hAnsi="Times New Roman" w:cs="Times New Roman"/>
          <w:sz w:val="24"/>
          <w:szCs w:val="24"/>
        </w:rPr>
        <w:t>demostram</w:t>
      </w:r>
      <w:r w:rsidR="00753800">
        <w:rPr>
          <w:rFonts w:ascii="Times New Roman" w:hAnsi="Times New Roman" w:cs="Times New Roman"/>
          <w:sz w:val="24"/>
          <w:szCs w:val="24"/>
        </w:rPr>
        <w:t xml:space="preserve"> </w:t>
      </w:r>
      <w:r w:rsidR="00814D4B">
        <w:rPr>
          <w:rFonts w:ascii="Times New Roman" w:hAnsi="Times New Roman" w:cs="Times New Roman"/>
          <w:sz w:val="24"/>
          <w:szCs w:val="24"/>
        </w:rPr>
        <w:t>a sensibilidade</w:t>
      </w:r>
      <w:r w:rsidR="00753800">
        <w:rPr>
          <w:rFonts w:ascii="Times New Roman" w:hAnsi="Times New Roman" w:cs="Times New Roman"/>
          <w:sz w:val="24"/>
          <w:szCs w:val="24"/>
        </w:rPr>
        <w:t xml:space="preserve"> </w:t>
      </w:r>
      <w:r w:rsidR="00814D4B">
        <w:rPr>
          <w:rFonts w:ascii="Times New Roman" w:hAnsi="Times New Roman" w:cs="Times New Roman"/>
          <w:sz w:val="24"/>
          <w:szCs w:val="24"/>
        </w:rPr>
        <w:t>d</w:t>
      </w:r>
      <w:r w:rsidR="00753800">
        <w:rPr>
          <w:rFonts w:ascii="Times New Roman" w:hAnsi="Times New Roman" w:cs="Times New Roman"/>
          <w:sz w:val="24"/>
          <w:szCs w:val="24"/>
        </w:rPr>
        <w:t>a flecha a essas variáveis.</w:t>
      </w:r>
      <w:r w:rsidR="00ED22C8">
        <w:rPr>
          <w:rFonts w:ascii="Times New Roman" w:hAnsi="Times New Roman" w:cs="Times New Roman"/>
          <w:sz w:val="24"/>
          <w:szCs w:val="24"/>
        </w:rPr>
        <w:t xml:space="preserve"> </w:t>
      </w:r>
      <w:r w:rsidR="00814D4B">
        <w:rPr>
          <w:rFonts w:ascii="Times New Roman" w:hAnsi="Times New Roman" w:cs="Times New Roman"/>
          <w:sz w:val="24"/>
          <w:szCs w:val="24"/>
        </w:rPr>
        <w:t>A</w:t>
      </w:r>
      <w:r w:rsidR="00ED22C8">
        <w:rPr>
          <w:rFonts w:ascii="Times New Roman" w:hAnsi="Times New Roman" w:cs="Times New Roman"/>
          <w:sz w:val="24"/>
          <w:szCs w:val="24"/>
        </w:rPr>
        <w:t xml:space="preserve">nálises </w:t>
      </w:r>
      <w:r w:rsidR="00814D4B">
        <w:rPr>
          <w:rFonts w:ascii="Times New Roman" w:hAnsi="Times New Roman" w:cs="Times New Roman"/>
          <w:sz w:val="24"/>
          <w:szCs w:val="24"/>
        </w:rPr>
        <w:t xml:space="preserve">similares adicionais </w:t>
      </w:r>
      <w:r w:rsidR="00ED22C8">
        <w:rPr>
          <w:rFonts w:ascii="Times New Roman" w:hAnsi="Times New Roman" w:cs="Times New Roman"/>
          <w:sz w:val="24"/>
          <w:szCs w:val="24"/>
        </w:rPr>
        <w:t xml:space="preserve">podem ser </w:t>
      </w:r>
      <w:r w:rsidR="00814D4B">
        <w:rPr>
          <w:rFonts w:ascii="Times New Roman" w:hAnsi="Times New Roman" w:cs="Times New Roman"/>
          <w:sz w:val="24"/>
          <w:szCs w:val="24"/>
        </w:rPr>
        <w:t>realizadas</w:t>
      </w:r>
      <w:r w:rsidR="00ED22C8">
        <w:rPr>
          <w:rFonts w:ascii="Times New Roman" w:hAnsi="Times New Roman" w:cs="Times New Roman"/>
          <w:sz w:val="24"/>
          <w:szCs w:val="24"/>
        </w:rPr>
        <w:t xml:space="preserve">, </w:t>
      </w:r>
      <w:r w:rsidR="00814D4B">
        <w:rPr>
          <w:rFonts w:ascii="Times New Roman" w:hAnsi="Times New Roman" w:cs="Times New Roman"/>
          <w:sz w:val="24"/>
          <w:szCs w:val="24"/>
        </w:rPr>
        <w:t>alterando,</w:t>
      </w:r>
      <w:r w:rsidR="00ED22C8">
        <w:rPr>
          <w:rFonts w:ascii="Times New Roman" w:hAnsi="Times New Roman" w:cs="Times New Roman"/>
          <w:sz w:val="24"/>
          <w:szCs w:val="24"/>
        </w:rPr>
        <w:t xml:space="preserve"> por exemplo, a espessura da laje a fim de obter a altura mínima para atendimento ao estado limite de serviço.</w:t>
      </w:r>
      <w:bookmarkEnd w:id="100"/>
      <w:bookmarkEnd w:id="101"/>
    </w:p>
    <w:p w:rsidR="00B837BE" w:rsidRPr="00D20D62" w:rsidRDefault="00B837BE" w:rsidP="00B837BE">
      <w:pPr>
        <w:pStyle w:val="ReferencesTitlecilamce2013"/>
        <w:rPr>
          <w:lang w:val="en-US"/>
        </w:rPr>
      </w:pPr>
      <w:r w:rsidRPr="00D20D62">
        <w:rPr>
          <w:lang w:val="en-US"/>
        </w:rPr>
        <w:lastRenderedPageBreak/>
        <w:t>Referências</w:t>
      </w:r>
    </w:p>
    <w:p w:rsidR="00AA31D3" w:rsidRDefault="00312F5C" w:rsidP="00304A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2" w:name="OLE_LINK106"/>
      <w:bookmarkStart w:id="103" w:name="OLE_LINK107"/>
      <w:bookmarkStart w:id="104" w:name="OLE_LINK108"/>
      <w:r w:rsidRPr="00312F5C">
        <w:rPr>
          <w:rFonts w:ascii="Times New Roman" w:hAnsi="Times New Roman" w:cs="Times New Roman"/>
          <w:sz w:val="24"/>
          <w:szCs w:val="24"/>
          <w:lang w:val="en-US"/>
        </w:rPr>
        <w:t xml:space="preserve">Ames, W. F., 1977. </w:t>
      </w:r>
      <w:r w:rsidRPr="00312F5C">
        <w:rPr>
          <w:rFonts w:ascii="Times New Roman" w:hAnsi="Times New Roman" w:cs="Times New Roman"/>
          <w:i/>
          <w:sz w:val="24"/>
          <w:szCs w:val="24"/>
          <w:lang w:val="en-US"/>
        </w:rPr>
        <w:t>Numerical Methods for Partial Differential Equations</w:t>
      </w:r>
      <w:r w:rsidRPr="00312F5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2F5C">
        <w:rPr>
          <w:rFonts w:ascii="Times New Roman" w:hAnsi="Times New Roman" w:cs="Times New Roman"/>
          <w:sz w:val="24"/>
          <w:szCs w:val="24"/>
        </w:rPr>
        <w:t>2. Ed. Academic Press</w:t>
      </w:r>
      <w:r>
        <w:rPr>
          <w:rFonts w:ascii="Times New Roman" w:hAnsi="Times New Roman" w:cs="Times New Roman"/>
          <w:sz w:val="24"/>
          <w:szCs w:val="24"/>
        </w:rPr>
        <w:t>, INC. New York.</w:t>
      </w:r>
    </w:p>
    <w:p w:rsidR="00B837BE" w:rsidRDefault="00AA31D3" w:rsidP="00304A3A">
      <w:pPr>
        <w:jc w:val="both"/>
        <w:rPr>
          <w:rFonts w:ascii="Times New Roman" w:hAnsi="Times New Roman" w:cs="Times New Roman"/>
          <w:sz w:val="24"/>
          <w:szCs w:val="24"/>
        </w:rPr>
      </w:pPr>
      <w:r w:rsidRPr="00304A3A">
        <w:rPr>
          <w:rFonts w:ascii="Times New Roman" w:hAnsi="Times New Roman" w:cs="Times New Roman"/>
          <w:sz w:val="24"/>
          <w:szCs w:val="24"/>
        </w:rPr>
        <w:t>Associação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304A3A">
        <w:rPr>
          <w:rFonts w:ascii="Times New Roman" w:hAnsi="Times New Roman" w:cs="Times New Roman"/>
          <w:sz w:val="24"/>
          <w:szCs w:val="24"/>
        </w:rPr>
        <w:t xml:space="preserve">rasileira de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04A3A">
        <w:rPr>
          <w:rFonts w:ascii="Times New Roman" w:hAnsi="Times New Roman" w:cs="Times New Roman"/>
          <w:sz w:val="24"/>
          <w:szCs w:val="24"/>
        </w:rPr>
        <w:t xml:space="preserve">ormas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04A3A">
        <w:rPr>
          <w:rFonts w:ascii="Times New Roman" w:hAnsi="Times New Roman" w:cs="Times New Roman"/>
          <w:sz w:val="24"/>
          <w:szCs w:val="24"/>
        </w:rPr>
        <w:t>écnicas</w:t>
      </w:r>
      <w:r w:rsidR="00304A3A" w:rsidRPr="00304A3A">
        <w:rPr>
          <w:rFonts w:ascii="Times New Roman" w:hAnsi="Times New Roman" w:cs="Times New Roman"/>
          <w:sz w:val="24"/>
          <w:szCs w:val="24"/>
        </w:rPr>
        <w:t xml:space="preserve">. </w:t>
      </w:r>
      <w:bookmarkEnd w:id="102"/>
      <w:bookmarkEnd w:id="103"/>
      <w:bookmarkEnd w:id="104"/>
      <w:r w:rsidR="00304A3A" w:rsidRPr="00304A3A">
        <w:rPr>
          <w:rFonts w:ascii="Times New Roman" w:hAnsi="Times New Roman" w:cs="Times New Roman"/>
          <w:sz w:val="24"/>
          <w:szCs w:val="24"/>
        </w:rPr>
        <w:t>NBR 6118</w:t>
      </w:r>
      <w:r>
        <w:rPr>
          <w:rFonts w:ascii="Times New Roman" w:hAnsi="Times New Roman" w:cs="Times New Roman"/>
          <w:sz w:val="24"/>
          <w:szCs w:val="24"/>
        </w:rPr>
        <w:t>, 2014.</w:t>
      </w:r>
      <w:r w:rsidR="00304A3A" w:rsidRPr="00304A3A">
        <w:rPr>
          <w:rFonts w:ascii="Times New Roman" w:hAnsi="Times New Roman" w:cs="Times New Roman"/>
          <w:sz w:val="24"/>
          <w:szCs w:val="24"/>
        </w:rPr>
        <w:t xml:space="preserve"> </w:t>
      </w:r>
      <w:r w:rsidR="00304A3A" w:rsidRPr="00304A3A">
        <w:rPr>
          <w:rFonts w:ascii="Times New Roman" w:hAnsi="Times New Roman" w:cs="Times New Roman"/>
          <w:i/>
          <w:sz w:val="24"/>
          <w:szCs w:val="24"/>
        </w:rPr>
        <w:t>Projeto de Estruturas de Concreto - Procedimento</w:t>
      </w:r>
      <w:r>
        <w:rPr>
          <w:rFonts w:ascii="Times New Roman" w:hAnsi="Times New Roman" w:cs="Times New Roman"/>
          <w:sz w:val="24"/>
          <w:szCs w:val="24"/>
        </w:rPr>
        <w:t>. Rio de Janeiro</w:t>
      </w:r>
      <w:r w:rsidR="00304A3A" w:rsidRPr="00304A3A">
        <w:rPr>
          <w:rFonts w:ascii="Times New Roman" w:hAnsi="Times New Roman" w:cs="Times New Roman"/>
          <w:sz w:val="24"/>
          <w:szCs w:val="24"/>
        </w:rPr>
        <w:t>.</w:t>
      </w:r>
    </w:p>
    <w:p w:rsidR="008B6DFE" w:rsidRDefault="00312F5C" w:rsidP="00304A3A">
      <w:pPr>
        <w:jc w:val="both"/>
        <w:rPr>
          <w:rFonts w:ascii="Times New Roman" w:hAnsi="Times New Roman" w:cs="Times New Roman"/>
          <w:sz w:val="24"/>
          <w:szCs w:val="24"/>
        </w:rPr>
      </w:pPr>
      <w:r w:rsidRPr="00304A3A">
        <w:rPr>
          <w:rFonts w:ascii="Times New Roman" w:hAnsi="Times New Roman" w:cs="Times New Roman"/>
          <w:sz w:val="24"/>
          <w:szCs w:val="24"/>
        </w:rPr>
        <w:t>Associação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304A3A">
        <w:rPr>
          <w:rFonts w:ascii="Times New Roman" w:hAnsi="Times New Roman" w:cs="Times New Roman"/>
          <w:sz w:val="24"/>
          <w:szCs w:val="24"/>
        </w:rPr>
        <w:t xml:space="preserve">rasileira de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04A3A">
        <w:rPr>
          <w:rFonts w:ascii="Times New Roman" w:hAnsi="Times New Roman" w:cs="Times New Roman"/>
          <w:sz w:val="24"/>
          <w:szCs w:val="24"/>
        </w:rPr>
        <w:t xml:space="preserve">ormas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04A3A">
        <w:rPr>
          <w:rFonts w:ascii="Times New Roman" w:hAnsi="Times New Roman" w:cs="Times New Roman"/>
          <w:sz w:val="24"/>
          <w:szCs w:val="24"/>
        </w:rPr>
        <w:t>écnicas.</w:t>
      </w:r>
      <w:r w:rsidR="008B6DFE" w:rsidRPr="00304A3A">
        <w:rPr>
          <w:rFonts w:ascii="Times New Roman" w:hAnsi="Times New Roman" w:cs="Times New Roman"/>
          <w:sz w:val="24"/>
          <w:szCs w:val="24"/>
        </w:rPr>
        <w:t xml:space="preserve"> </w:t>
      </w:r>
      <w:r w:rsidR="008B6DFE" w:rsidRPr="008B6DFE">
        <w:rPr>
          <w:rFonts w:ascii="Times New Roman" w:hAnsi="Times New Roman" w:cs="Times New Roman"/>
          <w:sz w:val="24"/>
          <w:szCs w:val="24"/>
        </w:rPr>
        <w:t>NBR 6120</w:t>
      </w:r>
      <w:r w:rsidR="00D55DE0">
        <w:rPr>
          <w:rFonts w:ascii="Times New Roman" w:hAnsi="Times New Roman" w:cs="Times New Roman"/>
          <w:sz w:val="24"/>
          <w:szCs w:val="24"/>
        </w:rPr>
        <w:t>, 1980.</w:t>
      </w:r>
      <w:r w:rsidR="008B6DFE" w:rsidRPr="008B6DFE">
        <w:rPr>
          <w:rFonts w:ascii="Times New Roman" w:hAnsi="Times New Roman" w:cs="Times New Roman"/>
          <w:sz w:val="24"/>
          <w:szCs w:val="24"/>
        </w:rPr>
        <w:t xml:space="preserve"> </w:t>
      </w:r>
      <w:r w:rsidR="008B6DFE" w:rsidRPr="008B6DFE">
        <w:rPr>
          <w:rFonts w:ascii="Times New Roman" w:hAnsi="Times New Roman" w:cs="Times New Roman"/>
          <w:i/>
          <w:sz w:val="24"/>
          <w:szCs w:val="24"/>
        </w:rPr>
        <w:t xml:space="preserve">Cargas para o Cálculo de Estruturas de Edificações.  </w:t>
      </w:r>
      <w:r w:rsidR="00D55DE0">
        <w:rPr>
          <w:rFonts w:ascii="Times New Roman" w:hAnsi="Times New Roman" w:cs="Times New Roman"/>
          <w:sz w:val="24"/>
          <w:szCs w:val="24"/>
        </w:rPr>
        <w:t>Rio de Janeiro</w:t>
      </w:r>
      <w:r w:rsidR="008B6DFE" w:rsidRPr="008B6DFE">
        <w:rPr>
          <w:rFonts w:ascii="Times New Roman" w:hAnsi="Times New Roman" w:cs="Times New Roman"/>
          <w:sz w:val="24"/>
          <w:szCs w:val="24"/>
        </w:rPr>
        <w:t>.</w:t>
      </w:r>
    </w:p>
    <w:p w:rsidR="00881C93" w:rsidRPr="00304A3A" w:rsidRDefault="00881C93" w:rsidP="00304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Bares, R., 1972. </w:t>
      </w:r>
      <w:r w:rsidRPr="00881C93">
        <w:rPr>
          <w:rFonts w:ascii="Times New Roman" w:hAnsi="Times New Roman" w:cs="Times New Roman"/>
          <w:i/>
          <w:sz w:val="24"/>
          <w:szCs w:val="24"/>
        </w:rPr>
        <w:t>Tablas para el cálculo de placas y vigas parede</w:t>
      </w:r>
      <w:r>
        <w:rPr>
          <w:rFonts w:ascii="Times New Roman" w:hAnsi="Times New Roman" w:cs="Times New Roman"/>
          <w:sz w:val="24"/>
          <w:szCs w:val="24"/>
        </w:rPr>
        <w:t>. Barcelona: Editorial Gustavo Gili.</w:t>
      </w:r>
    </w:p>
    <w:p w:rsidR="00304A3A" w:rsidRDefault="00304A3A" w:rsidP="00304A3A">
      <w:pPr>
        <w:jc w:val="both"/>
        <w:rPr>
          <w:rFonts w:ascii="Times New Roman" w:hAnsi="Times New Roman" w:cs="Times New Roman"/>
          <w:sz w:val="24"/>
          <w:szCs w:val="24"/>
        </w:rPr>
      </w:pPr>
      <w:r w:rsidRPr="00304A3A">
        <w:rPr>
          <w:rFonts w:ascii="Times New Roman" w:hAnsi="Times New Roman" w:cs="Times New Roman"/>
          <w:sz w:val="24"/>
          <w:szCs w:val="24"/>
        </w:rPr>
        <w:t>Carvalho, R. Chust e Figueiredo Filho, J. Rodrigues, 2014</w:t>
      </w:r>
      <w:r w:rsidRPr="001978F4">
        <w:rPr>
          <w:rFonts w:ascii="Times New Roman" w:hAnsi="Times New Roman" w:cs="Times New Roman"/>
          <w:sz w:val="24"/>
          <w:szCs w:val="24"/>
        </w:rPr>
        <w:t xml:space="preserve">. </w:t>
      </w:r>
      <w:r w:rsidRPr="00304A3A">
        <w:rPr>
          <w:rFonts w:ascii="Times New Roman" w:hAnsi="Times New Roman" w:cs="Times New Roman"/>
          <w:i/>
          <w:sz w:val="24"/>
          <w:szCs w:val="24"/>
        </w:rPr>
        <w:t>Cálculo e Detalhamento de Estruturas Usuais de Concreto Armado</w:t>
      </w:r>
      <w:r w:rsidRPr="00304A3A">
        <w:rPr>
          <w:rFonts w:ascii="Times New Roman" w:hAnsi="Times New Roman" w:cs="Times New Roman"/>
          <w:sz w:val="24"/>
          <w:szCs w:val="24"/>
        </w:rPr>
        <w:t>. 4ª Ed. E</w:t>
      </w:r>
      <w:r>
        <w:rPr>
          <w:rFonts w:ascii="Times New Roman" w:hAnsi="Times New Roman" w:cs="Times New Roman"/>
          <w:sz w:val="24"/>
          <w:szCs w:val="24"/>
        </w:rPr>
        <w:t>duFSCar. São Carlos, São Paulo.</w:t>
      </w:r>
    </w:p>
    <w:p w:rsidR="003B328C" w:rsidRPr="00D20D62" w:rsidRDefault="00DA7B85" w:rsidP="00304A3A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B3CB6">
        <w:rPr>
          <w:rFonts w:ascii="Times New Roman" w:eastAsiaTheme="minorEastAsia" w:hAnsi="Times New Roman" w:cs="Times New Roman"/>
          <w:sz w:val="24"/>
          <w:szCs w:val="24"/>
        </w:rPr>
        <w:t>Franco</w:t>
      </w:r>
      <w:r w:rsidR="003B328C" w:rsidRPr="006B3CB6">
        <w:rPr>
          <w:rFonts w:ascii="Times New Roman" w:eastAsiaTheme="minorEastAsia" w:hAnsi="Times New Roman" w:cs="Times New Roman"/>
          <w:sz w:val="24"/>
          <w:szCs w:val="24"/>
        </w:rPr>
        <w:t>, N. B</w:t>
      </w:r>
      <w:r w:rsidR="003B328C">
        <w:rPr>
          <w:rFonts w:ascii="Times New Roman" w:eastAsiaTheme="minorEastAsia" w:hAnsi="Times New Roman" w:cs="Times New Roman"/>
          <w:sz w:val="24"/>
          <w:szCs w:val="24"/>
        </w:rPr>
        <w:t>, 2006</w:t>
      </w:r>
      <w:r w:rsidR="003B328C" w:rsidRPr="006B3CB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B32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B328C" w:rsidRPr="003B328C">
        <w:rPr>
          <w:rFonts w:ascii="Times New Roman" w:eastAsiaTheme="minorEastAsia" w:hAnsi="Times New Roman" w:cs="Times New Roman"/>
          <w:i/>
          <w:sz w:val="24"/>
          <w:szCs w:val="24"/>
        </w:rPr>
        <w:t>Cálculo numérico</w:t>
      </w:r>
      <w:r w:rsidR="003B328C" w:rsidRPr="006B3CB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B328C" w:rsidRPr="003B328C">
        <w:rPr>
          <w:rFonts w:ascii="Times New Roman" w:hAnsi="Times New Roman" w:cs="Times New Roman"/>
          <w:sz w:val="24"/>
          <w:szCs w:val="24"/>
        </w:rPr>
        <w:t xml:space="preserve"> </w:t>
      </w:r>
      <w:r w:rsidR="003B328C" w:rsidRPr="00B17F08">
        <w:rPr>
          <w:rFonts w:ascii="Times New Roman" w:hAnsi="Times New Roman" w:cs="Times New Roman"/>
          <w:sz w:val="24"/>
          <w:szCs w:val="24"/>
        </w:rPr>
        <w:t xml:space="preserve">1ª Ed. </w:t>
      </w:r>
      <w:r w:rsidR="003B328C" w:rsidRPr="00B17F08">
        <w:rPr>
          <w:rFonts w:ascii="Times New Roman" w:eastAsiaTheme="minorEastAsia" w:hAnsi="Times New Roman" w:cs="Times New Roman"/>
          <w:sz w:val="24"/>
          <w:szCs w:val="24"/>
        </w:rPr>
        <w:t>Person Prentice Hall</w:t>
      </w:r>
      <w:r w:rsidR="00A60C58" w:rsidRPr="00B17F0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B328C" w:rsidRPr="00B17F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B328C" w:rsidRPr="00D20D62">
        <w:rPr>
          <w:rFonts w:ascii="Times New Roman" w:eastAsiaTheme="minorEastAsia" w:hAnsi="Times New Roman" w:cs="Times New Roman"/>
          <w:sz w:val="24"/>
          <w:szCs w:val="24"/>
          <w:lang w:val="en-US"/>
        </w:rPr>
        <w:t>São Paulo.</w:t>
      </w:r>
    </w:p>
    <w:p w:rsidR="00D13ACA" w:rsidRPr="003B328C" w:rsidRDefault="00DA7B85" w:rsidP="00304A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0D62">
        <w:rPr>
          <w:rFonts w:ascii="Times New Roman" w:eastAsiaTheme="minorEastAsia" w:hAnsi="Times New Roman" w:cs="Times New Roman"/>
          <w:sz w:val="24"/>
          <w:szCs w:val="24"/>
          <w:lang w:val="en-US"/>
        </w:rPr>
        <w:t>Timoshenko</w:t>
      </w:r>
      <w:r w:rsidR="00D13ACA" w:rsidRPr="00D20D62">
        <w:rPr>
          <w:rFonts w:ascii="Times New Roman" w:eastAsiaTheme="minorEastAsia" w:hAnsi="Times New Roman" w:cs="Times New Roman"/>
          <w:sz w:val="24"/>
          <w:szCs w:val="24"/>
          <w:lang w:val="en-US"/>
        </w:rPr>
        <w:t>, S</w:t>
      </w:r>
      <w:r w:rsidRPr="00D20D62">
        <w:rPr>
          <w:rFonts w:ascii="Times New Roman" w:eastAsiaTheme="minorEastAsia" w:hAnsi="Times New Roman" w:cs="Times New Roman"/>
          <w:sz w:val="24"/>
          <w:szCs w:val="24"/>
          <w:lang w:val="en-US"/>
        </w:rPr>
        <w:t>. e Woinowsky-Krieger, S.</w:t>
      </w:r>
      <w:r w:rsidR="00D13ACA" w:rsidRPr="00D20D6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19</w:t>
      </w:r>
      <w:r w:rsidRPr="00D20D62">
        <w:rPr>
          <w:rFonts w:ascii="Times New Roman" w:eastAsiaTheme="minorEastAsia" w:hAnsi="Times New Roman" w:cs="Times New Roman"/>
          <w:sz w:val="24"/>
          <w:szCs w:val="24"/>
          <w:lang w:val="en-US"/>
        </w:rPr>
        <w:t>85</w:t>
      </w:r>
      <w:r w:rsidR="00D13ACA" w:rsidRPr="00D20D6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="00D13ACA" w:rsidRPr="00D13AC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Theory of plates and shells</w:t>
      </w:r>
      <w:r w:rsidR="00D13ACA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38779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3877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87793" w:rsidRPr="003B328C">
        <w:rPr>
          <w:rFonts w:ascii="Times New Roman" w:hAnsi="Times New Roman" w:cs="Times New Roman"/>
          <w:sz w:val="24"/>
          <w:szCs w:val="24"/>
          <w:lang w:val="en-US"/>
        </w:rPr>
        <w:t>ª Ed.</w:t>
      </w:r>
      <w:r w:rsidR="00D13AC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McGraw-Hill.</w:t>
      </w:r>
      <w:r w:rsidR="00963E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New York.</w:t>
      </w:r>
    </w:p>
    <w:p w:rsidR="00304A3A" w:rsidRPr="003B328C" w:rsidRDefault="00304A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04A3A" w:rsidRPr="003B328C" w:rsidSect="003D71E6">
      <w:headerReference w:type="default" r:id="rId20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80" w:rsidRDefault="00F75880" w:rsidP="00B766C8">
      <w:pPr>
        <w:spacing w:after="0" w:line="240" w:lineRule="auto"/>
      </w:pPr>
      <w:r>
        <w:separator/>
      </w:r>
    </w:p>
  </w:endnote>
  <w:endnote w:type="continuationSeparator" w:id="0">
    <w:p w:rsidR="00F75880" w:rsidRDefault="00F75880" w:rsidP="00B7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80" w:rsidRDefault="00F75880" w:rsidP="00B766C8">
      <w:pPr>
        <w:spacing w:after="0" w:line="240" w:lineRule="auto"/>
      </w:pPr>
      <w:r>
        <w:separator/>
      </w:r>
    </w:p>
  </w:footnote>
  <w:footnote w:type="continuationSeparator" w:id="0">
    <w:p w:rsidR="00F75880" w:rsidRDefault="00F75880" w:rsidP="00B7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BD" w:rsidRDefault="008B03BD" w:rsidP="009C148B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>
          <wp:extent cx="5247031" cy="1238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m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80" cy="124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9C9"/>
    <w:multiLevelType w:val="hybridMultilevel"/>
    <w:tmpl w:val="08B2DE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538"/>
    <w:multiLevelType w:val="hybridMultilevel"/>
    <w:tmpl w:val="6DDE612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5A6C"/>
    <w:multiLevelType w:val="hybridMultilevel"/>
    <w:tmpl w:val="496293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957C9"/>
    <w:multiLevelType w:val="multilevel"/>
    <w:tmpl w:val="493CDDDC"/>
    <w:lvl w:ilvl="0">
      <w:start w:val="1"/>
      <w:numFmt w:val="decimal"/>
      <w:pStyle w:val="1stTitlecilamce2013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2ndTitlecilamce2013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pStyle w:val="3rdTitlecilamce2013"/>
      <w:lvlText w:val="%1.%2.%3"/>
      <w:lvlJc w:val="left"/>
      <w:pPr>
        <w:ind w:left="1077" w:hanging="1077"/>
      </w:pPr>
      <w:rPr>
        <w:rFonts w:hint="default"/>
        <w:b w:val="0"/>
        <w:i w:val="0"/>
      </w:rPr>
    </w:lvl>
    <w:lvl w:ilvl="3">
      <w:start w:val="1"/>
      <w:numFmt w:val="decimal"/>
      <w:pStyle w:val="4thTitlecilamce2013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CA473A"/>
    <w:multiLevelType w:val="hybridMultilevel"/>
    <w:tmpl w:val="68DC355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7E1E"/>
    <w:multiLevelType w:val="hybridMultilevel"/>
    <w:tmpl w:val="1C925D8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2317"/>
    <w:multiLevelType w:val="hybridMultilevel"/>
    <w:tmpl w:val="653E91C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69F5"/>
    <w:multiLevelType w:val="hybridMultilevel"/>
    <w:tmpl w:val="619C3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70CB5"/>
    <w:multiLevelType w:val="hybridMultilevel"/>
    <w:tmpl w:val="49C4522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41F2A"/>
    <w:multiLevelType w:val="multilevel"/>
    <w:tmpl w:val="7EB8E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7D5673F"/>
    <w:multiLevelType w:val="hybridMultilevel"/>
    <w:tmpl w:val="A7806D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A5A84"/>
    <w:multiLevelType w:val="hybridMultilevel"/>
    <w:tmpl w:val="6DDE612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C8"/>
    <w:rsid w:val="00002B44"/>
    <w:rsid w:val="00010F62"/>
    <w:rsid w:val="0002062E"/>
    <w:rsid w:val="00021C5C"/>
    <w:rsid w:val="000229EB"/>
    <w:rsid w:val="00032C0D"/>
    <w:rsid w:val="00037463"/>
    <w:rsid w:val="00040C0E"/>
    <w:rsid w:val="00043525"/>
    <w:rsid w:val="000626F5"/>
    <w:rsid w:val="0006294F"/>
    <w:rsid w:val="00064B38"/>
    <w:rsid w:val="00071816"/>
    <w:rsid w:val="00071A21"/>
    <w:rsid w:val="0007799A"/>
    <w:rsid w:val="00077DCB"/>
    <w:rsid w:val="00086B84"/>
    <w:rsid w:val="00091795"/>
    <w:rsid w:val="00094420"/>
    <w:rsid w:val="000A274A"/>
    <w:rsid w:val="000A433B"/>
    <w:rsid w:val="000A43CE"/>
    <w:rsid w:val="000A479C"/>
    <w:rsid w:val="000A7EE8"/>
    <w:rsid w:val="000B179E"/>
    <w:rsid w:val="000B24A4"/>
    <w:rsid w:val="000C196B"/>
    <w:rsid w:val="000C55FB"/>
    <w:rsid w:val="000C6DCB"/>
    <w:rsid w:val="000D0887"/>
    <w:rsid w:val="000D67CE"/>
    <w:rsid w:val="000E1DBF"/>
    <w:rsid w:val="000E4513"/>
    <w:rsid w:val="000E4629"/>
    <w:rsid w:val="000E608B"/>
    <w:rsid w:val="000F1355"/>
    <w:rsid w:val="000F665F"/>
    <w:rsid w:val="00100704"/>
    <w:rsid w:val="00102842"/>
    <w:rsid w:val="00104C01"/>
    <w:rsid w:val="001129FC"/>
    <w:rsid w:val="001151B2"/>
    <w:rsid w:val="00115E91"/>
    <w:rsid w:val="001213F4"/>
    <w:rsid w:val="00134CC4"/>
    <w:rsid w:val="00140F55"/>
    <w:rsid w:val="0015292E"/>
    <w:rsid w:val="00153037"/>
    <w:rsid w:val="001603C2"/>
    <w:rsid w:val="001612EE"/>
    <w:rsid w:val="001622D2"/>
    <w:rsid w:val="00171188"/>
    <w:rsid w:val="001723B7"/>
    <w:rsid w:val="00176593"/>
    <w:rsid w:val="00195886"/>
    <w:rsid w:val="001978F4"/>
    <w:rsid w:val="001A046D"/>
    <w:rsid w:val="001A7AC9"/>
    <w:rsid w:val="001B01DD"/>
    <w:rsid w:val="001B5A7E"/>
    <w:rsid w:val="001B78D4"/>
    <w:rsid w:val="001C09C0"/>
    <w:rsid w:val="001C13C4"/>
    <w:rsid w:val="001C1B38"/>
    <w:rsid w:val="001C35BF"/>
    <w:rsid w:val="001C39E4"/>
    <w:rsid w:val="001C47F6"/>
    <w:rsid w:val="001C7D4D"/>
    <w:rsid w:val="001D00A9"/>
    <w:rsid w:val="001D71F9"/>
    <w:rsid w:val="001E06E4"/>
    <w:rsid w:val="001E2DBC"/>
    <w:rsid w:val="001F1E05"/>
    <w:rsid w:val="001F5F75"/>
    <w:rsid w:val="001F62A7"/>
    <w:rsid w:val="0020039F"/>
    <w:rsid w:val="00204F91"/>
    <w:rsid w:val="00205F4C"/>
    <w:rsid w:val="00207B35"/>
    <w:rsid w:val="00215C3E"/>
    <w:rsid w:val="00222A6D"/>
    <w:rsid w:val="0023427E"/>
    <w:rsid w:val="00235297"/>
    <w:rsid w:val="0023776D"/>
    <w:rsid w:val="00240934"/>
    <w:rsid w:val="002472C7"/>
    <w:rsid w:val="00247E98"/>
    <w:rsid w:val="002634D5"/>
    <w:rsid w:val="0026473E"/>
    <w:rsid w:val="00267651"/>
    <w:rsid w:val="0027125F"/>
    <w:rsid w:val="002714B0"/>
    <w:rsid w:val="00275D38"/>
    <w:rsid w:val="002762E5"/>
    <w:rsid w:val="00284F90"/>
    <w:rsid w:val="00286C80"/>
    <w:rsid w:val="00290A05"/>
    <w:rsid w:val="00294D0A"/>
    <w:rsid w:val="002A01A4"/>
    <w:rsid w:val="002A067A"/>
    <w:rsid w:val="002A3915"/>
    <w:rsid w:val="002A3AA8"/>
    <w:rsid w:val="002A6A72"/>
    <w:rsid w:val="002B73A9"/>
    <w:rsid w:val="002C0B95"/>
    <w:rsid w:val="002C4EAC"/>
    <w:rsid w:val="002C7962"/>
    <w:rsid w:val="002D506E"/>
    <w:rsid w:val="002E700E"/>
    <w:rsid w:val="002F2B56"/>
    <w:rsid w:val="002F5F81"/>
    <w:rsid w:val="00300558"/>
    <w:rsid w:val="00300EFE"/>
    <w:rsid w:val="00304A3A"/>
    <w:rsid w:val="0030563C"/>
    <w:rsid w:val="00307E90"/>
    <w:rsid w:val="003107A5"/>
    <w:rsid w:val="00312F5C"/>
    <w:rsid w:val="003151F5"/>
    <w:rsid w:val="00321D38"/>
    <w:rsid w:val="00321ED5"/>
    <w:rsid w:val="00326750"/>
    <w:rsid w:val="00326928"/>
    <w:rsid w:val="00330B5D"/>
    <w:rsid w:val="003310B5"/>
    <w:rsid w:val="003310EC"/>
    <w:rsid w:val="00333D0C"/>
    <w:rsid w:val="003341CA"/>
    <w:rsid w:val="00334FAB"/>
    <w:rsid w:val="003362B0"/>
    <w:rsid w:val="003371B9"/>
    <w:rsid w:val="00341580"/>
    <w:rsid w:val="00342DAE"/>
    <w:rsid w:val="003472D9"/>
    <w:rsid w:val="00351511"/>
    <w:rsid w:val="00351ED0"/>
    <w:rsid w:val="0035240E"/>
    <w:rsid w:val="00352E5D"/>
    <w:rsid w:val="00354BD3"/>
    <w:rsid w:val="00356307"/>
    <w:rsid w:val="003630D6"/>
    <w:rsid w:val="00364053"/>
    <w:rsid w:val="0037131F"/>
    <w:rsid w:val="003722C5"/>
    <w:rsid w:val="003736E9"/>
    <w:rsid w:val="0037387C"/>
    <w:rsid w:val="00376B26"/>
    <w:rsid w:val="00377A15"/>
    <w:rsid w:val="00383F7F"/>
    <w:rsid w:val="00385445"/>
    <w:rsid w:val="00387793"/>
    <w:rsid w:val="00391212"/>
    <w:rsid w:val="00395515"/>
    <w:rsid w:val="0039691E"/>
    <w:rsid w:val="003A2057"/>
    <w:rsid w:val="003A3B72"/>
    <w:rsid w:val="003B328C"/>
    <w:rsid w:val="003B4F00"/>
    <w:rsid w:val="003B785B"/>
    <w:rsid w:val="003C2FEF"/>
    <w:rsid w:val="003C494A"/>
    <w:rsid w:val="003C74CC"/>
    <w:rsid w:val="003D3E3F"/>
    <w:rsid w:val="003D71E6"/>
    <w:rsid w:val="003F097E"/>
    <w:rsid w:val="003F2E4B"/>
    <w:rsid w:val="003F3707"/>
    <w:rsid w:val="003F5EC8"/>
    <w:rsid w:val="004049E1"/>
    <w:rsid w:val="0040667A"/>
    <w:rsid w:val="00412E44"/>
    <w:rsid w:val="004156BE"/>
    <w:rsid w:val="00415D42"/>
    <w:rsid w:val="00422D62"/>
    <w:rsid w:val="00424E9D"/>
    <w:rsid w:val="004274DE"/>
    <w:rsid w:val="00430F07"/>
    <w:rsid w:val="00430F13"/>
    <w:rsid w:val="00434ED7"/>
    <w:rsid w:val="00435243"/>
    <w:rsid w:val="00436A3F"/>
    <w:rsid w:val="0044449C"/>
    <w:rsid w:val="004529B9"/>
    <w:rsid w:val="00452AD8"/>
    <w:rsid w:val="00452C26"/>
    <w:rsid w:val="00461BCF"/>
    <w:rsid w:val="00463A62"/>
    <w:rsid w:val="00464152"/>
    <w:rsid w:val="00465D0F"/>
    <w:rsid w:val="0046679F"/>
    <w:rsid w:val="00466CB2"/>
    <w:rsid w:val="004724ED"/>
    <w:rsid w:val="0047561B"/>
    <w:rsid w:val="00480CC1"/>
    <w:rsid w:val="004814D2"/>
    <w:rsid w:val="00483E70"/>
    <w:rsid w:val="00492F4D"/>
    <w:rsid w:val="00494933"/>
    <w:rsid w:val="00494A63"/>
    <w:rsid w:val="004A3F2A"/>
    <w:rsid w:val="004A6147"/>
    <w:rsid w:val="004A6288"/>
    <w:rsid w:val="004A7F36"/>
    <w:rsid w:val="004B5429"/>
    <w:rsid w:val="004C488A"/>
    <w:rsid w:val="004C58FB"/>
    <w:rsid w:val="004D2FE9"/>
    <w:rsid w:val="004D4FC7"/>
    <w:rsid w:val="004F0895"/>
    <w:rsid w:val="004F0E01"/>
    <w:rsid w:val="004F77B6"/>
    <w:rsid w:val="00501DA3"/>
    <w:rsid w:val="005064DF"/>
    <w:rsid w:val="005225A6"/>
    <w:rsid w:val="00524245"/>
    <w:rsid w:val="0054071E"/>
    <w:rsid w:val="005411EC"/>
    <w:rsid w:val="0054151F"/>
    <w:rsid w:val="00543306"/>
    <w:rsid w:val="00550426"/>
    <w:rsid w:val="005529C8"/>
    <w:rsid w:val="0055341A"/>
    <w:rsid w:val="00555FDB"/>
    <w:rsid w:val="00560958"/>
    <w:rsid w:val="005651E3"/>
    <w:rsid w:val="005654E1"/>
    <w:rsid w:val="005666FE"/>
    <w:rsid w:val="005704BA"/>
    <w:rsid w:val="00570CEE"/>
    <w:rsid w:val="00571732"/>
    <w:rsid w:val="00571D4A"/>
    <w:rsid w:val="00580B3F"/>
    <w:rsid w:val="0058100C"/>
    <w:rsid w:val="00585301"/>
    <w:rsid w:val="00585A29"/>
    <w:rsid w:val="00585EAB"/>
    <w:rsid w:val="00586B7B"/>
    <w:rsid w:val="00592946"/>
    <w:rsid w:val="005963CA"/>
    <w:rsid w:val="005A3BBA"/>
    <w:rsid w:val="005A4CC1"/>
    <w:rsid w:val="005D089C"/>
    <w:rsid w:val="005D5278"/>
    <w:rsid w:val="005D75D4"/>
    <w:rsid w:val="005D768D"/>
    <w:rsid w:val="005F0035"/>
    <w:rsid w:val="005F0A40"/>
    <w:rsid w:val="005F2DF7"/>
    <w:rsid w:val="005F2F98"/>
    <w:rsid w:val="005F65D7"/>
    <w:rsid w:val="00604B94"/>
    <w:rsid w:val="00617A6D"/>
    <w:rsid w:val="00620747"/>
    <w:rsid w:val="00633133"/>
    <w:rsid w:val="00633C52"/>
    <w:rsid w:val="006406AC"/>
    <w:rsid w:val="0064565A"/>
    <w:rsid w:val="00646CF3"/>
    <w:rsid w:val="00647E3C"/>
    <w:rsid w:val="00656552"/>
    <w:rsid w:val="00662231"/>
    <w:rsid w:val="006755F5"/>
    <w:rsid w:val="00684823"/>
    <w:rsid w:val="00692D5C"/>
    <w:rsid w:val="006955CB"/>
    <w:rsid w:val="006A0128"/>
    <w:rsid w:val="006B06E1"/>
    <w:rsid w:val="006B2E32"/>
    <w:rsid w:val="006B4706"/>
    <w:rsid w:val="006B5408"/>
    <w:rsid w:val="006B61C4"/>
    <w:rsid w:val="006C4181"/>
    <w:rsid w:val="006C7A99"/>
    <w:rsid w:val="006D647C"/>
    <w:rsid w:val="006D72B7"/>
    <w:rsid w:val="006D7815"/>
    <w:rsid w:val="006E0556"/>
    <w:rsid w:val="006F0DB2"/>
    <w:rsid w:val="006F1C4A"/>
    <w:rsid w:val="006F50FA"/>
    <w:rsid w:val="006F6D85"/>
    <w:rsid w:val="006F7DBA"/>
    <w:rsid w:val="0070055D"/>
    <w:rsid w:val="00703408"/>
    <w:rsid w:val="00712270"/>
    <w:rsid w:val="00721301"/>
    <w:rsid w:val="0072161A"/>
    <w:rsid w:val="0073328B"/>
    <w:rsid w:val="00736425"/>
    <w:rsid w:val="007416A5"/>
    <w:rsid w:val="0074235D"/>
    <w:rsid w:val="007451C9"/>
    <w:rsid w:val="00751DC6"/>
    <w:rsid w:val="00752B18"/>
    <w:rsid w:val="00753800"/>
    <w:rsid w:val="007558DA"/>
    <w:rsid w:val="007573AF"/>
    <w:rsid w:val="00766652"/>
    <w:rsid w:val="00767535"/>
    <w:rsid w:val="00770804"/>
    <w:rsid w:val="00770D7C"/>
    <w:rsid w:val="0077605C"/>
    <w:rsid w:val="007863DA"/>
    <w:rsid w:val="00792605"/>
    <w:rsid w:val="00792C8C"/>
    <w:rsid w:val="00793264"/>
    <w:rsid w:val="00794182"/>
    <w:rsid w:val="00797EB4"/>
    <w:rsid w:val="007A168B"/>
    <w:rsid w:val="007A238A"/>
    <w:rsid w:val="007A2513"/>
    <w:rsid w:val="007C0EF2"/>
    <w:rsid w:val="007C25CB"/>
    <w:rsid w:val="007C2822"/>
    <w:rsid w:val="007C3091"/>
    <w:rsid w:val="007C4703"/>
    <w:rsid w:val="007C5C76"/>
    <w:rsid w:val="007C6081"/>
    <w:rsid w:val="007D5A51"/>
    <w:rsid w:val="007F2CFE"/>
    <w:rsid w:val="007F4D16"/>
    <w:rsid w:val="00804BED"/>
    <w:rsid w:val="0080571A"/>
    <w:rsid w:val="00805F1D"/>
    <w:rsid w:val="00807927"/>
    <w:rsid w:val="00807A08"/>
    <w:rsid w:val="0081088A"/>
    <w:rsid w:val="00814D4B"/>
    <w:rsid w:val="00821328"/>
    <w:rsid w:val="008217A8"/>
    <w:rsid w:val="00826A03"/>
    <w:rsid w:val="00830E24"/>
    <w:rsid w:val="00831020"/>
    <w:rsid w:val="008348F9"/>
    <w:rsid w:val="008427BD"/>
    <w:rsid w:val="00845D3F"/>
    <w:rsid w:val="00845F61"/>
    <w:rsid w:val="00850CE4"/>
    <w:rsid w:val="00857824"/>
    <w:rsid w:val="008601DF"/>
    <w:rsid w:val="00860D64"/>
    <w:rsid w:val="00864EC4"/>
    <w:rsid w:val="00865769"/>
    <w:rsid w:val="00873606"/>
    <w:rsid w:val="00874003"/>
    <w:rsid w:val="00881C93"/>
    <w:rsid w:val="00884664"/>
    <w:rsid w:val="008849F1"/>
    <w:rsid w:val="00884A10"/>
    <w:rsid w:val="00885BAD"/>
    <w:rsid w:val="008867AF"/>
    <w:rsid w:val="00886814"/>
    <w:rsid w:val="008869CF"/>
    <w:rsid w:val="0089248F"/>
    <w:rsid w:val="008956FF"/>
    <w:rsid w:val="008973C0"/>
    <w:rsid w:val="00897B43"/>
    <w:rsid w:val="008A01CC"/>
    <w:rsid w:val="008A0C22"/>
    <w:rsid w:val="008B03BD"/>
    <w:rsid w:val="008B12A1"/>
    <w:rsid w:val="008B1C9F"/>
    <w:rsid w:val="008B6DFE"/>
    <w:rsid w:val="008C0E2D"/>
    <w:rsid w:val="008C1D0C"/>
    <w:rsid w:val="008C2012"/>
    <w:rsid w:val="008C2BE4"/>
    <w:rsid w:val="008D3D2A"/>
    <w:rsid w:val="008E3F6C"/>
    <w:rsid w:val="008E6E14"/>
    <w:rsid w:val="008F194F"/>
    <w:rsid w:val="00901631"/>
    <w:rsid w:val="00902767"/>
    <w:rsid w:val="00902969"/>
    <w:rsid w:val="009038A1"/>
    <w:rsid w:val="009051EB"/>
    <w:rsid w:val="009063AF"/>
    <w:rsid w:val="009211C0"/>
    <w:rsid w:val="00923B7D"/>
    <w:rsid w:val="009261D0"/>
    <w:rsid w:val="009276C1"/>
    <w:rsid w:val="00930190"/>
    <w:rsid w:val="00942B25"/>
    <w:rsid w:val="00942E90"/>
    <w:rsid w:val="009452D7"/>
    <w:rsid w:val="0094538E"/>
    <w:rsid w:val="00947BC7"/>
    <w:rsid w:val="0095203C"/>
    <w:rsid w:val="009568D6"/>
    <w:rsid w:val="00961624"/>
    <w:rsid w:val="00961741"/>
    <w:rsid w:val="00961800"/>
    <w:rsid w:val="00961B3E"/>
    <w:rsid w:val="00963E6C"/>
    <w:rsid w:val="00970201"/>
    <w:rsid w:val="00976B0C"/>
    <w:rsid w:val="0098662D"/>
    <w:rsid w:val="00986A06"/>
    <w:rsid w:val="00993DCF"/>
    <w:rsid w:val="00996B8A"/>
    <w:rsid w:val="00996F45"/>
    <w:rsid w:val="0099783D"/>
    <w:rsid w:val="009A0407"/>
    <w:rsid w:val="009A2646"/>
    <w:rsid w:val="009A3A1D"/>
    <w:rsid w:val="009A4E1B"/>
    <w:rsid w:val="009A4E46"/>
    <w:rsid w:val="009B097E"/>
    <w:rsid w:val="009B3E66"/>
    <w:rsid w:val="009B5FCB"/>
    <w:rsid w:val="009B6675"/>
    <w:rsid w:val="009C148B"/>
    <w:rsid w:val="009C582F"/>
    <w:rsid w:val="009C6AA4"/>
    <w:rsid w:val="009C7C88"/>
    <w:rsid w:val="009E215E"/>
    <w:rsid w:val="009E27AD"/>
    <w:rsid w:val="009E7373"/>
    <w:rsid w:val="009F193B"/>
    <w:rsid w:val="009F2855"/>
    <w:rsid w:val="009F672A"/>
    <w:rsid w:val="009F767E"/>
    <w:rsid w:val="00A0065D"/>
    <w:rsid w:val="00A02156"/>
    <w:rsid w:val="00A14E57"/>
    <w:rsid w:val="00A15597"/>
    <w:rsid w:val="00A15D93"/>
    <w:rsid w:val="00A24197"/>
    <w:rsid w:val="00A3125B"/>
    <w:rsid w:val="00A3271C"/>
    <w:rsid w:val="00A35800"/>
    <w:rsid w:val="00A3786A"/>
    <w:rsid w:val="00A4488D"/>
    <w:rsid w:val="00A46BC1"/>
    <w:rsid w:val="00A46BEA"/>
    <w:rsid w:val="00A572A0"/>
    <w:rsid w:val="00A60C58"/>
    <w:rsid w:val="00A71465"/>
    <w:rsid w:val="00A7258D"/>
    <w:rsid w:val="00A75A08"/>
    <w:rsid w:val="00A76D58"/>
    <w:rsid w:val="00A844C3"/>
    <w:rsid w:val="00A85B22"/>
    <w:rsid w:val="00A922B2"/>
    <w:rsid w:val="00A97157"/>
    <w:rsid w:val="00AA0DB1"/>
    <w:rsid w:val="00AA104B"/>
    <w:rsid w:val="00AA31D3"/>
    <w:rsid w:val="00AA48F6"/>
    <w:rsid w:val="00AB5290"/>
    <w:rsid w:val="00AC127A"/>
    <w:rsid w:val="00AC3901"/>
    <w:rsid w:val="00AD3086"/>
    <w:rsid w:val="00AD7404"/>
    <w:rsid w:val="00AD784C"/>
    <w:rsid w:val="00AF12FF"/>
    <w:rsid w:val="00AF746E"/>
    <w:rsid w:val="00B017EA"/>
    <w:rsid w:val="00B02399"/>
    <w:rsid w:val="00B04652"/>
    <w:rsid w:val="00B047F5"/>
    <w:rsid w:val="00B04B9D"/>
    <w:rsid w:val="00B10E35"/>
    <w:rsid w:val="00B1350B"/>
    <w:rsid w:val="00B14564"/>
    <w:rsid w:val="00B17F08"/>
    <w:rsid w:val="00B343A2"/>
    <w:rsid w:val="00B356DE"/>
    <w:rsid w:val="00B37F99"/>
    <w:rsid w:val="00B43260"/>
    <w:rsid w:val="00B439EC"/>
    <w:rsid w:val="00B4776C"/>
    <w:rsid w:val="00B50817"/>
    <w:rsid w:val="00B51EC7"/>
    <w:rsid w:val="00B51FD8"/>
    <w:rsid w:val="00B53B5D"/>
    <w:rsid w:val="00B62DAC"/>
    <w:rsid w:val="00B62E88"/>
    <w:rsid w:val="00B67ED5"/>
    <w:rsid w:val="00B766C8"/>
    <w:rsid w:val="00B837BE"/>
    <w:rsid w:val="00B86F96"/>
    <w:rsid w:val="00B958D0"/>
    <w:rsid w:val="00B96AE0"/>
    <w:rsid w:val="00BB1552"/>
    <w:rsid w:val="00BB23E5"/>
    <w:rsid w:val="00BB472E"/>
    <w:rsid w:val="00BB6993"/>
    <w:rsid w:val="00BC2B10"/>
    <w:rsid w:val="00BC2B2C"/>
    <w:rsid w:val="00BC3D3C"/>
    <w:rsid w:val="00BC5CAC"/>
    <w:rsid w:val="00BC7885"/>
    <w:rsid w:val="00BD3D16"/>
    <w:rsid w:val="00BE1209"/>
    <w:rsid w:val="00BE24B7"/>
    <w:rsid w:val="00BF1071"/>
    <w:rsid w:val="00BF6AC3"/>
    <w:rsid w:val="00C0131E"/>
    <w:rsid w:val="00C02A84"/>
    <w:rsid w:val="00C048FF"/>
    <w:rsid w:val="00C07BEA"/>
    <w:rsid w:val="00C16930"/>
    <w:rsid w:val="00C24166"/>
    <w:rsid w:val="00C44520"/>
    <w:rsid w:val="00C509A8"/>
    <w:rsid w:val="00C547E2"/>
    <w:rsid w:val="00C565DB"/>
    <w:rsid w:val="00C7310B"/>
    <w:rsid w:val="00C7600D"/>
    <w:rsid w:val="00C77FF8"/>
    <w:rsid w:val="00C80BDB"/>
    <w:rsid w:val="00C85F12"/>
    <w:rsid w:val="00C86E89"/>
    <w:rsid w:val="00C96D5C"/>
    <w:rsid w:val="00C977AC"/>
    <w:rsid w:val="00CB1FB8"/>
    <w:rsid w:val="00CB5AAD"/>
    <w:rsid w:val="00CB5BED"/>
    <w:rsid w:val="00CC0528"/>
    <w:rsid w:val="00CC2D04"/>
    <w:rsid w:val="00CC4675"/>
    <w:rsid w:val="00CD0321"/>
    <w:rsid w:val="00CE2C4A"/>
    <w:rsid w:val="00CF65A4"/>
    <w:rsid w:val="00CF796A"/>
    <w:rsid w:val="00D00406"/>
    <w:rsid w:val="00D1170F"/>
    <w:rsid w:val="00D13ACA"/>
    <w:rsid w:val="00D147AE"/>
    <w:rsid w:val="00D15C79"/>
    <w:rsid w:val="00D163F5"/>
    <w:rsid w:val="00D16878"/>
    <w:rsid w:val="00D207A6"/>
    <w:rsid w:val="00D20D62"/>
    <w:rsid w:val="00D45963"/>
    <w:rsid w:val="00D46956"/>
    <w:rsid w:val="00D46959"/>
    <w:rsid w:val="00D52D43"/>
    <w:rsid w:val="00D54529"/>
    <w:rsid w:val="00D55DE0"/>
    <w:rsid w:val="00D57830"/>
    <w:rsid w:val="00D60762"/>
    <w:rsid w:val="00D6642B"/>
    <w:rsid w:val="00D7725C"/>
    <w:rsid w:val="00D80E5B"/>
    <w:rsid w:val="00D82A7F"/>
    <w:rsid w:val="00D90CAA"/>
    <w:rsid w:val="00D90F47"/>
    <w:rsid w:val="00D93390"/>
    <w:rsid w:val="00D94E42"/>
    <w:rsid w:val="00D96C17"/>
    <w:rsid w:val="00DA2BD8"/>
    <w:rsid w:val="00DA3C74"/>
    <w:rsid w:val="00DA7B85"/>
    <w:rsid w:val="00DB09BF"/>
    <w:rsid w:val="00DB2A45"/>
    <w:rsid w:val="00DB2D72"/>
    <w:rsid w:val="00DB5EA8"/>
    <w:rsid w:val="00DB7DEC"/>
    <w:rsid w:val="00DD06E1"/>
    <w:rsid w:val="00DD6D3D"/>
    <w:rsid w:val="00DE032A"/>
    <w:rsid w:val="00DE11A3"/>
    <w:rsid w:val="00DE179B"/>
    <w:rsid w:val="00DE2AD7"/>
    <w:rsid w:val="00DE2D61"/>
    <w:rsid w:val="00DF055C"/>
    <w:rsid w:val="00DF0C0A"/>
    <w:rsid w:val="00DF0F18"/>
    <w:rsid w:val="00DF1F7D"/>
    <w:rsid w:val="00DF4D8C"/>
    <w:rsid w:val="00DF7D1D"/>
    <w:rsid w:val="00E04EC6"/>
    <w:rsid w:val="00E079F4"/>
    <w:rsid w:val="00E11AAE"/>
    <w:rsid w:val="00E11FCF"/>
    <w:rsid w:val="00E1288E"/>
    <w:rsid w:val="00E23A9C"/>
    <w:rsid w:val="00E32263"/>
    <w:rsid w:val="00E32FDE"/>
    <w:rsid w:val="00E33091"/>
    <w:rsid w:val="00E35783"/>
    <w:rsid w:val="00E438FB"/>
    <w:rsid w:val="00E45191"/>
    <w:rsid w:val="00E45459"/>
    <w:rsid w:val="00E461ED"/>
    <w:rsid w:val="00E507F9"/>
    <w:rsid w:val="00E520C5"/>
    <w:rsid w:val="00E52326"/>
    <w:rsid w:val="00E52DFA"/>
    <w:rsid w:val="00E67401"/>
    <w:rsid w:val="00E67567"/>
    <w:rsid w:val="00E67DB9"/>
    <w:rsid w:val="00E7178D"/>
    <w:rsid w:val="00E72930"/>
    <w:rsid w:val="00E75776"/>
    <w:rsid w:val="00E75FAA"/>
    <w:rsid w:val="00E76327"/>
    <w:rsid w:val="00E76A2B"/>
    <w:rsid w:val="00E7750A"/>
    <w:rsid w:val="00E9595A"/>
    <w:rsid w:val="00E9734E"/>
    <w:rsid w:val="00EA227D"/>
    <w:rsid w:val="00EA22BC"/>
    <w:rsid w:val="00EA2637"/>
    <w:rsid w:val="00EA4CC3"/>
    <w:rsid w:val="00EA737C"/>
    <w:rsid w:val="00EB14F4"/>
    <w:rsid w:val="00EB57DA"/>
    <w:rsid w:val="00EB65A6"/>
    <w:rsid w:val="00EB738E"/>
    <w:rsid w:val="00EC48FD"/>
    <w:rsid w:val="00ED1B79"/>
    <w:rsid w:val="00ED22C8"/>
    <w:rsid w:val="00ED5BED"/>
    <w:rsid w:val="00EE1A1C"/>
    <w:rsid w:val="00EE1EC8"/>
    <w:rsid w:val="00EF670D"/>
    <w:rsid w:val="00EF72AF"/>
    <w:rsid w:val="00F02F26"/>
    <w:rsid w:val="00F03C8A"/>
    <w:rsid w:val="00F04FFF"/>
    <w:rsid w:val="00F05481"/>
    <w:rsid w:val="00F05B6B"/>
    <w:rsid w:val="00F179D2"/>
    <w:rsid w:val="00F2199B"/>
    <w:rsid w:val="00F2529F"/>
    <w:rsid w:val="00F25321"/>
    <w:rsid w:val="00F343FD"/>
    <w:rsid w:val="00F42A46"/>
    <w:rsid w:val="00F4377A"/>
    <w:rsid w:val="00F45F2D"/>
    <w:rsid w:val="00F46C67"/>
    <w:rsid w:val="00F50CB5"/>
    <w:rsid w:val="00F53BD7"/>
    <w:rsid w:val="00F54124"/>
    <w:rsid w:val="00F562FE"/>
    <w:rsid w:val="00F57B00"/>
    <w:rsid w:val="00F661C7"/>
    <w:rsid w:val="00F669FA"/>
    <w:rsid w:val="00F67A69"/>
    <w:rsid w:val="00F73A8E"/>
    <w:rsid w:val="00F75880"/>
    <w:rsid w:val="00F76249"/>
    <w:rsid w:val="00F76ECB"/>
    <w:rsid w:val="00F802CD"/>
    <w:rsid w:val="00FA6A63"/>
    <w:rsid w:val="00FB056F"/>
    <w:rsid w:val="00FB1A38"/>
    <w:rsid w:val="00FB238A"/>
    <w:rsid w:val="00FB34F7"/>
    <w:rsid w:val="00FB5308"/>
    <w:rsid w:val="00FC0592"/>
    <w:rsid w:val="00FC22A3"/>
    <w:rsid w:val="00FD0564"/>
    <w:rsid w:val="00FD6786"/>
  </w:rsids>
  <m:mathPr>
    <m:mathFont m:val="Cambria Math"/>
    <m:brkBin m:val="before"/>
    <m:brkBinSub m:val="--"/>
    <m:smallFrac m:val="0"/>
    <m:dispDef/>
    <m:lMargin m:val="698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CA68B-93B4-434C-A581-F445E2C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43"/>
  </w:style>
  <w:style w:type="paragraph" w:styleId="Ttulo1">
    <w:name w:val="heading 1"/>
    <w:basedOn w:val="Normal"/>
    <w:next w:val="Normal"/>
    <w:link w:val="Ttulo1Char"/>
    <w:uiPriority w:val="9"/>
    <w:qFormat/>
    <w:rsid w:val="00CF7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3"/>
      <w:lang w:val="es-ES" w:eastAsia="es-ES"/>
    </w:rPr>
  </w:style>
  <w:style w:type="paragraph" w:customStyle="1" w:styleId="Autoresfiliacin">
    <w:name w:val="Autores_filiación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6C8"/>
  </w:style>
  <w:style w:type="paragraph" w:styleId="Rodap">
    <w:name w:val="footer"/>
    <w:basedOn w:val="Normal"/>
    <w:link w:val="Rodap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6C8"/>
  </w:style>
  <w:style w:type="character" w:customStyle="1" w:styleId="shorttext">
    <w:name w:val="short_text"/>
    <w:basedOn w:val="Fontepargpadro"/>
    <w:rsid w:val="00333D0C"/>
  </w:style>
  <w:style w:type="character" w:customStyle="1" w:styleId="alt-edited">
    <w:name w:val="alt-edited"/>
    <w:basedOn w:val="Fontepargpadro"/>
    <w:rsid w:val="00333D0C"/>
  </w:style>
  <w:style w:type="paragraph" w:styleId="PargrafodaLista">
    <w:name w:val="List Paragraph"/>
    <w:basedOn w:val="Normal"/>
    <w:uiPriority w:val="34"/>
    <w:qFormat/>
    <w:rsid w:val="007416A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F7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stTitlecilamce2013">
    <w:name w:val="1st Title cilamce2013"/>
    <w:basedOn w:val="Normal"/>
    <w:next w:val="Normal"/>
    <w:link w:val="1stTitlecilamce2013Char"/>
    <w:autoRedefine/>
    <w:qFormat/>
    <w:rsid w:val="004B5429"/>
    <w:pPr>
      <w:keepNext/>
      <w:numPr>
        <w:numId w:val="3"/>
      </w:numPr>
      <w:spacing w:before="360" w:after="36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2ndTitlecilamce2013">
    <w:name w:val="2nd Title cilamce2013"/>
    <w:basedOn w:val="Normal"/>
    <w:next w:val="Normal"/>
    <w:autoRedefine/>
    <w:qFormat/>
    <w:rsid w:val="00CF796A"/>
    <w:pPr>
      <w:keepNext/>
      <w:numPr>
        <w:ilvl w:val="1"/>
        <w:numId w:val="3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3rdTitlecilamce2013">
    <w:name w:val="3rd Title cilamce2013"/>
    <w:basedOn w:val="Normal"/>
    <w:next w:val="Normal"/>
    <w:autoRedefine/>
    <w:qFormat/>
    <w:rsid w:val="0037131F"/>
    <w:pPr>
      <w:keepNext/>
      <w:numPr>
        <w:ilvl w:val="2"/>
        <w:numId w:val="3"/>
      </w:numPr>
      <w:spacing w:before="360" w:after="120" w:line="276" w:lineRule="auto"/>
    </w:pPr>
    <w:rPr>
      <w:rFonts w:ascii="Times New Roman" w:eastAsia="Calibri" w:hAnsi="Times New Roman" w:cs="Times New Roman"/>
      <w:sz w:val="28"/>
    </w:rPr>
  </w:style>
  <w:style w:type="paragraph" w:customStyle="1" w:styleId="4thTitlecilamce2013">
    <w:name w:val="4th Title cilamce2013"/>
    <w:basedOn w:val="Normal"/>
    <w:next w:val="Normal"/>
    <w:autoRedefine/>
    <w:qFormat/>
    <w:rsid w:val="00CF796A"/>
    <w:pPr>
      <w:keepNext/>
      <w:numPr>
        <w:ilvl w:val="3"/>
        <w:numId w:val="3"/>
      </w:numPr>
      <w:spacing w:before="360" w:after="120" w:line="240" w:lineRule="auto"/>
    </w:pPr>
    <w:rPr>
      <w:rFonts w:ascii="Times New Roman" w:eastAsia="Calibri" w:hAnsi="Times New Roman" w:cs="Times New Roman"/>
      <w:sz w:val="28"/>
    </w:rPr>
  </w:style>
  <w:style w:type="character" w:styleId="TextodoEspaoReservado">
    <w:name w:val="Placeholder Text"/>
    <w:basedOn w:val="Fontepargpadro"/>
    <w:uiPriority w:val="99"/>
    <w:semiHidden/>
    <w:rsid w:val="00176593"/>
    <w:rPr>
      <w:color w:val="808080"/>
    </w:rPr>
  </w:style>
  <w:style w:type="character" w:customStyle="1" w:styleId="MTEquationSection">
    <w:name w:val="MTEquationSection"/>
    <w:basedOn w:val="Fontepargpadro"/>
    <w:rsid w:val="006C4181"/>
    <w:rPr>
      <w:rFonts w:ascii="Arial" w:hAnsi="Arial" w:cs="Arial"/>
      <w:b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C4181"/>
    <w:pPr>
      <w:tabs>
        <w:tab w:val="center" w:pos="4240"/>
        <w:tab w:val="right" w:pos="8500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Fontepargpadro"/>
    <w:link w:val="MTDisplayEquation"/>
    <w:rsid w:val="006C4181"/>
    <w:rPr>
      <w:rFonts w:ascii="Times New Roman" w:hAnsi="Times New Roman" w:cs="Times New Roman"/>
      <w:sz w:val="24"/>
      <w:szCs w:val="24"/>
    </w:rPr>
  </w:style>
  <w:style w:type="paragraph" w:customStyle="1" w:styleId="CaptionFigurecilamce2013">
    <w:name w:val="Caption Figure cilamce2013"/>
    <w:basedOn w:val="Normal"/>
    <w:qFormat/>
    <w:rsid w:val="00C048FF"/>
    <w:pPr>
      <w:keepNext/>
      <w:spacing w:before="240" w:after="240" w:line="240" w:lineRule="auto"/>
      <w:jc w:val="center"/>
    </w:pPr>
    <w:rPr>
      <w:rFonts w:ascii="Times New Roman" w:eastAsia="Calibri" w:hAnsi="Times New Roman" w:cs="Times New Roman"/>
      <w:b/>
      <w:sz w:val="20"/>
    </w:rPr>
  </w:style>
  <w:style w:type="table" w:styleId="Tabelacomgrade">
    <w:name w:val="Table Grid"/>
    <w:basedOn w:val="Tabelanormal"/>
    <w:uiPriority w:val="39"/>
    <w:rsid w:val="0082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6456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aptionTablecilamce2013">
    <w:name w:val="Caption Table cilamce2013"/>
    <w:basedOn w:val="Normal"/>
    <w:autoRedefine/>
    <w:qFormat/>
    <w:rsid w:val="00A7258D"/>
    <w:pPr>
      <w:keepNext/>
      <w:spacing w:before="240" w:after="240" w:line="240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eferencesTitlecilamce2013">
    <w:name w:val="References Title cilamce2013"/>
    <w:basedOn w:val="Normal"/>
    <w:autoRedefine/>
    <w:qFormat/>
    <w:rsid w:val="00B837BE"/>
    <w:pPr>
      <w:spacing w:before="240" w:after="24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Default">
    <w:name w:val="Default"/>
    <w:rsid w:val="009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TEBNumberedEquation">
    <w:name w:val="MTEBNumberedEquation"/>
    <w:basedOn w:val="Tabelanormal"/>
    <w:rsid w:val="001A7AC9"/>
    <w:tblPr>
      <w:tblCellSpacing w:w="0" w:type="dxa"/>
    </w:tblPr>
    <w:trPr>
      <w:cantSplit/>
      <w:tblCellSpacing w:w="0" w:type="dxa"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</w:style>
  <w:style w:type="paragraph" w:customStyle="1" w:styleId="Estilo1">
    <w:name w:val="Estilo1"/>
    <w:basedOn w:val="1stTitlecilamce2013"/>
    <w:link w:val="Estilo1Char"/>
    <w:qFormat/>
    <w:rsid w:val="00D20D62"/>
  </w:style>
  <w:style w:type="character" w:customStyle="1" w:styleId="1stTitlecilamce2013Char">
    <w:name w:val="1st Title cilamce2013 Char"/>
    <w:basedOn w:val="Fontepargpadro"/>
    <w:link w:val="1stTitlecilamce2013"/>
    <w:rsid w:val="00D20D62"/>
    <w:rPr>
      <w:rFonts w:ascii="Times New Roman" w:eastAsia="Calibri" w:hAnsi="Times New Roman" w:cs="Times New Roman"/>
      <w:b/>
      <w:caps/>
      <w:sz w:val="28"/>
    </w:rPr>
  </w:style>
  <w:style w:type="character" w:customStyle="1" w:styleId="Estilo1Char">
    <w:name w:val="Estilo1 Char"/>
    <w:basedOn w:val="1stTitlecilamce2013Char"/>
    <w:link w:val="Estilo1"/>
    <w:rsid w:val="00D20D62"/>
    <w:rPr>
      <w:rFonts w:ascii="Times New Roman" w:eastAsia="Calibri" w:hAnsi="Times New Roman" w:cs="Times New Roman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8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png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png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chart" Target="charts/chart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png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png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png"/><Relationship Id="rId208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image" Target="media/image90.e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0.bin"/><Relationship Id="rId204" Type="http://schemas.openxmlformats.org/officeDocument/2006/relationships/image" Target="media/image100.png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png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2.png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ula\OneDrive\&#193;rea%20de%20Trabalho\Mestrado\SIMMEC\Divis&#227;o%20de%20assunt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7060367454068"/>
          <c:y val="5.0925925925925923E-2"/>
          <c:w val="0.83129396325459315"/>
          <c:h val="0.74350320793234181"/>
        </c:manualLayout>
      </c:layout>
      <c:scatterChart>
        <c:scatterStyle val="lineMarker"/>
        <c:varyColors val="0"/>
        <c:ser>
          <c:idx val="0"/>
          <c:order val="0"/>
          <c:tx>
            <c:v>Flecha total</c:v>
          </c:tx>
          <c:spPr>
            <a:ln w="6350" cap="rnd">
              <a:solidFill>
                <a:sysClr val="windowText" lastClr="000000"/>
              </a:solidFill>
              <a:round/>
            </a:ln>
            <a:effectLst/>
          </c:spPr>
          <c:marker>
            <c:symbol val="x"/>
            <c:size val="5"/>
            <c:spPr>
              <a:noFill/>
              <a:ln w="6350">
                <a:solidFill>
                  <a:sysClr val="windowText" lastClr="000000"/>
                </a:solidFill>
              </a:ln>
              <a:effectLst/>
            </c:spPr>
          </c:marker>
          <c:xVal>
            <c:numRef>
              <c:f>'Variação concreto'!$C$10:$C$14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30</c:v>
                </c:pt>
                <c:pt idx="3">
                  <c:v>35</c:v>
                </c:pt>
                <c:pt idx="4">
                  <c:v>40</c:v>
                </c:pt>
              </c:numCache>
            </c:numRef>
          </c:xVal>
          <c:yVal>
            <c:numRef>
              <c:f>'Variação concreto'!$P$10:$P$14</c:f>
              <c:numCache>
                <c:formatCode>General</c:formatCode>
                <c:ptCount val="5"/>
                <c:pt idx="0">
                  <c:v>10.65936</c:v>
                </c:pt>
                <c:pt idx="1">
                  <c:v>7.880040000000001</c:v>
                </c:pt>
                <c:pt idx="2">
                  <c:v>5.6476800000000003</c:v>
                </c:pt>
                <c:pt idx="3">
                  <c:v>4.1696159999999995</c:v>
                </c:pt>
                <c:pt idx="4">
                  <c:v>3.1469280000000004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E52-4F67-8228-85E152927852}"/>
            </c:ext>
          </c:extLst>
        </c:ser>
        <c:ser>
          <c:idx val="2"/>
          <c:order val="1"/>
          <c:tx>
            <c:v>Flecha resultante</c:v>
          </c:tx>
          <c:spPr>
            <a:ln w="6350" cap="rnd">
              <a:solidFill>
                <a:sysClr val="windowText" lastClr="00000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3"/>
              </a:solidFill>
              <a:ln w="6350">
                <a:solidFill>
                  <a:sysClr val="windowText" lastClr="000000"/>
                </a:solidFill>
              </a:ln>
              <a:effectLst/>
            </c:spPr>
          </c:marker>
          <c:xVal>
            <c:numRef>
              <c:f>'Variação concreto'!$C$10:$C$14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30</c:v>
                </c:pt>
                <c:pt idx="3">
                  <c:v>35</c:v>
                </c:pt>
                <c:pt idx="4">
                  <c:v>40</c:v>
                </c:pt>
              </c:numCache>
            </c:numRef>
          </c:xVal>
          <c:yVal>
            <c:numRef>
              <c:f>'Variação concreto'!$Q$10:$Q$14</c:f>
              <c:numCache>
                <c:formatCode>General</c:formatCode>
                <c:ptCount val="5"/>
                <c:pt idx="0">
                  <c:v>8.9593600000000002</c:v>
                </c:pt>
                <c:pt idx="1">
                  <c:v>6.1800400000000009</c:v>
                </c:pt>
                <c:pt idx="2">
                  <c:v>3.9476800000000001</c:v>
                </c:pt>
                <c:pt idx="3">
                  <c:v>2.4696159999999994</c:v>
                </c:pt>
                <c:pt idx="4">
                  <c:v>1.4469280000000004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E52-4F67-8228-85E152927852}"/>
            </c:ext>
          </c:extLst>
        </c:ser>
        <c:ser>
          <c:idx val="1"/>
          <c:order val="2"/>
          <c:tx>
            <c:v>Flecha limite</c:v>
          </c:tx>
          <c:spPr>
            <a:ln w="3175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2">
                  <a:lumMod val="75000"/>
                </a:schemeClr>
              </a:solidFill>
              <a:ln w="317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none"/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E52-4F67-8228-85E152927852}"/>
              </c:ext>
            </c:extLst>
          </c:dPt>
          <c:xVal>
            <c:numRef>
              <c:f>'Variação concreto'!$C$18:$C$22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30</c:v>
                </c:pt>
                <c:pt idx="3">
                  <c:v>35</c:v>
                </c:pt>
                <c:pt idx="4">
                  <c:v>40</c:v>
                </c:pt>
              </c:numCache>
            </c:numRef>
          </c:xVal>
          <c:yVal>
            <c:numRef>
              <c:f>'Variação concreto'!$D$18:$D$22</c:f>
              <c:numCache>
                <c:formatCode>General</c:formatCode>
                <c:ptCount val="5"/>
                <c:pt idx="0">
                  <c:v>2.4</c:v>
                </c:pt>
                <c:pt idx="1">
                  <c:v>2.4</c:v>
                </c:pt>
                <c:pt idx="2">
                  <c:v>2.4</c:v>
                </c:pt>
                <c:pt idx="3">
                  <c:v>2.4</c:v>
                </c:pt>
                <c:pt idx="4">
                  <c:v>2.4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E52-4F67-8228-85E152927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88727776"/>
        <c:axId val="-788730496"/>
      </c:scatterChart>
      <c:valAx>
        <c:axId val="-788727776"/>
        <c:scaling>
          <c:orientation val="minMax"/>
          <c:max val="40"/>
          <c:min val="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Resistência do concreto (MPa)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in"/>
        <c:tickLblPos val="nextTo"/>
        <c:spPr>
          <a:noFill/>
          <a:ln w="31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788730496"/>
        <c:crosses val="autoZero"/>
        <c:crossBetween val="midCat"/>
      </c:valAx>
      <c:valAx>
        <c:axId val="-7887304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Flecha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in"/>
        <c:tickLblPos val="nextTo"/>
        <c:spPr>
          <a:noFill/>
          <a:ln w="31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788727776"/>
        <c:crosses val="autoZero"/>
        <c:crossBetween val="midCat"/>
        <c:minorUnit val="2"/>
      </c:valAx>
      <c:spPr>
        <a:noFill/>
        <a:ln w="3175">
          <a:solidFill>
            <a:sysClr val="windowText" lastClr="000000"/>
          </a:solidFill>
        </a:ln>
        <a:effectLst/>
      </c:spPr>
    </c:plotArea>
    <c:legend>
      <c:legendPos val="r"/>
      <c:layout>
        <c:manualLayout>
          <c:xMode val="edge"/>
          <c:yMode val="edge"/>
          <c:x val="0.63567582971458858"/>
          <c:y val="6.5101520828041659E-2"/>
          <c:w val="0.30369917611135744"/>
          <c:h val="0.249426217556138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F602-CABE-4133-AC35-E643EF28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4820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</dc:creator>
  <cp:keywords/>
  <dc:description/>
  <cp:lastModifiedBy>Lucas</cp:lastModifiedBy>
  <cp:revision>39</cp:revision>
  <cp:lastPrinted>2018-09-12T02:16:00Z</cp:lastPrinted>
  <dcterms:created xsi:type="dcterms:W3CDTF">2018-09-12T02:15:00Z</dcterms:created>
  <dcterms:modified xsi:type="dcterms:W3CDTF">2018-10-08T23:42:00Z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