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9C" w:rsidRPr="001C3DE1" w:rsidRDefault="001C3DE1" w:rsidP="004B1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15gqbtuta5zvwkgntkvx90"/>
          <w:rFonts w:ascii="Times New Roman" w:hAnsi="Times New Roman" w:cs="Times New Roman"/>
          <w:b/>
          <w:sz w:val="24"/>
          <w:szCs w:val="24"/>
        </w:rPr>
      </w:pPr>
      <w:r w:rsidRPr="001C3DE1">
        <w:rPr>
          <w:rStyle w:val="15gqbtuta5zvwkgntkvx90"/>
          <w:rFonts w:ascii="Times New Roman" w:hAnsi="Times New Roman" w:cs="Times New Roman"/>
          <w:b/>
          <w:sz w:val="24"/>
          <w:szCs w:val="24"/>
        </w:rPr>
        <w:t>ENCEFALITE AUTOIMUNE APÓS TERAPIA COM NIVOLUMAB E IPILIMUMABE EM PACIENTE COM CÂNCER RENAL METASTÁTICO</w:t>
      </w:r>
    </w:p>
    <w:p w:rsidR="001C3DE1" w:rsidRDefault="001C3DE1" w:rsidP="00C36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A9C" w:rsidRDefault="004B1A9C" w:rsidP="00F35FA7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OBJETIVO: </w:t>
      </w:r>
      <w:r>
        <w:rPr>
          <w:rFonts w:ascii="Times New Roman" w:hAnsi="Times New Roman" w:cs="Times New Roman"/>
          <w:color w:val="202124"/>
          <w:sz w:val="24"/>
          <w:szCs w:val="24"/>
          <w:lang w:val="pt-PT"/>
        </w:rPr>
        <w:t>Relatar a indução de encefalite autoimune após uso</w:t>
      </w:r>
    </w:p>
    <w:p w:rsidR="00721727" w:rsidRDefault="004B1A9C" w:rsidP="00721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pt-PT"/>
        </w:rPr>
        <w:t xml:space="preserve">de nivolumab e ipilimumabe para </w:t>
      </w:r>
      <w:r>
        <w:rPr>
          <w:rFonts w:ascii="Times New Roman" w:hAnsi="Times New Roman" w:cs="Times New Roman"/>
          <w:color w:val="202124"/>
          <w:sz w:val="24"/>
          <w:szCs w:val="24"/>
          <w:lang w:val="pt-PT"/>
        </w:rPr>
        <w:t>tratamento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pt-PT"/>
        </w:rPr>
        <w:t xml:space="preserve"> câncer renal de células claras metastático.</w:t>
      </w:r>
      <w:r w:rsidR="00C3620D">
        <w:rPr>
          <w:rFonts w:ascii="Times New Roman" w:eastAsia="Times New Roman" w:hAnsi="Times New Roman" w:cs="Times New Roman"/>
          <w:color w:val="202124"/>
          <w:sz w:val="24"/>
          <w:szCs w:val="24"/>
          <w:lang w:val="pt-PT"/>
        </w:rPr>
        <w:br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RELATO DE CASO: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Paciente do sexo masculino, 71 anos, portador de carcinoma renal de células clara</w:t>
      </w:r>
      <w:r w:rsidR="00E823E1">
        <w:rPr>
          <w:rFonts w:ascii="Times New Roman" w:hAnsi="Times New Roman" w:cs="Times New Roman"/>
          <w:sz w:val="24"/>
          <w:szCs w:val="24"/>
          <w:lang w:val="pt-PT"/>
        </w:rPr>
        <w:t xml:space="preserve">s e metástase medular cervical </w:t>
      </w:r>
      <w:r>
        <w:rPr>
          <w:rFonts w:ascii="Times New Roman" w:hAnsi="Times New Roman" w:cs="Times New Roman"/>
          <w:sz w:val="24"/>
          <w:szCs w:val="24"/>
          <w:lang w:val="pt-PT"/>
        </w:rPr>
        <w:t>em uso de imunoterapia combinada com Nivolumabe 1 mg/</w:t>
      </w:r>
      <w:r w:rsidR="00E823E1">
        <w:rPr>
          <w:rFonts w:ascii="Times New Roman" w:hAnsi="Times New Roman" w:cs="Times New Roman"/>
          <w:sz w:val="24"/>
          <w:szCs w:val="24"/>
          <w:lang w:val="pt-PT"/>
        </w:rPr>
        <w:t>kg e Ipilimumabe 3 mg/kg 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voluiu 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 xml:space="preserve">duas </w:t>
      </w:r>
      <w:r w:rsidRPr="001C3DE1">
        <w:rPr>
          <w:rFonts w:ascii="Times New Roman" w:hAnsi="Times New Roman" w:cs="Times New Roman"/>
          <w:sz w:val="24"/>
          <w:szCs w:val="24"/>
          <w:lang w:val="pt-PT"/>
        </w:rPr>
        <w:t>semanas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após 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quarto ciclo de infusão com estado confusional agudo, alucinações visuais e insônia. Nega febre. Exame neurológico sem déficits focais, estigmas de crise convulsiva ou distúrbios de movimento. Intercorreu com crise focal desperceptiva. A ressonância magnética 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>de crânio evidenciou restrição</w:t>
      </w:r>
      <w:r w:rsidR="00721727">
        <w:rPr>
          <w:rFonts w:ascii="Times New Roman" w:hAnsi="Times New Roman" w:cs="Times New Roman"/>
          <w:sz w:val="24"/>
          <w:szCs w:val="24"/>
          <w:lang w:val="pt-PT"/>
        </w:rPr>
        <w:t xml:space="preserve"> verdadeira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 xml:space="preserve"> a difusão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 xml:space="preserve">em região </w:t>
      </w:r>
      <w:r w:rsidR="001601B1">
        <w:rPr>
          <w:rFonts w:ascii="Times New Roman" w:hAnsi="Times New Roman" w:cs="Times New Roman"/>
          <w:sz w:val="24"/>
          <w:szCs w:val="24"/>
          <w:lang w:val="pt-PT"/>
        </w:rPr>
        <w:t>parieto-occipital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 xml:space="preserve"> direita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na sequência 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>de difusão</w:t>
      </w:r>
      <w:r>
        <w:rPr>
          <w:rFonts w:ascii="Times New Roman" w:hAnsi="Times New Roman" w:cs="Times New Roman"/>
          <w:sz w:val="24"/>
          <w:szCs w:val="24"/>
          <w:lang w:val="pt-PT"/>
        </w:rPr>
        <w:t>. Líquor com 2 células (100% linfócitos), 68 proteínas, culturas negativas, painel de anticorpos antineuronais negativo, bandas oligoclonais presentes no líquor e no soro. Eletroencefalograma com surtos teta alfa temporal e delta de curta duraçã</w:t>
      </w:r>
      <w:r w:rsidR="00D8593D">
        <w:rPr>
          <w:rFonts w:ascii="Times New Roman" w:hAnsi="Times New Roman" w:cs="Times New Roman"/>
          <w:sz w:val="24"/>
          <w:szCs w:val="24"/>
          <w:lang w:val="pt-PT"/>
        </w:rPr>
        <w:t xml:space="preserve">o frontotemporal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 direita. </w:t>
      </w:r>
      <w:r w:rsidR="00D8593D">
        <w:rPr>
          <w:rFonts w:ascii="Times New Roman" w:hAnsi="Times New Roman" w:cs="Times New Roman"/>
          <w:sz w:val="24"/>
          <w:szCs w:val="24"/>
          <w:lang w:val="pt-PT"/>
        </w:rPr>
        <w:t>O</w:t>
      </w:r>
      <w:r w:rsidR="000E559D">
        <w:rPr>
          <w:rFonts w:ascii="Times New Roman" w:hAnsi="Times New Roman" w:cs="Times New Roman"/>
          <w:sz w:val="24"/>
          <w:szCs w:val="24"/>
          <w:lang w:val="pt-PT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pt-PT"/>
        </w:rPr>
        <w:t>aciente recebeu metilprednis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 xml:space="preserve">olona 1 g/kg/dia por 5 dias </w:t>
      </w:r>
      <w:r>
        <w:rPr>
          <w:rFonts w:ascii="Times New Roman" w:hAnsi="Times New Roman" w:cs="Times New Roman"/>
          <w:sz w:val="24"/>
          <w:szCs w:val="24"/>
          <w:lang w:val="pt-PT"/>
        </w:rPr>
        <w:t>reto</w:t>
      </w:r>
      <w:r w:rsidR="00F35FA7">
        <w:rPr>
          <w:rFonts w:ascii="Times New Roman" w:hAnsi="Times New Roman" w:cs="Times New Roman"/>
          <w:sz w:val="24"/>
          <w:szCs w:val="24"/>
          <w:lang w:val="pt-PT"/>
        </w:rPr>
        <w:t>rnando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ao seu basal.</w:t>
      </w:r>
      <w:r w:rsidR="00D8593D" w:rsidRPr="00D8593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br/>
        <w:t>O Ipilimumab é um anticorpo monoclonal que inibe seletivamente o receptor CTLA 4 das células T auxiliares induzindo os linfócitos citotóxicos no reconhecimento e eliminação das células tumorais. O Nivolumab é um anticorpo IgG4 que potencializa a ativação de células T citotóxicas. Esses inibidores</w:t>
      </w:r>
      <w:r w:rsidR="001C3DE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têm se relacionado a reações autoimunes adversas</w:t>
      </w:r>
      <w:r w:rsidR="00721727">
        <w:rPr>
          <w:rFonts w:ascii="Times New Roman" w:hAnsi="Times New Roman" w:cs="Times New Roman"/>
          <w:sz w:val="24"/>
          <w:szCs w:val="24"/>
          <w:lang w:val="pt-PT"/>
        </w:rPr>
        <w:t xml:space="preserve">, tais como </w:t>
      </w:r>
      <w:r>
        <w:rPr>
          <w:rFonts w:ascii="Times New Roman" w:hAnsi="Times New Roman" w:cs="Times New Roman"/>
          <w:sz w:val="24"/>
          <w:szCs w:val="24"/>
          <w:lang w:val="pt-PT"/>
        </w:rPr>
        <w:t>encefalite (</w:t>
      </w:r>
      <w:r>
        <w:rPr>
          <w:rFonts w:ascii="Times New Roman" w:hAnsi="Times New Roman" w:cs="Times New Roman"/>
          <w:sz w:val="24"/>
          <w:szCs w:val="24"/>
        </w:rPr>
        <w:t>≥ 1/1.000 a &lt; 1/100 casos)</w:t>
      </w:r>
      <w:r w:rsidR="001C3DE1">
        <w:rPr>
          <w:rFonts w:ascii="Times New Roman" w:hAnsi="Times New Roman" w:cs="Times New Roman"/>
          <w:sz w:val="24"/>
          <w:szCs w:val="24"/>
        </w:rPr>
        <w:t xml:space="preserve">, </w:t>
      </w:r>
      <w:r w:rsidR="000E559D">
        <w:rPr>
          <w:rFonts w:ascii="Times New Roman" w:hAnsi="Times New Roman" w:cs="Times New Roman"/>
          <w:sz w:val="24"/>
          <w:szCs w:val="24"/>
          <w:lang w:val="pt-PT"/>
        </w:rPr>
        <w:t xml:space="preserve">descrita na literatura mais comumente associada ao ipilimumabe. </w:t>
      </w:r>
      <w:r>
        <w:rPr>
          <w:rFonts w:ascii="Times New Roman" w:hAnsi="Times New Roman" w:cs="Times New Roman"/>
          <w:sz w:val="24"/>
          <w:szCs w:val="24"/>
          <w:lang w:val="pt-PT"/>
        </w:rPr>
        <w:br/>
      </w:r>
      <w:r>
        <w:rPr>
          <w:rFonts w:ascii="Times New Roman" w:hAnsi="Times New Roman" w:cs="Times New Roman"/>
          <w:b/>
          <w:sz w:val="24"/>
          <w:szCs w:val="24"/>
          <w:lang w:val="pt-PT"/>
        </w:rPr>
        <w:t>CONCLUSÃO:</w:t>
      </w:r>
      <w:r w:rsidR="00AB62D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As d</w:t>
      </w:r>
      <w:r w:rsidR="00AB62D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rogas imunomoduladoras </w:t>
      </w:r>
      <w:r w:rsidR="00AB62D7" w:rsidRPr="00C3620D">
        <w:rPr>
          <w:rFonts w:ascii="Times New Roman" w:hAnsi="Times New Roman" w:cs="Times New Roman"/>
          <w:sz w:val="24"/>
          <w:szCs w:val="24"/>
        </w:rPr>
        <w:t xml:space="preserve">têm se mostrado </w:t>
      </w:r>
      <w:r w:rsidR="00AB62D7">
        <w:rPr>
          <w:rFonts w:ascii="Times New Roman" w:hAnsi="Times New Roman" w:cs="Times New Roman"/>
          <w:sz w:val="24"/>
          <w:szCs w:val="24"/>
        </w:rPr>
        <w:t>eficazes</w:t>
      </w:r>
      <w:r w:rsidR="00AB62D7" w:rsidRPr="00C3620D">
        <w:rPr>
          <w:rFonts w:ascii="Times New Roman" w:hAnsi="Times New Roman" w:cs="Times New Roman"/>
          <w:sz w:val="24"/>
          <w:szCs w:val="24"/>
        </w:rPr>
        <w:t xml:space="preserve"> no tratamento de múltiplos tipos de </w:t>
      </w:r>
      <w:r w:rsidR="00AB62D7" w:rsidRPr="00721727">
        <w:rPr>
          <w:rFonts w:ascii="Times New Roman" w:hAnsi="Times New Roman" w:cs="Times New Roman"/>
          <w:sz w:val="24"/>
          <w:szCs w:val="24"/>
        </w:rPr>
        <w:t>câncer de modo que su</w:t>
      </w:r>
      <w:r w:rsidR="00AB62D7" w:rsidRPr="00721727">
        <w:rPr>
          <w:rFonts w:ascii="Times New Roman" w:eastAsia="Times New Roman" w:hAnsi="Times New Roman" w:cs="Times New Roman"/>
          <w:sz w:val="24"/>
          <w:szCs w:val="24"/>
          <w:lang w:val="pt-PT"/>
        </w:rPr>
        <w:t>as reações adversas imunomediadas têm sido cada vez mais descritas.</w:t>
      </w:r>
      <w:r w:rsidR="00AB62D7" w:rsidRPr="00C3620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AB62D7">
        <w:rPr>
          <w:rFonts w:ascii="Times New Roman" w:eastAsia="Times New Roman" w:hAnsi="Times New Roman" w:cs="Times New Roman"/>
          <w:sz w:val="24"/>
          <w:szCs w:val="24"/>
          <w:lang w:val="pt-PT"/>
        </w:rPr>
        <w:t>Entre elas, as</w:t>
      </w:r>
      <w:r w:rsidR="00721727" w:rsidRPr="00C3620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encefalites autoimunes são condições reversíveis com boa resposta a terapia imunosupressora</w:t>
      </w:r>
      <w:r w:rsidR="00AB62D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721727">
        <w:rPr>
          <w:rFonts w:ascii="Times New Roman" w:eastAsia="Times New Roman" w:hAnsi="Times New Roman" w:cs="Times New Roman"/>
          <w:sz w:val="24"/>
          <w:szCs w:val="24"/>
          <w:lang w:val="pt-PT"/>
        </w:rPr>
        <w:t>sendo</w:t>
      </w:r>
      <w:r w:rsidR="00721727" w:rsidRPr="00C3620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imprescindível a rápida identificação e tratamento para prevenção de sequelas neurológicas.</w:t>
      </w:r>
    </w:p>
    <w:p w:rsidR="00AB62D7" w:rsidRPr="00034286" w:rsidRDefault="00AB62D7" w:rsidP="00721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601B1" w:rsidRDefault="001601B1" w:rsidP="004B1A9C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1C3DE1" w:rsidRDefault="001C3DE1" w:rsidP="004B1A9C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E80CA4" w:rsidRDefault="00E80CA4"/>
    <w:sectPr w:rsidR="00E80CA4" w:rsidSect="00721727">
      <w:pgSz w:w="11906" w:h="16838" w:code="9"/>
      <w:pgMar w:top="1985" w:right="1418" w:bottom="1418" w:left="1418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9C"/>
    <w:rsid w:val="00034286"/>
    <w:rsid w:val="000E559D"/>
    <w:rsid w:val="001601B1"/>
    <w:rsid w:val="001C3DE1"/>
    <w:rsid w:val="004B1A9C"/>
    <w:rsid w:val="00516815"/>
    <w:rsid w:val="00721727"/>
    <w:rsid w:val="00AB62D7"/>
    <w:rsid w:val="00C3620D"/>
    <w:rsid w:val="00D8593D"/>
    <w:rsid w:val="00E80CA4"/>
    <w:rsid w:val="00E823E1"/>
    <w:rsid w:val="00F35FA7"/>
    <w:rsid w:val="00F52933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C8587-3CC7-4B4E-9656-479F9DF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A9C"/>
    <w:pPr>
      <w:spacing w:line="25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B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B1A9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15gqbtuta5zvwkgntkvx90">
    <w:name w:val="_15gqbtuta5zvwkgntkvx90"/>
    <w:basedOn w:val="Fontepargpadro"/>
    <w:rsid w:val="001C3DE1"/>
  </w:style>
  <w:style w:type="character" w:customStyle="1" w:styleId="y2iqfc">
    <w:name w:val="y2iqfc"/>
    <w:basedOn w:val="Fontepargpadro"/>
    <w:rsid w:val="001601B1"/>
  </w:style>
  <w:style w:type="paragraph" w:styleId="NormalWeb">
    <w:name w:val="Normal (Web)"/>
    <w:basedOn w:val="Normal"/>
    <w:uiPriority w:val="99"/>
    <w:unhideWhenUsed/>
    <w:rsid w:val="0016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6223-1FA1-4F3B-9767-EF2F5148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Paixão</dc:creator>
  <cp:keywords/>
  <dc:description/>
  <cp:lastModifiedBy>Bárbara Paixão</cp:lastModifiedBy>
  <cp:revision>2</cp:revision>
  <dcterms:created xsi:type="dcterms:W3CDTF">2022-03-10T23:14:00Z</dcterms:created>
  <dcterms:modified xsi:type="dcterms:W3CDTF">2022-03-10T23:14:00Z</dcterms:modified>
</cp:coreProperties>
</file>