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IMPACTO DOS BIOSSENSORES NO DIAGNÓSTICO CLÍNICO DO INFARTO AGUDO DO MIOCÁRDIO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Lima, Lucas Alves 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5">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Souza, Vinícius Pantoja de²</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Melo, Nayara da Silva</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Souza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Anna Paula de Oliveira</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Dutra, Rosa Amália Fireman</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Fonts w:ascii="Times New Roman" w:cs="Times New Roman" w:eastAsia="Times New Roman" w:hAnsi="Times New Roman"/>
          <w:sz w:val="24"/>
          <w:szCs w:val="24"/>
          <w:rtl w:val="0"/>
        </w:rPr>
        <w:t xml:space="preserve">O infarto agudo do miocárdio (IAM) está entre as mais incidentes doenças cardiovasculares (DCV) no Brasil. Com taxas de mortalidade de 12,9%, representando um total próximo a 80 mil internações hospitalares no ano de 2019. Almejando a redução da mortalidade, o diagnóstico precoce por meio da detecção e quantificação de biomarcadores cardíacos mostra-se essencial, dado que as análises tradicionais usualmente são demoradas e inconvenientes, pouco sensíveis e inespecíficas. Graças ao desenvolvimento de nanotecnologia e da bioeletrônica, novos biossensores adequados para superar essas limitações estão sendo desenvolvidos. Visto o extenso arquivo teórico referente ao tema, faz-se necessária uma avaliação criteriosa das tecnologias até então desenvolvidas para elucidar o seu papel no estado da arte a respeito da detecção de biomarcadores para o IAM, por meio de uma triagem de artigos científicos de alto impacto para área de biossensores. Nesta revisão foram comparados estudos relacionados a detecção e/ou quantificação de diferentes biomarcadores com relevância clínica para o diagnóstico do IAM, com foco na análise do limite de detecção e da faixa de linearidade como parâmetros para designar a qualidade desses sensores. Dessa forma, nesta revisão pôde-se observar que a maioria dos artigos selecionados demonstraram capacidade analítica compatíveis com a faixa de interesse clínico, como os de Troponina I (cTnI), abarcando a concentração crítica de </w:t>
      </w:r>
      <w:r w:rsidDel="00000000" w:rsidR="00000000" w:rsidRPr="00000000">
        <w:rPr>
          <w:rFonts w:ascii="Arial" w:cs="Arial" w:eastAsia="Arial" w:hAnsi="Arial"/>
          <w:color w:val="403d39"/>
          <w:sz w:val="21"/>
          <w:szCs w:val="21"/>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0,059 ng/mL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H-FABP de </w:t>
      </w:r>
      <w:r w:rsidDel="00000000" w:rsidR="00000000" w:rsidRPr="00000000">
        <w:rPr>
          <w:rFonts w:ascii="Times New Roman" w:cs="Times New Roman" w:eastAsia="Times New Roman" w:hAnsi="Times New Roman"/>
          <w:color w:val="222222"/>
          <w:sz w:val="24"/>
          <w:szCs w:val="24"/>
          <w:highlight w:val="white"/>
          <w:rtl w:val="0"/>
        </w:rPr>
        <w:t xml:space="preserve">7,15 ng/ml e </w:t>
      </w:r>
      <w:r w:rsidDel="00000000" w:rsidR="00000000" w:rsidRPr="00000000">
        <w:rPr>
          <w:rFonts w:ascii="Times New Roman" w:cs="Times New Roman" w:eastAsia="Times New Roman" w:hAnsi="Times New Roman"/>
          <w:sz w:val="24"/>
          <w:szCs w:val="24"/>
          <w:rtl w:val="0"/>
        </w:rPr>
        <w:t xml:space="preserve">3,6 ng/mL de Creatinofosfoquinase (</w:t>
      </w:r>
      <w:r w:rsidDel="00000000" w:rsidR="00000000" w:rsidRPr="00000000">
        <w:rPr>
          <w:rFonts w:ascii="Times New Roman" w:cs="Times New Roman" w:eastAsia="Times New Roman" w:hAnsi="Times New Roman"/>
          <w:sz w:val="24"/>
          <w:szCs w:val="24"/>
          <w:rtl w:val="0"/>
        </w:rPr>
        <w:t xml:space="preserve">CPK-MB</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sdt>
        <w:sdtPr>
          <w:tag w:val="goog_rdk_0"/>
        </w:sdtPr>
        <w:sdtContent>
          <w:r w:rsidDel="00000000" w:rsidR="00000000" w:rsidRPr="00000000">
            <w:rPr>
              <w:rFonts w:ascii="Gungsuh" w:cs="Gungsuh" w:eastAsia="Gungsuh" w:hAnsi="Gungsuh"/>
              <w:sz w:val="24"/>
              <w:szCs w:val="24"/>
              <w:rtl w:val="0"/>
            </w:rPr>
            <w:t xml:space="preserve">além de 65% deles  possuírem limites de detecção (LOD) abaixo de ng mL−1, chegando até valores em fg/mL, incluindo os biossensores ultrassensíveis para quantificação de  troponina. Além disso, de faixas de linearidade bem definidas em 40% deles, indicando a existência de estudos mais aprofundados nesse ramo.</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Diagnóstico Cardiovascular</w:t>
      </w:r>
      <w:r w:rsidDel="00000000" w:rsidR="00000000" w:rsidRPr="00000000">
        <w:rPr>
          <w:rFonts w:ascii="Times New Roman" w:cs="Times New Roman" w:eastAsia="Times New Roman" w:hAnsi="Times New Roman"/>
          <w:sz w:val="24"/>
          <w:szCs w:val="24"/>
          <w:rtl w:val="0"/>
        </w:rPr>
        <w:t xml:space="preserve">, Infarto do miocárdio, Técnicas de Biosensoriamento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 Testes Rápidos de Diagnóstico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Ciências Biomédicas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sz w:val="24"/>
          <w:szCs w:val="24"/>
          <w:rtl w:val="0"/>
        </w:rPr>
        <w:t xml:space="preserve">lucas.alima@ufpe.br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Farmácia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Federal de Pernambuco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Recife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Pernambuco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lucas.alima@ufpe.br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Engenharia Biomédica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Federal de Pernambuco, Recife-Pernambuco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vinicius.pantoja@ufpe.br</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Engenharia Biomédica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Federal de Pernambuco, Recife-Pernambuco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nayara.silvamelo@ufpe.br</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Doutoranda pelo Programa de Pós-graduação em Ciências Biológicas</w:t>
      </w:r>
      <w:r w:rsidDel="00000000" w:rsidR="00000000" w:rsidRPr="00000000">
        <w:rPr>
          <w:rFonts w:ascii="Times New Roman" w:cs="Times New Roman" w:eastAsia="Times New Roman" w:hAnsi="Times New Roman"/>
          <w:sz w:val="20"/>
          <w:szCs w:val="20"/>
          <w:rtl w:val="0"/>
        </w:rPr>
        <w:t xml:space="preserve">, Universidade Federal de Pernambuco, Recife-Pernambuco, anna.oliveirasouza@ufpe.br.</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 D</w:t>
      </w:r>
      <w:r w:rsidDel="00000000" w:rsidR="00000000" w:rsidRPr="00000000">
        <w:rPr>
          <w:rFonts w:ascii="Times New Roman" w:cs="Times New Roman" w:eastAsia="Times New Roman" w:hAnsi="Times New Roman"/>
          <w:sz w:val="20"/>
          <w:szCs w:val="20"/>
          <w:rtl w:val="0"/>
        </w:rPr>
        <w:t xml:space="preserve">ocente do centro de tecnologias e Geociências, Universidade Federal de Pernambuco, Recife-Pernambuco, rosa.dutra@ufpe.br.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No Brasil, as DCVs são um grave problema de saúde pública, sendo responsáveis por cerca de 383.961 óbitos causados pela enfermidade, representando 30% de todas as mortes no país e custos associados a intervenções clínicas e cirúrgicas em torno de 2 bilhões de reais apenas em 2019, segundo dados do Ministério da Saúde (</w:t>
      </w:r>
      <w:r w:rsidDel="00000000" w:rsidR="00000000" w:rsidRPr="00000000">
        <w:rPr>
          <w:rFonts w:ascii="Times New Roman" w:cs="Times New Roman" w:eastAsia="Times New Roman" w:hAnsi="Times New Roman"/>
          <w:sz w:val="24"/>
          <w:szCs w:val="24"/>
          <w:highlight w:val="white"/>
          <w:rtl w:val="0"/>
        </w:rPr>
        <w:t xml:space="preserve">Ministério da saúde, 2021)</w:t>
      </w:r>
      <w:r w:rsidDel="00000000" w:rsidR="00000000" w:rsidRPr="00000000">
        <w:rPr>
          <w:rFonts w:ascii="Times New Roman" w:cs="Times New Roman" w:eastAsia="Times New Roman" w:hAnsi="Times New Roman"/>
          <w:sz w:val="24"/>
          <w:szCs w:val="24"/>
          <w:rtl w:val="0"/>
        </w:rPr>
        <w:t xml:space="preserve">. O IAM é uma das DCVs mais prevalentes no Brasil, com aproximadamente 40 a 60% das mortes ocorrendo nas primeiras horas após o início das manifestações sintomáticas e 80% desses óbitos ocorrem nas primeiras 24 horas (WEGNER, 2022). Portanto, o diagnóstico rápido pode impactar na redução do desfecho negativo aos indivíduos afetados pela doença (</w:t>
      </w:r>
      <w:r w:rsidDel="00000000" w:rsidR="00000000" w:rsidRPr="00000000">
        <w:rPr>
          <w:rFonts w:ascii="Times New Roman" w:cs="Times New Roman" w:eastAsia="Times New Roman" w:hAnsi="Times New Roman"/>
          <w:sz w:val="24"/>
          <w:szCs w:val="24"/>
          <w:highlight w:val="white"/>
          <w:rtl w:val="0"/>
        </w:rPr>
        <w:t xml:space="preserve">KARUNATHILAKE, 2018)</w:t>
      </w:r>
      <w:r w:rsidDel="00000000" w:rsidR="00000000" w:rsidRPr="00000000">
        <w:rPr>
          <w:rFonts w:ascii="Times New Roman" w:cs="Times New Roman" w:eastAsia="Times New Roman" w:hAnsi="Times New Roman"/>
          <w:sz w:val="24"/>
          <w:szCs w:val="24"/>
          <w:rtl w:val="0"/>
        </w:rPr>
        <w:t xml:space="preserve">. Dentre os procedimentos de diagnóstico do IAM, o eletrocardiograma (ECG), um exame não invasivo, é a principal ferramenta de uso pelos profissionais de saúde para análise de função cardíaca do paciente</w:t>
      </w:r>
      <w:r w:rsidDel="00000000" w:rsidR="00000000" w:rsidRPr="00000000">
        <w:rPr>
          <w:rFonts w:ascii="Times New Roman" w:cs="Times New Roman" w:eastAsia="Times New Roman" w:hAnsi="Times New Roman"/>
          <w:sz w:val="24"/>
          <w:szCs w:val="24"/>
          <w:rtl w:val="0"/>
        </w:rPr>
        <w:t xml:space="preserve"> por permitir resultados em até 10 minutos após o início do exame,</w:t>
      </w:r>
      <w:r w:rsidDel="00000000" w:rsidR="00000000" w:rsidRPr="00000000">
        <w:rPr>
          <w:rFonts w:ascii="Times New Roman" w:cs="Times New Roman" w:eastAsia="Times New Roman" w:hAnsi="Times New Roman"/>
          <w:sz w:val="24"/>
          <w:szCs w:val="24"/>
          <w:rtl w:val="0"/>
        </w:rPr>
        <w:t xml:space="preserve"> no entanto apresenta baixa sensibilidade para detectar alterações cardíacas precoces e sua interpretação subjetiva dos resultados é uma metodologia que pode provocar erros no diagnóstico (ANDERSON, 2017;CHEN, 2019; TRIPATHI, 2021).  Outra opção para o diagnóstico desses eventos é o método ELISA (do inglês: Enzyme-Linked Immunosorbent Assay), que se tornou amplamente utilizado na detecção de biomarcadores cardíacos específicos em DCV devido à sua alta precisão diagnóstica (LI et al., 2017), no entanto o ELISA apresenta limitações quando aplicado ao diagnóstico de IAM, como o tempo necessário para a análise, o custo associado ao uso de reagentes e a necessidade de conhecimento técnico especializado para a interpretação correta dos resultados, além do volume elevado de amostras exigido para a análise (DUQUE-OSSA, 2021; TABATABAEI, 2021).</w:t>
      </w:r>
      <w:r w:rsidDel="00000000" w:rsidR="00000000" w:rsidRPr="00000000">
        <w:rPr>
          <w:rFonts w:ascii="Times New Roman" w:cs="Times New Roman" w:eastAsia="Times New Roman" w:hAnsi="Times New Roman"/>
          <w:sz w:val="24"/>
          <w:szCs w:val="24"/>
          <w:rtl w:val="0"/>
        </w:rPr>
        <w:t xml:space="preserve"> Este último método, necessita de biomarcadores sensíveis aos eventos de lesão cardíaca. Segundo as Diretrizes da Sociedade Brasileira de Cardiologia, os principais biomarcadores do IAM na prática clínica são a troponina I, presente no músculo cardíaco associada ao processo de contração muscular e a creatina quinase banda miocárdica, relacionada ao fornecimento energético via </w:t>
      </w:r>
      <w:r w:rsidDel="00000000" w:rsidR="00000000" w:rsidRPr="00000000">
        <w:rPr>
          <w:rFonts w:ascii="Times New Roman" w:cs="Times New Roman" w:eastAsia="Times New Roman" w:hAnsi="Times New Roman"/>
          <w:sz w:val="24"/>
          <w:szCs w:val="24"/>
          <w:rtl w:val="0"/>
        </w:rPr>
        <w:t xml:space="preserve">fosfocreatina (SBC, 2021).</w:t>
      </w:r>
      <w:r w:rsidDel="00000000" w:rsidR="00000000" w:rsidRPr="00000000">
        <w:rPr>
          <w:rFonts w:ascii="Times New Roman" w:cs="Times New Roman" w:eastAsia="Times New Roman" w:hAnsi="Times New Roman"/>
          <w:sz w:val="24"/>
          <w:szCs w:val="24"/>
          <w:rtl w:val="0"/>
        </w:rPr>
        <w:t xml:space="preserve"> A troponina I mantém-se em níveis elevados mesmo 7 dias após o evento lesivo ao miocárdio e é descrita como marcador biológico de primeira escolha nesses eventos (SBC, 2021). Como opção para diagnóstico do IAM, os biossensores têm se mostrado úteis na detecção de marcadores cardíacos ao oferecer diversas vantagens em relação aos métodos diagnósticos tradicionais (ECG e ELISA) por demonstrarem alta sensibilidade, especificidade e rapidez, permitindo o diagnóstico preciso e em tempo oportuno com menor desconforto aos pacientes (</w:t>
      </w:r>
      <w:r w:rsidDel="00000000" w:rsidR="00000000" w:rsidRPr="00000000">
        <w:rPr>
          <w:rFonts w:ascii="Times New Roman" w:cs="Times New Roman" w:eastAsia="Times New Roman" w:hAnsi="Times New Roman"/>
          <w:sz w:val="24"/>
          <w:szCs w:val="24"/>
          <w:highlight w:val="white"/>
          <w:rtl w:val="0"/>
        </w:rPr>
        <w:t xml:space="preserve">POURALI, 2021; SZUNERITS, 2019</w:t>
      </w:r>
      <w:r w:rsidDel="00000000" w:rsidR="00000000" w:rsidRPr="00000000">
        <w:rPr>
          <w:rFonts w:ascii="Times New Roman" w:cs="Times New Roman" w:eastAsia="Times New Roman" w:hAnsi="Times New Roman"/>
          <w:sz w:val="24"/>
          <w:szCs w:val="24"/>
          <w:rtl w:val="0"/>
        </w:rPr>
        <w:t xml:space="preserve">). Além disso, a portabilidade promove o diagnóstico </w:t>
      </w:r>
      <w:r w:rsidDel="00000000" w:rsidR="00000000" w:rsidRPr="00000000">
        <w:rPr>
          <w:rFonts w:ascii="Times New Roman" w:cs="Times New Roman" w:eastAsia="Times New Roman" w:hAnsi="Times New Roman"/>
          <w:i w:val="1"/>
          <w:sz w:val="24"/>
          <w:szCs w:val="24"/>
          <w:rtl w:val="0"/>
        </w:rPr>
        <w:t xml:space="preserve">point-of-care</w:t>
      </w:r>
      <w:r w:rsidDel="00000000" w:rsidR="00000000" w:rsidRPr="00000000">
        <w:rPr>
          <w:rFonts w:ascii="Times New Roman" w:cs="Times New Roman" w:eastAsia="Times New Roman" w:hAnsi="Times New Roman"/>
          <w:sz w:val="24"/>
          <w:szCs w:val="24"/>
          <w:rtl w:val="0"/>
        </w:rPr>
        <w:t xml:space="preserve">, ou seja, sem necessidade de translado do paciente para uma unidade de saúde ou laboratório. Consequentemente, esses dispositivos promovem uma intervenção terapêutica efetiva e melhor prognóstico. Uma ferramenta de diagnóstico portátil também significa maior acessibilidade e facilidade no diagnóstico clínico, principalmente em áreas remotas ou em países em desenvolvimento (</w:t>
      </w:r>
      <w:r w:rsidDel="00000000" w:rsidR="00000000" w:rsidRPr="00000000">
        <w:rPr>
          <w:rFonts w:ascii="Times New Roman" w:cs="Times New Roman" w:eastAsia="Times New Roman" w:hAnsi="Times New Roman"/>
          <w:sz w:val="24"/>
          <w:szCs w:val="24"/>
          <w:highlight w:val="white"/>
          <w:rtl w:val="0"/>
        </w:rPr>
        <w:t xml:space="preserve">TANG et al., 2023; SZUNERITS, 2019</w:t>
      </w:r>
      <w:r w:rsidDel="00000000" w:rsidR="00000000" w:rsidRPr="00000000">
        <w:rPr>
          <w:rFonts w:ascii="Times New Roman" w:cs="Times New Roman" w:eastAsia="Times New Roman" w:hAnsi="Times New Roman"/>
          <w:sz w:val="24"/>
          <w:szCs w:val="24"/>
          <w:rtl w:val="0"/>
        </w:rPr>
        <w:t xml:space="preserve">). Considerando a importância do aprimoramento das tecnologias de detecção rápida e acurada de biomarcadores cardíacos associados ao IAM para atender as limitações de diagnóstico clínico associadas a dificuldade na acessibilidade de obtenção de exames laboratoriais, o presente trabalho teve como foco avaliar os testes de diagnóstico desenvolvidos para o IAM e demonstrar, por meio da literatura atual, como os biossensores podem ser uma opção para superar as limitações dos procedimentos disponíveis.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MÉTODO OU METODOLOGIA </w:t>
      </w:r>
    </w:p>
    <w:p w:rsidR="00000000" w:rsidDel="00000000" w:rsidP="00000000" w:rsidRDefault="00000000" w:rsidRPr="00000000" w14:paraId="00000016">
      <w:pPr>
        <w:spacing w:after="20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de pesquisa consistiu no levantamento bibliográfico referente aos biossensores desenvolvidos para diagnóstico de DCV, nas bases de dados </w:t>
      </w:r>
      <w:r w:rsidDel="00000000" w:rsidR="00000000" w:rsidRPr="00000000">
        <w:rPr>
          <w:rFonts w:ascii="Times New Roman" w:cs="Times New Roman" w:eastAsia="Times New Roman" w:hAnsi="Times New Roman"/>
          <w:i w:val="1"/>
          <w:sz w:val="24"/>
          <w:szCs w:val="24"/>
          <w:rtl w:val="0"/>
        </w:rPr>
        <w:t xml:space="preserve">Pubmed</w:t>
      </w:r>
      <w:r w:rsidDel="00000000" w:rsidR="00000000" w:rsidRPr="00000000">
        <w:rPr>
          <w:rFonts w:ascii="Times New Roman" w:cs="Times New Roman" w:eastAsia="Times New Roman" w:hAnsi="Times New Roman"/>
          <w:sz w:val="24"/>
          <w:szCs w:val="24"/>
          <w:rtl w:val="0"/>
        </w:rPr>
        <w:t xml:space="preserve">, Google Acadêmico e </w:t>
      </w:r>
      <w:r w:rsidDel="00000000" w:rsidR="00000000" w:rsidRPr="00000000">
        <w:rPr>
          <w:rFonts w:ascii="Times New Roman" w:cs="Times New Roman" w:eastAsia="Times New Roman" w:hAnsi="Times New Roman"/>
          <w:i w:val="1"/>
          <w:sz w:val="24"/>
          <w:szCs w:val="24"/>
          <w:rtl w:val="0"/>
        </w:rPr>
        <w:t xml:space="preserve">Scientific Electronic Library Online</w:t>
      </w:r>
      <w:r w:rsidDel="00000000" w:rsidR="00000000" w:rsidRPr="00000000">
        <w:rPr>
          <w:rFonts w:ascii="Times New Roman" w:cs="Times New Roman" w:eastAsia="Times New Roman" w:hAnsi="Times New Roman"/>
          <w:sz w:val="24"/>
          <w:szCs w:val="24"/>
          <w:rtl w:val="0"/>
        </w:rPr>
        <w:t xml:space="preserve"> (SciELO). Foram utilizados como descritores em inglês: </w:t>
      </w:r>
      <w:r w:rsidDel="00000000" w:rsidR="00000000" w:rsidRPr="00000000">
        <w:rPr>
          <w:rFonts w:ascii="Times New Roman" w:cs="Times New Roman" w:eastAsia="Times New Roman" w:hAnsi="Times New Roman"/>
          <w:i w:val="1"/>
          <w:sz w:val="24"/>
          <w:szCs w:val="24"/>
          <w:rtl w:val="0"/>
        </w:rPr>
        <w:t xml:space="preserve">Biosensing</w:t>
      </w:r>
      <w:r w:rsidDel="00000000" w:rsidR="00000000" w:rsidRPr="00000000">
        <w:rPr>
          <w:rFonts w:ascii="Times New Roman" w:cs="Times New Roman" w:eastAsia="Times New Roman" w:hAnsi="Times New Roman"/>
          <w:i w:val="1"/>
          <w:sz w:val="24"/>
          <w:szCs w:val="24"/>
          <w:rtl w:val="0"/>
        </w:rPr>
        <w:t xml:space="preserve"> Techniques, Cardiovascular Diagnostic, Myocardial Infarction e Rapid Diagnostic Tests</w:t>
      </w:r>
      <w:r w:rsidDel="00000000" w:rsidR="00000000" w:rsidRPr="00000000">
        <w:rPr>
          <w:rFonts w:ascii="Times New Roman" w:cs="Times New Roman" w:eastAsia="Times New Roman" w:hAnsi="Times New Roman"/>
          <w:sz w:val="24"/>
          <w:szCs w:val="24"/>
          <w:rtl w:val="0"/>
        </w:rPr>
        <w:t xml:space="preserve"> obtidos na plataforma de descritores em ciências da saúde (DeCS/MeSH). A pesquisa foi limitada aos artigos publicados em periódicos científicos no período de 2016 a 2023 para garantir que as publicações incluídas estivessem atualizadas e refletissem as mais recentes descobertas na área. Foram examinados os resultados da pesquisa para selecionar apenas publicações relevantes que abordassem os biossensores como tema. Como critérios de exclusão, foram removidos da pesquisa os trabalhos de conclusão de curso, dissertações de mestrado e teses de doutorado, revisões bibliográficas e metanálises.</w:t>
      </w:r>
    </w:p>
    <w:p w:rsidR="00000000" w:rsidDel="00000000" w:rsidP="00000000" w:rsidRDefault="00000000" w:rsidRPr="00000000" w14:paraId="00000017">
      <w:pPr>
        <w:spacing w:after="20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4"/>
          <w:szCs w:val="24"/>
          <w:rtl w:val="0"/>
        </w:rPr>
        <w:t xml:space="preserve">DISCUSSÕES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spacing w:after="200" w:line="360" w:lineRule="auto"/>
        <w:ind w:left="0" w:firstLine="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ab/>
      </w:r>
      <w:r w:rsidDel="00000000" w:rsidR="00000000" w:rsidRPr="00000000">
        <w:rPr>
          <w:rFonts w:ascii="Times New Roman" w:cs="Times New Roman" w:eastAsia="Times New Roman" w:hAnsi="Times New Roman"/>
          <w:sz w:val="24"/>
          <w:szCs w:val="24"/>
          <w:rtl w:val="0"/>
        </w:rPr>
        <w:t xml:space="preserve">Foram disponibilizados pelas plataformas 930 artigos relacionados aos descritores, destes apenas 20 trabalhos foram avaliados nesta pesquisa. Os artigos apresentados abordam a importância dos biossensores no diagnóstico do IAM, destacando a relevância de detecção precoce de marcadores cardíacos específicos para o diagnóstico de IAM. Os biomarcadores utilizados no desenvolvimento de dispositivos sensores são a troponina I cardíaca (10), creatina quinase banda miocárdica (4), Micro-RNAs (2), ácido graxo ligante de proteína cardíaca (H-FABP) (3), óxido nítrico (1) e dímero D (1). O biomarcador mais presente dentre os artigos estudados foi o de troponina I, que já é um biomarcador para IAM consagrado na literatura, amplamente utilizado na rotina clínica e que possui uma faixa de quantificação de relevância clínica baixa, sendo um desafio explorar tecnologias que sejam adequadas para esse biomarcador. Dos artigos selecionados, o trabalho que demonstrou a faixa de linearidade com menor limite inferior foi o de BASALEH at al., com linearidade de 0.01 até 25.0 pg/mL, demonstrando ser um teste de alta sensibilidade para Troponina I (hs-cTn), ou seja, abarcam sua quantificação em concentrações muito abaixo do nível considerado para diagnóstico de  IAM, mas de relevância para a estratificação dos riscos para doença (</w:t>
      </w:r>
      <w:r w:rsidDel="00000000" w:rsidR="00000000" w:rsidRPr="00000000">
        <w:rPr>
          <w:rFonts w:ascii="Times New Roman" w:cs="Times New Roman" w:eastAsia="Times New Roman" w:hAnsi="Times New Roman"/>
          <w:sz w:val="24"/>
          <w:szCs w:val="24"/>
          <w:rtl w:val="0"/>
        </w:rPr>
        <w:t xml:space="preserve">EMPANA, Jean-Philippe et al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2022).</w:t>
      </w:r>
      <w:r w:rsidDel="00000000" w:rsidR="00000000" w:rsidRPr="00000000">
        <w:rPr>
          <w:rFonts w:ascii="Times New Roman" w:cs="Times New Roman" w:eastAsia="Times New Roman" w:hAnsi="Times New Roman"/>
          <w:sz w:val="24"/>
          <w:szCs w:val="24"/>
          <w:rtl w:val="0"/>
        </w:rPr>
        <w:t xml:space="preserve"> Bem como 33% dos biossensores para Troponina I (cTnI) aqui estudados são hs-cTn</w:t>
      </w:r>
      <w:r w:rsidDel="00000000" w:rsidR="00000000" w:rsidRPr="00000000">
        <w:rPr>
          <w:rFonts w:ascii="Times New Roman" w:cs="Times New Roman" w:eastAsia="Times New Roman" w:hAnsi="Times New Roman"/>
          <w:sz w:val="24"/>
          <w:szCs w:val="24"/>
          <w:rtl w:val="0"/>
        </w:rPr>
        <w:t xml:space="preserve">. Outro biomarcador que apareceu como bastante relevante em nosso campo amostral foi a o H-FABP, presente em 15% dos artigos, dada a necessidade de sua quantificação, todos apresentaram explícito um faixa de linearidade que abarca a concentração crítica de 7,15 ng/ml, que serve para o diagnóstico de IAM com sensibilidade de 51,5%, especificidade de 96,3% e precisão diagnóstica de 68,3% (Anvari et al., 2018). Quanto ao uso de nanopartículas, os nanobiossensores vêm sendo bastante utilizados, devido às propriedades que esses materiais podem apresentar a fim de torná-los mais sensíveis ao analito, eles foram empregados em 70% das pesquisas aqui analisadas, mostrando uma participação substancial nelas, destacando-se os nanomateriais a base de ouro, como nanopartícula de ouro, Nanospikes de ouro, nanopartículas de Ouro e Platina (AuPtNP), nanodendritos de ouro. </w:t>
      </w:r>
    </w:p>
    <w:p w:rsidR="00000000" w:rsidDel="00000000" w:rsidP="00000000" w:rsidRDefault="00000000" w:rsidRPr="00000000" w14:paraId="0000001B">
      <w:pPr>
        <w:spacing w:after="200" w:line="360" w:lineRule="auto"/>
        <w:ind w:left="0" w:firstLine="566.929133858267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Pode-se observar também, uma limitação encontrada em 60% dos trabalhos pesquisados: não deixam em evidência suas faixas de linearidade, pois fazem apenas a linearização de uma região específica. No caso dos que visam quantificar cTnI, os trabalhos que evidenciaram a faixa dinâmica de linearidade foram aqueles que possuem alta sensibilidade e em todos os casos, com exceção da pesquisa relacionada ao teste desenvolvido por Er-Yuan et al., têm LODs abaixo da cutoff indicador de risco de IAM (DOMINGUES, Célia et al., 2021).</w:t>
      </w:r>
      <w:r w:rsidDel="00000000" w:rsidR="00000000" w:rsidRPr="00000000">
        <w:rPr>
          <w:rtl w:val="0"/>
        </w:rPr>
      </w:r>
    </w:p>
    <w:p w:rsidR="00000000" w:rsidDel="00000000" w:rsidP="00000000" w:rsidRDefault="00000000" w:rsidRPr="00000000" w14:paraId="0000001C">
      <w:pPr>
        <w:spacing w:after="200" w:line="360" w:lineRule="auto"/>
        <w:ind w:left="0" w:firstLine="566.929133858267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0"/>
          <w:szCs w:val="20"/>
          <w:rtl w:val="0"/>
        </w:rPr>
        <w:t xml:space="preserve">Tabela 1</w:t>
      </w:r>
      <w:r w:rsidDel="00000000" w:rsidR="00000000" w:rsidRPr="00000000">
        <w:rPr>
          <w:rFonts w:ascii="Times New Roman" w:cs="Times New Roman" w:eastAsia="Times New Roman" w:hAnsi="Times New Roman"/>
          <w:sz w:val="20"/>
          <w:szCs w:val="20"/>
          <w:rtl w:val="0"/>
        </w:rPr>
        <w:t xml:space="preserve"> - Lista de artigos referentes ao uso de biossensores na detecção de diferentes biomarcadores indicativos de IAM, apresentando o biomarcador, a nanopartícula utilizada, o artigo de referência, o limite de detecção (LOD), a faixa de linearidade e a amostra utilizada.</w:t>
      </w:r>
      <w:r w:rsidDel="00000000" w:rsidR="00000000" w:rsidRPr="00000000">
        <w:rPr>
          <w:rtl w:val="0"/>
        </w:rPr>
      </w:r>
    </w:p>
    <w:tbl>
      <w:tblPr>
        <w:tblStyle w:val="Table1"/>
        <w:tblW w:w="9210.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1710"/>
        <w:gridCol w:w="1170"/>
        <w:gridCol w:w="1290"/>
        <w:gridCol w:w="1485"/>
        <w:gridCol w:w="1110"/>
        <w:gridCol w:w="1185"/>
        <w:tblGridChange w:id="0">
          <w:tblGrid>
            <w:gridCol w:w="1260"/>
            <w:gridCol w:w="1710"/>
            <w:gridCol w:w="1170"/>
            <w:gridCol w:w="1290"/>
            <w:gridCol w:w="1485"/>
            <w:gridCol w:w="1110"/>
            <w:gridCol w:w="1185"/>
          </w:tblGrid>
        </w:tblGridChange>
      </w:tblGrid>
      <w:tr>
        <w:trPr>
          <w:cantSplit w:val="0"/>
          <w:trHeight w:val="1070" w:hRule="atLeast"/>
          <w:tblHeader w:val="0"/>
        </w:trPr>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1D">
            <w:pPr>
              <w:spacing w:after="0" w:before="380" w:line="411"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Marcador Cardíaco</w:t>
            </w:r>
          </w:p>
        </w:tc>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1E">
            <w:pPr>
              <w:spacing w:after="0" w:before="380" w:line="411"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Classe de tecnologia</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1F">
            <w:pPr>
              <w:spacing w:after="0" w:before="380" w:line="411"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Nanoma- teriais</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20">
            <w:pPr>
              <w:spacing w:after="0" w:before="380" w:line="411"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21">
            <w:pPr>
              <w:spacing w:after="0" w:before="380" w:line="411"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LOD</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22">
            <w:pPr>
              <w:spacing w:after="0" w:before="380" w:line="411"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Faixa de Linearidade</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23">
            <w:pPr>
              <w:spacing w:after="0" w:before="380" w:line="411"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Amostra utilizada</w:t>
            </w:r>
          </w:p>
        </w:tc>
      </w:tr>
      <w:tr>
        <w:trPr>
          <w:cantSplit w:val="0"/>
          <w:trHeight w:val="2068.962053571429"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4">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cTnI</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5">
            <w:pPr>
              <w:spacing w:after="0" w:before="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Eletroquímico,  MIP (amperométrico) </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6">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Quantum Dots</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7">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YOLA, Mehmet Lütfi; ATAR, Necip.</w:t>
            </w:r>
            <w:r w:rsidDel="00000000" w:rsidR="00000000" w:rsidRPr="00000000">
              <w:rPr>
                <w:rFonts w:ascii="Times New Roman" w:cs="Times New Roman" w:eastAsia="Times New Roman" w:hAnsi="Times New Roman"/>
                <w:sz w:val="24"/>
                <w:szCs w:val="24"/>
                <w:rtl w:val="0"/>
              </w:rPr>
              <w:t xml:space="preserve">, 2019.</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8">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0.0005 ng mL</w:t>
            </w:r>
            <w:r w:rsidDel="00000000" w:rsidR="00000000" w:rsidRPr="00000000">
              <w:rPr>
                <w:rFonts w:ascii="Gungsuh" w:cs="Gungsuh" w:eastAsia="Gungsuh" w:hAnsi="Gungsuh"/>
                <w:sz w:val="24"/>
                <w:szCs w:val="24"/>
                <w:rtl w:val="0"/>
              </w:rPr>
              <w:t xml:space="preserve">−1</w:t>
            </w:r>
            <w:r w:rsidDel="00000000" w:rsidR="00000000" w:rsidRPr="00000000">
              <w:rPr>
                <w:rtl w:val="0"/>
              </w:rPr>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9">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0.01–5.00 ng mL</w:t>
            </w:r>
            <w:r w:rsidDel="00000000" w:rsidR="00000000" w:rsidRPr="00000000">
              <w:rPr>
                <w:rFonts w:ascii="Gungsuh" w:cs="Gungsuh" w:eastAsia="Gungsuh" w:hAnsi="Gungsuh"/>
                <w:sz w:val="24"/>
                <w:szCs w:val="24"/>
                <w:rtl w:val="0"/>
              </w:rPr>
              <w:t xml:space="preserve">−1</w:t>
            </w:r>
            <w:r w:rsidDel="00000000" w:rsidR="00000000" w:rsidRPr="00000000">
              <w:rPr>
                <w:rtl w:val="0"/>
              </w:rPr>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A">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Plasma </w:t>
            </w:r>
          </w:p>
        </w:tc>
      </w:tr>
      <w:tr>
        <w:trPr>
          <w:cantSplit w:val="0"/>
          <w:trHeight w:val="2068.962053571429"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cTnI</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C">
            <w:pPr>
              <w:spacing w:after="0" w:before="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fototérmico</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D">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SiO2 NPs funcionalizadas com corante termocrômico</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E">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 Zhichao et al.</w:t>
            </w:r>
            <w:r w:rsidDel="00000000" w:rsidR="00000000" w:rsidRPr="00000000">
              <w:rPr>
                <w:rFonts w:ascii="Times New Roman" w:cs="Times New Roman" w:eastAsia="Times New Roman" w:hAnsi="Times New Roman"/>
                <w:sz w:val="24"/>
                <w:szCs w:val="24"/>
                <w:rtl w:val="0"/>
              </w:rPr>
              <w:t xml:space="preserve">, 2022</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2F">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0.021 ng mL–1</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0">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0.05-20 ng mL–1</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1">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Sangue   Total</w:t>
            </w:r>
          </w:p>
        </w:tc>
      </w:tr>
      <w:tr>
        <w:trPr>
          <w:cantSplit w:val="0"/>
          <w:trHeight w:val="2068.962053571429"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2">
            <w:pPr>
              <w:spacing w:after="0" w:line="411" w:lineRule="auto"/>
              <w:jc w:val="both"/>
              <w:rPr>
                <w:rFonts w:ascii="Times New Roman" w:cs="Times New Roman" w:eastAsia="Times New Roman" w:hAnsi="Times New Roman"/>
                <w:sz w:val="24"/>
                <w:szCs w:val="24"/>
              </w:rPr>
            </w:pPr>
            <w:r w:rsidDel="00000000" w:rsidR="00000000" w:rsidRPr="00000000">
              <w:rPr>
                <w:rFonts w:ascii="Georgia" w:cs="Georgia" w:eastAsia="Georgia" w:hAnsi="Georgia"/>
                <w:color w:val="2e2e2e"/>
                <w:sz w:val="24"/>
                <w:szCs w:val="24"/>
                <w:rtl w:val="0"/>
              </w:rPr>
              <w:t xml:space="preserve">miRNAs</w:t>
            </w:r>
            <w:r w:rsidDel="00000000" w:rsidR="00000000" w:rsidRPr="00000000">
              <w:rPr>
                <w:rtl w:val="0"/>
              </w:rPr>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3">
            <w:pPr>
              <w:spacing w:after="0" w:before="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Eletroquímico</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4">
            <w:pPr>
              <w:spacing w:after="0" w:before="380" w:line="41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5">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G. et al., 2016</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6">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 pM</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7">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pM a 100 nM</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8">
            <w:pPr>
              <w:spacing w:after="0" w:before="380" w:line="41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Sangue Total</w:t>
            </w:r>
          </w:p>
        </w:tc>
      </w:tr>
      <w:tr>
        <w:trPr>
          <w:cantSplit w:val="0"/>
          <w:trHeight w:val="2068.962053571429"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9">
            <w:pPr>
              <w:spacing w:after="200" w:line="360" w:lineRule="auto"/>
              <w:jc w:val="both"/>
              <w:rPr>
                <w:rFonts w:ascii="Georgia" w:cs="Georgia" w:eastAsia="Georgia" w:hAnsi="Georgia"/>
                <w:color w:val="2e2e2e"/>
                <w:sz w:val="24"/>
                <w:szCs w:val="24"/>
              </w:rPr>
            </w:pPr>
            <w:r w:rsidDel="00000000" w:rsidR="00000000" w:rsidRPr="00000000">
              <w:rPr>
                <w:rFonts w:ascii="Times New Roman" w:cs="Times New Roman" w:eastAsia="Times New Roman" w:hAnsi="Times New Roman"/>
                <w:sz w:val="24"/>
                <w:szCs w:val="24"/>
                <w:rtl w:val="0"/>
              </w:rPr>
              <w:t xml:space="preserve">cTnI</w:t>
            </w:r>
            <w:r w:rsidDel="00000000" w:rsidR="00000000" w:rsidRPr="00000000">
              <w:rPr>
                <w:rtl w:val="0"/>
              </w:rPr>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A">
            <w:pPr>
              <w:spacing w:after="0" w:before="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Óptico (luminescência)</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B">
            <w:pPr>
              <w:spacing w:after="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Estrutura metal-orgânica de manganês “Mn-MOF”</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C">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BASALEH, A.; SHETA, S., 2021</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D">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fg/mL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E">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0.01–25.0 pg/mL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3F">
            <w:pPr>
              <w:spacing w:after="0" w:before="380" w:line="41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Sangue, soro humano e plasma</w:t>
            </w:r>
          </w:p>
        </w:tc>
      </w:tr>
      <w:tr>
        <w:trPr>
          <w:cantSplit w:val="0"/>
          <w:trHeight w:val="2855.43945312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0">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cTnI</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1">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Óptico (Ressonância Plasmônica)</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42">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43">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ÇIMEN, Duygu et al.,</w:t>
            </w:r>
            <w:r w:rsidDel="00000000" w:rsidR="00000000" w:rsidRPr="00000000">
              <w:rPr>
                <w:rFonts w:ascii="Times New Roman" w:cs="Times New Roman" w:eastAsia="Times New Roman" w:hAnsi="Times New Roman"/>
                <w:sz w:val="24"/>
                <w:szCs w:val="24"/>
                <w:rtl w:val="0"/>
              </w:rPr>
              <w:t xml:space="preserve"> 2020.</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44">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0.00012 ng/mL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45">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0.001 - 8.0 ng/mL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46">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Soro Humano</w:t>
            </w:r>
          </w:p>
        </w:tc>
      </w:tr>
      <w:tr>
        <w:trPr>
          <w:cantSplit w:val="0"/>
          <w:trHeight w:val="163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7">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cTnI</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8">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eletroquímico</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49">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Nanospi- kes</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4A">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Taek et al.</w:t>
            </w:r>
            <w:r w:rsidDel="00000000" w:rsidR="00000000" w:rsidRPr="00000000">
              <w:rPr>
                <w:rFonts w:ascii="Times New Roman" w:cs="Times New Roman" w:eastAsia="Times New Roman" w:hAnsi="Times New Roman"/>
                <w:sz w:val="24"/>
                <w:szCs w:val="24"/>
                <w:rtl w:val="0"/>
              </w:rPr>
              <w:t xml:space="preserve">, 2019.</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4B">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pg/ml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4C">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4D">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Soro Humano</w:t>
            </w:r>
          </w:p>
        </w:tc>
      </w:tr>
      <w:tr>
        <w:trPr>
          <w:cantSplit w:val="0"/>
          <w:trHeight w:val="163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E">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cTnI</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F">
            <w:pPr>
              <w:spacing w:after="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Aptassensor (Amperométrico)</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0">
            <w:pPr>
              <w:spacing w:after="0" w:before="380" w:line="41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1">
            <w:pPr>
              <w:spacing w:after="0" w:before="24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rtl w:val="0"/>
              </w:rPr>
              <w:t xml:space="preserve">Masoud et al.</w:t>
            </w:r>
            <w:r w:rsidDel="00000000" w:rsidR="00000000" w:rsidRPr="00000000">
              <w:rPr>
                <w:rFonts w:ascii="Times New Roman" w:cs="Times New Roman" w:eastAsia="Times New Roman" w:hAnsi="Times New Roman"/>
                <w:color w:val="222222"/>
                <w:sz w:val="24"/>
                <w:szCs w:val="24"/>
                <w:highlight w:val="white"/>
                <w:rtl w:val="0"/>
              </w:rPr>
              <w:t xml:space="preserve"> </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2">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pg/ml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3">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4">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Soro Humano</w:t>
            </w:r>
          </w:p>
        </w:tc>
      </w:tr>
      <w:tr>
        <w:trPr>
          <w:cantSplit w:val="0"/>
          <w:trHeight w:val="163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5">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cTnI</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6">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Óptico, Acoplador de </w:t>
            </w:r>
            <w:r w:rsidDel="00000000" w:rsidR="00000000" w:rsidRPr="00000000">
              <w:rPr>
                <w:rFonts w:ascii="Times New Roman" w:cs="Times New Roman" w:eastAsia="Times New Roman" w:hAnsi="Times New Roman"/>
                <w:sz w:val="24"/>
                <w:szCs w:val="24"/>
                <w:rtl w:val="0"/>
              </w:rPr>
              <w:t xml:space="preserve">microfibra</w:t>
            </w:r>
            <w:r w:rsidDel="00000000" w:rsidR="00000000" w:rsidRPr="00000000">
              <w:rPr>
                <w:rFonts w:ascii="Times New Roman" w:cs="Times New Roman" w:eastAsia="Times New Roman" w:hAnsi="Times New Roman"/>
                <w:sz w:val="24"/>
                <w:szCs w:val="24"/>
                <w:rtl w:val="0"/>
              </w:rPr>
              <w:t xml:space="preserve"> Óptica</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7">
            <w:pPr>
              <w:spacing w:after="0" w:before="380" w:line="41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8">
            <w:pPr>
              <w:spacing w:after="0"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Wenchao et al., 2018</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9">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fg/mL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A">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B">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Proteína em PBS</w:t>
            </w:r>
          </w:p>
        </w:tc>
      </w:tr>
      <w:tr>
        <w:trPr>
          <w:cantSplit w:val="0"/>
          <w:trHeight w:val="163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C">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cTnI</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D">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eletroquímico, Tipo FET</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E">
            <w:pPr>
              <w:spacing w:after="0" w:before="380" w:line="41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Nanofios de silícios</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5F">
            <w:pPr>
              <w:spacing w:after="0"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Kihyun et al., 2016</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60">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pg/mL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61">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62">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Solução PBS</w:t>
            </w:r>
          </w:p>
        </w:tc>
      </w:tr>
      <w:tr>
        <w:trPr>
          <w:cantSplit w:val="0"/>
          <w:trHeight w:val="163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3">
            <w:pPr>
              <w:spacing w:after="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miRNAs</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4">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Óptico (Fluorescência)</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65">
            <w:pPr>
              <w:spacing w:after="0" w:before="380" w:line="41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Nanopartículas magnéticas</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66">
            <w:pPr>
              <w:spacing w:after="0"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WU, Xingjie et al., 2021 </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67">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6100 cópias de miRNAs </w:t>
            </w:r>
          </w:p>
          <w:p w:rsidR="00000000" w:rsidDel="00000000" w:rsidP="00000000" w:rsidRDefault="00000000" w:rsidRPr="00000000" w14:paraId="00000068">
            <w:pPr>
              <w:spacing w:after="0" w:before="380" w:line="411"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69">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6A">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Soro Humano </w:t>
            </w:r>
          </w:p>
        </w:tc>
      </w:tr>
      <w:tr>
        <w:trPr>
          <w:cantSplit w:val="0"/>
          <w:trHeight w:val="163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cTnI</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C">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Óptico (Ressonância Plasmônica)</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6D">
            <w:pPr>
              <w:spacing w:after="0" w:before="380" w:line="41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AuNPS</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6E">
            <w:pPr>
              <w:spacing w:after="0"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PAWULA, Maria, 2016</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6F">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ng/ml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0">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1">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Soro Humano</w:t>
            </w:r>
          </w:p>
        </w:tc>
      </w:tr>
      <w:tr>
        <w:trPr>
          <w:cantSplit w:val="0"/>
          <w:trHeight w:val="163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2">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cTnI</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3">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Óptico MIP (Ressonância Plasmônica)</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4">
            <w:pPr>
              <w:spacing w:after="0" w:before="380" w:line="41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5">
            <w:pPr>
              <w:spacing w:after="0"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PALLADINO, P., 2018</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6">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7">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8">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Soro Humano enriquecido</w:t>
            </w:r>
          </w:p>
        </w:tc>
      </w:tr>
      <w:tr>
        <w:trPr>
          <w:cantSplit w:val="0"/>
          <w:trHeight w:val="163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9">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cTnI</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A">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Óptico (Cristal líquido)</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B">
            <w:pPr>
              <w:spacing w:after="0" w:before="380" w:line="41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C">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CHUANG, Er-Yuan et al., 202</w:t>
            </w:r>
            <w:r w:rsidDel="00000000" w:rsidR="00000000" w:rsidRPr="00000000">
              <w:rPr>
                <w:rFonts w:ascii="Times New Roman" w:cs="Times New Roman" w:eastAsia="Times New Roman" w:hAnsi="Times New Roman"/>
                <w:color w:val="222222"/>
                <w:sz w:val="24"/>
                <w:szCs w:val="24"/>
                <w:highlight w:val="white"/>
                <w:rtl w:val="0"/>
              </w:rPr>
              <w:t xml:space="preserve">2</w:t>
            </w:r>
            <w:r w:rsidDel="00000000" w:rsidR="00000000" w:rsidRPr="00000000">
              <w:rPr>
                <w:rtl w:val="0"/>
              </w:rPr>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D">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 μg/mL.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E">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F">
            <w:pPr>
              <w:spacing w:after="0" w:before="380" w:line="411"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77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0">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Óxido nítrico</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1">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eletroquímico</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2">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Óxido de Grafeno</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3">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YOON, Jinho et al., 2017.</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4">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3.6 nM</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5">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6">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Solução PBS</w:t>
            </w:r>
          </w:p>
        </w:tc>
      </w:tr>
      <w:tr>
        <w:trPr>
          <w:cantSplit w:val="0"/>
          <w:trHeight w:val="1696.2098632812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7">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Creatino fosfoquinase (CK-MB)</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8">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Óptico (Ressonância Plasmônica)</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9">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AuNP</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A">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FERREIRA, André L. et al.</w:t>
            </w:r>
            <w:r w:rsidDel="00000000" w:rsidR="00000000" w:rsidRPr="00000000">
              <w:rPr>
                <w:rFonts w:ascii="Times New Roman" w:cs="Times New Roman" w:eastAsia="Times New Roman" w:hAnsi="Times New Roman"/>
                <w:sz w:val="24"/>
                <w:szCs w:val="24"/>
                <w:rtl w:val="0"/>
              </w:rPr>
              <w:t xml:space="preserve">, 2021.</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B">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0.209 ng/mL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C">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D">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Urina e Saliva</w:t>
            </w:r>
          </w:p>
        </w:tc>
      </w:tr>
      <w:tr>
        <w:trPr>
          <w:cantSplit w:val="0"/>
          <w:trHeight w:val="1137.8295898437498" w:hRule="atLeast"/>
          <w:tblHeader w:val="0"/>
        </w:trPr>
        <w:tc>
          <w:tcPr>
            <w:tcBorders>
              <w:top w:color="d9d9e3" w:space="0" w:sz="6" w:val="single"/>
              <w:left w:color="d9d9e3" w:space="0" w:sz="6" w:val="single"/>
              <w:bottom w:color="d9d9e3" w:space="0" w:sz="6" w:val="single"/>
              <w:right w:color="d9d9e3" w:space="0" w:sz="6" w:val="single"/>
            </w:tcBorders>
            <w:vAlign w:val="center"/>
          </w:tcPr>
          <w:p w:rsidR="00000000" w:rsidDel="00000000" w:rsidP="00000000" w:rsidRDefault="00000000" w:rsidRPr="00000000" w14:paraId="0000008E">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Dímero D</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F">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eletroquímico Impedimétrico</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0">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AuNP</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1">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TASIĆ, Nikola et al.</w:t>
            </w:r>
            <w:r w:rsidDel="00000000" w:rsidR="00000000" w:rsidRPr="00000000">
              <w:rPr>
                <w:rFonts w:ascii="Times New Roman" w:cs="Times New Roman" w:eastAsia="Times New Roman" w:hAnsi="Times New Roman"/>
                <w:sz w:val="24"/>
                <w:szCs w:val="24"/>
                <w:rtl w:val="0"/>
              </w:rPr>
              <w:t xml:space="preserve">, 2021.</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2">
            <w:pPr>
              <w:spacing w:after="0" w:before="380" w:line="411" w:lineRule="auto"/>
              <w:jc w:val="both"/>
              <w:rPr>
                <w:rFonts w:ascii="Gungsuh" w:cs="Gungsuh" w:eastAsia="Gungsuh" w:hAnsi="Gungsuh"/>
                <w:sz w:val="24"/>
                <w:szCs w:val="24"/>
              </w:rPr>
            </w:pPr>
            <w:r w:rsidDel="00000000" w:rsidR="00000000" w:rsidRPr="00000000">
              <w:rPr>
                <w:rFonts w:ascii="Times New Roman" w:cs="Times New Roman" w:eastAsia="Times New Roman" w:hAnsi="Times New Roman"/>
                <w:sz w:val="24"/>
                <w:szCs w:val="24"/>
                <w:rtl w:val="0"/>
              </w:rPr>
              <w:t xml:space="preserve">8.92 ng/mL</w:t>
            </w:r>
            <w:r w:rsidDel="00000000" w:rsidR="00000000" w:rsidRPr="00000000">
              <w:rPr>
                <w:rtl w:val="0"/>
              </w:rPr>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3">
            <w:pPr>
              <w:spacing w:after="0" w:before="380" w:line="411"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4">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Sangue total</w:t>
            </w:r>
          </w:p>
        </w:tc>
      </w:tr>
      <w:tr>
        <w:trPr>
          <w:cantSplit w:val="0"/>
          <w:trHeight w:val="876.9098632812501"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5">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h-FABP</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6">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Imunossensor eletroquímico ratiométrico</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7">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nanodendritos</w:t>
            </w:r>
          </w:p>
          <w:p w:rsidR="00000000" w:rsidDel="00000000" w:rsidP="00000000" w:rsidRDefault="00000000" w:rsidRPr="00000000" w14:paraId="00000098">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Nanopartículas de AuPt  </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9">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FENG, Yi-Ge et al.</w:t>
            </w:r>
            <w:r w:rsidDel="00000000" w:rsidR="00000000" w:rsidRPr="00000000">
              <w:rPr>
                <w:rFonts w:ascii="Times New Roman" w:cs="Times New Roman" w:eastAsia="Times New Roman" w:hAnsi="Times New Roman"/>
                <w:sz w:val="24"/>
                <w:szCs w:val="24"/>
                <w:rtl w:val="0"/>
              </w:rPr>
              <w:t xml:space="preserve">, 2021.</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A">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0.53 pg mL</w:t>
            </w:r>
            <w:r w:rsidDel="00000000" w:rsidR="00000000" w:rsidRPr="00000000">
              <w:rPr>
                <w:rFonts w:ascii="Gungsuh" w:cs="Gungsuh" w:eastAsia="Gungsuh" w:hAnsi="Gungsuh"/>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 3)</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B">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0.001–200.0 ng mL</w:t>
            </w:r>
            <w:r w:rsidDel="00000000" w:rsidR="00000000" w:rsidRPr="00000000">
              <w:rPr>
                <w:rFonts w:ascii="Gungsuh" w:cs="Gungsuh" w:eastAsia="Gungsuh" w:hAnsi="Gungsuh"/>
                <w:sz w:val="24"/>
                <w:szCs w:val="24"/>
                <w:rtl w:val="0"/>
              </w:rPr>
              <w:t xml:space="preserve">−1</w:t>
            </w:r>
            <w:r w:rsidDel="00000000" w:rsidR="00000000" w:rsidRPr="00000000">
              <w:rPr>
                <w:rtl w:val="0"/>
              </w:rPr>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C">
            <w:pPr>
              <w:spacing w:after="0" w:before="380"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Soro diluído</w:t>
            </w:r>
            <w:r w:rsidDel="00000000" w:rsidR="00000000" w:rsidRPr="00000000">
              <w:rPr>
                <w:rFonts w:ascii="Times New Roman" w:cs="Times New Roman" w:eastAsia="Times New Roman" w:hAnsi="Times New Roman"/>
                <w:sz w:val="24"/>
                <w:szCs w:val="24"/>
                <w:u w:val="single"/>
                <w:rtl w:val="0"/>
              </w:rPr>
              <w:t xml:space="preserve"> </w:t>
            </w:r>
          </w:p>
        </w:tc>
      </w:tr>
      <w:tr>
        <w:trPr>
          <w:cantSplit w:val="0"/>
          <w:trHeight w:val="2250"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D">
            <w:pPr>
              <w:spacing w:after="0" w:before="380" w:line="411"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h-FABP</w:t>
            </w:r>
            <w:r w:rsidDel="00000000" w:rsidR="00000000" w:rsidRPr="00000000">
              <w:rPr>
                <w:rtl w:val="0"/>
              </w:rPr>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E">
            <w:pPr>
              <w:spacing w:after="0" w:before="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Imunossensor de eletroquimioluminescência</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F">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Nanofolhas ultrafinas de estrutura metalorgânica de Níquel</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A0">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 Xiufeng et al. </w:t>
            </w:r>
            <w:r w:rsidDel="00000000" w:rsidR="00000000" w:rsidRPr="00000000">
              <w:rPr>
                <w:rFonts w:ascii="Times New Roman" w:cs="Times New Roman" w:eastAsia="Times New Roman" w:hAnsi="Times New Roman"/>
                <w:sz w:val="24"/>
                <w:szCs w:val="24"/>
                <w:rtl w:val="0"/>
              </w:rPr>
              <w:t xml:space="preserve">, 2021. </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A1">
            <w:pPr>
              <w:spacing w:after="0" w:line="276" w:lineRule="auto"/>
              <w:jc w:val="both"/>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sz w:val="24"/>
                    <w:szCs w:val="24"/>
                    <w:rtl w:val="0"/>
                  </w:rPr>
                  <w:t xml:space="preserve">44.5 fg mL− 1 </w:t>
                </w:r>
              </w:sdtContent>
            </w:sdt>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A2">
            <w:pPr>
              <w:spacing w:after="0" w:line="276" w:lineRule="auto"/>
              <w:jc w:val="both"/>
              <w:rPr>
                <w:rFonts w:ascii="Times New Roman" w:cs="Times New Roman" w:eastAsia="Times New Roman" w:hAnsi="Times New Roman"/>
                <w:sz w:val="24"/>
                <w:szCs w:val="24"/>
              </w:rPr>
            </w:pPr>
            <w:sdt>
              <w:sdtPr>
                <w:tag w:val="goog_rdk_2"/>
              </w:sdtPr>
              <w:sdtContent>
                <w:r w:rsidDel="00000000" w:rsidR="00000000" w:rsidRPr="00000000">
                  <w:rPr>
                    <w:rFonts w:ascii="Gungsuh" w:cs="Gungsuh" w:eastAsia="Gungsuh" w:hAnsi="Gungsuh"/>
                    <w:sz w:val="24"/>
                    <w:szCs w:val="24"/>
                    <w:rtl w:val="0"/>
                  </w:rPr>
                  <w:t xml:space="preserve">100 fg mL− 1 até 100 ng mL− 1</w:t>
                </w:r>
              </w:sdtContent>
            </w:sdt>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A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Soro diluído</w:t>
            </w:r>
          </w:p>
        </w:tc>
      </w:tr>
      <w:tr>
        <w:trPr>
          <w:cantSplit w:val="0"/>
          <w:trHeight w:val="1880.4394531249998"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4">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h-FABP</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5">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baseado em tira de fluxo lateral (fluorescência)</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A6">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Quantum Dots</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A7">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SAVIN, Mihaela et al.</w:t>
            </w:r>
            <w:r w:rsidDel="00000000" w:rsidR="00000000" w:rsidRPr="00000000">
              <w:rPr>
                <w:rFonts w:ascii="Times New Roman" w:cs="Times New Roman" w:eastAsia="Times New Roman" w:hAnsi="Times New Roman"/>
                <w:sz w:val="24"/>
                <w:szCs w:val="24"/>
                <w:rtl w:val="0"/>
              </w:rPr>
              <w:t xml:space="preserve">, 2018.</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A8">
            <w:pPr>
              <w:spacing w:after="0" w:line="276"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221 pg ml−1</w:t>
            </w:r>
            <w:r w:rsidDel="00000000" w:rsidR="00000000" w:rsidRPr="00000000">
              <w:rPr>
                <w:rtl w:val="0"/>
              </w:rPr>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A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276"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0–160 ng ml−1</w:t>
            </w:r>
            <w:r w:rsidDel="00000000" w:rsidR="00000000" w:rsidRPr="00000000">
              <w:rPr>
                <w:rtl w:val="0"/>
              </w:rPr>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A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Soro humano</w:t>
            </w:r>
          </w:p>
        </w:tc>
      </w:tr>
      <w:tr>
        <w:trPr>
          <w:cantSplit w:val="0"/>
          <w:trHeight w:val="898.0493164062498"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Usado para vários biomarcadores</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D">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Biossensor eletroquímico (FET a base de nanofitas)</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AE">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Nanofitas de </w:t>
            </w:r>
            <w:r w:rsidDel="00000000" w:rsidR="00000000" w:rsidRPr="00000000">
              <w:rPr>
                <w:rFonts w:ascii="Times New Roman" w:cs="Times New Roman" w:eastAsia="Times New Roman" w:hAnsi="Times New Roman"/>
                <w:sz w:val="24"/>
                <w:szCs w:val="24"/>
                <w:rtl w:val="0"/>
              </w:rPr>
              <w:t xml:space="preserve">Óxido de índio (III)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AF">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LIU, Qingzhou et al.</w:t>
            </w:r>
            <w:r w:rsidDel="00000000" w:rsidR="00000000" w:rsidRPr="00000000">
              <w:rPr>
                <w:rFonts w:ascii="Times New Roman" w:cs="Times New Roman" w:eastAsia="Times New Roman" w:hAnsi="Times New Roman"/>
                <w:sz w:val="24"/>
                <w:szCs w:val="24"/>
                <w:rtl w:val="0"/>
              </w:rPr>
              <w:t xml:space="preserve">, 2016.</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B0">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4f4f4" w:val="clear"/>
                <w:rtl w:val="0"/>
              </w:rPr>
              <w:t xml:space="preserve">1 pg/mL (cTnI), 0.1 ng/mL (CK-MB), and 10 pg/mL (BNP)</w:t>
            </w:r>
            <w:r w:rsidDel="00000000" w:rsidR="00000000" w:rsidRPr="00000000">
              <w:rPr>
                <w:rtl w:val="0"/>
              </w:rPr>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B1">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B2">
            <w:pPr>
              <w:spacing w:after="0" w:before="380" w:line="41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Sangue total diluído</w:t>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Autoria própria, 2023.</w:t>
      </w:r>
    </w:p>
    <w:p w:rsidR="00000000" w:rsidDel="00000000" w:rsidP="00000000" w:rsidRDefault="00000000" w:rsidRPr="00000000" w14:paraId="000000B5">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CONCLUSÃO OU CONSIDERAÇÕES FINAIS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percebeu-se que os biossensores, de forma geral, apresentaram-se como uma ferramenta aprimorada (mais sensível) quando comparado com as metodologias iniciais de ECG e ELISA ao analisar os valores mínimos de detecção do estudo que foi realizado nos 20 artigos apresentados neste capítulo. A maioria dos estudos apresentam ênfase na Troponina I e na </w:t>
      </w:r>
      <w:r w:rsidDel="00000000" w:rsidR="00000000" w:rsidRPr="00000000">
        <w:rPr>
          <w:rFonts w:ascii="Times New Roman" w:cs="Times New Roman" w:eastAsia="Times New Roman" w:hAnsi="Times New Roman"/>
          <w:sz w:val="24"/>
          <w:szCs w:val="24"/>
          <w:rtl w:val="0"/>
        </w:rPr>
        <w:t xml:space="preserve">H-FABP por já estarem bem consolidadas na comunidade científica e no mercado e, além disso, os artigos  de Kihyun et al. e Masoud et al. apresentaram um limite de detecção muito inferior ao valor de referência em análises clínicas (0,059 ng/ml) corroborando a vantagem do uso de biossensores na detecção de DCV.</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w:t>
      </w:r>
    </w:p>
    <w:p w:rsidR="00000000" w:rsidDel="00000000" w:rsidP="00000000" w:rsidRDefault="00000000" w:rsidRPr="00000000" w14:paraId="000000C2">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ANDERSON, Jeffrey L.; MORROW, David A. Acute myocardial infarction. </w:t>
      </w:r>
      <w:r w:rsidDel="00000000" w:rsidR="00000000" w:rsidRPr="00000000">
        <w:rPr>
          <w:rFonts w:ascii="Times New Roman" w:cs="Times New Roman" w:eastAsia="Times New Roman" w:hAnsi="Times New Roman"/>
          <w:b w:val="1"/>
          <w:sz w:val="24"/>
          <w:szCs w:val="24"/>
          <w:highlight w:val="white"/>
          <w:rtl w:val="0"/>
        </w:rPr>
        <w:t xml:space="preserve">New England Journal of Medicine</w:t>
      </w:r>
      <w:r w:rsidDel="00000000" w:rsidR="00000000" w:rsidRPr="00000000">
        <w:rPr>
          <w:rFonts w:ascii="Times New Roman" w:cs="Times New Roman" w:eastAsia="Times New Roman" w:hAnsi="Times New Roman"/>
          <w:sz w:val="24"/>
          <w:szCs w:val="24"/>
          <w:highlight w:val="white"/>
          <w:rtl w:val="0"/>
        </w:rPr>
        <w:t xml:space="preserve">, v. 376, n. 21, p. 2053-2064, 2017.</w:t>
      </w:r>
    </w:p>
    <w:p w:rsidR="00000000" w:rsidDel="00000000" w:rsidP="00000000" w:rsidRDefault="00000000" w:rsidRPr="00000000" w14:paraId="000000C3">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ASL, Siamak Kazemi; RAHIMZADEGAN, Milad. The recent progress in the early diagnosis of acute myocardial infarction based on myoglobin biomarker; nano-aptasensors approaches. </w:t>
      </w:r>
      <w:r w:rsidDel="00000000" w:rsidR="00000000" w:rsidRPr="00000000">
        <w:rPr>
          <w:rFonts w:ascii="Times New Roman" w:cs="Times New Roman" w:eastAsia="Times New Roman" w:hAnsi="Times New Roman"/>
          <w:b w:val="1"/>
          <w:sz w:val="24"/>
          <w:szCs w:val="24"/>
          <w:highlight w:val="white"/>
          <w:rtl w:val="0"/>
        </w:rPr>
        <w:t xml:space="preserve">Journal of Pharmaceutical and Biomedical Analysis</w:t>
      </w:r>
      <w:r w:rsidDel="00000000" w:rsidR="00000000" w:rsidRPr="00000000">
        <w:rPr>
          <w:rFonts w:ascii="Times New Roman" w:cs="Times New Roman" w:eastAsia="Times New Roman" w:hAnsi="Times New Roman"/>
          <w:sz w:val="24"/>
          <w:szCs w:val="24"/>
          <w:highlight w:val="white"/>
          <w:rtl w:val="0"/>
        </w:rPr>
        <w:t xml:space="preserve">, p. 114624, 2022.</w:t>
      </w:r>
    </w:p>
    <w:p w:rsidR="00000000" w:rsidDel="00000000" w:rsidP="00000000" w:rsidRDefault="00000000" w:rsidRPr="00000000" w14:paraId="000000C4">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BASALEH, A.S., SHETA, S.M. Manganese Metal–Organic Framework: Chemical Stability, Photoluminescence Studies, and Biosensing Application.</w:t>
      </w:r>
      <w:r w:rsidDel="00000000" w:rsidR="00000000" w:rsidRPr="00000000">
        <w:rPr>
          <w:rFonts w:ascii="Times New Roman" w:cs="Times New Roman" w:eastAsia="Times New Roman" w:hAnsi="Times New Roman"/>
          <w:b w:val="1"/>
          <w:sz w:val="24"/>
          <w:szCs w:val="24"/>
          <w:highlight w:val="white"/>
          <w:rtl w:val="0"/>
        </w:rPr>
        <w:t xml:space="preserve"> J Inorg Organomet Polym</w:t>
      </w:r>
      <w:r w:rsidDel="00000000" w:rsidR="00000000" w:rsidRPr="00000000">
        <w:rPr>
          <w:rFonts w:ascii="Times New Roman" w:cs="Times New Roman" w:eastAsia="Times New Roman" w:hAnsi="Times New Roman"/>
          <w:sz w:val="24"/>
          <w:szCs w:val="24"/>
          <w:highlight w:val="white"/>
          <w:rtl w:val="0"/>
        </w:rPr>
        <w:t xml:space="preserve"> 31, 1726–1737 (2021).</w:t>
      </w:r>
    </w:p>
    <w:p w:rsidR="00000000" w:rsidDel="00000000" w:rsidP="00000000" w:rsidRDefault="00000000" w:rsidRPr="00000000" w14:paraId="000000C5">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Ministério da Saúde. Hospital Information System of the Unified Health System (SIH/SUS) [Internet]. Brasília: </w:t>
      </w:r>
      <w:r w:rsidDel="00000000" w:rsidR="00000000" w:rsidRPr="00000000">
        <w:rPr>
          <w:rFonts w:ascii="Times New Roman" w:cs="Times New Roman" w:eastAsia="Times New Roman" w:hAnsi="Times New Roman"/>
          <w:b w:val="1"/>
          <w:sz w:val="24"/>
          <w:szCs w:val="24"/>
          <w:highlight w:val="white"/>
          <w:rtl w:val="0"/>
        </w:rPr>
        <w:t xml:space="preserve">Ministry of Health of Brazil</w:t>
      </w:r>
      <w:r w:rsidDel="00000000" w:rsidR="00000000" w:rsidRPr="00000000">
        <w:rPr>
          <w:rFonts w:ascii="Times New Roman" w:cs="Times New Roman" w:eastAsia="Times New Roman" w:hAnsi="Times New Roman"/>
          <w:sz w:val="24"/>
          <w:szCs w:val="24"/>
          <w:highlight w:val="white"/>
          <w:rtl w:val="0"/>
        </w:rPr>
        <w:t xml:space="preserve"> [cited 2021 Nov 09]. Disponível em: </w:t>
      </w:r>
      <w:hyperlink r:id="rId7">
        <w:r w:rsidDel="00000000" w:rsidR="00000000" w:rsidRPr="00000000">
          <w:rPr>
            <w:rFonts w:ascii="Times New Roman" w:cs="Times New Roman" w:eastAsia="Times New Roman" w:hAnsi="Times New Roman"/>
            <w:sz w:val="24"/>
            <w:szCs w:val="24"/>
            <w:highlight w:val="white"/>
            <w:rtl w:val="0"/>
          </w:rPr>
          <w:t xml:space="preserve">http://tabnet.datasus.gov.br/</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C6">
      <w:pPr>
        <w:spacing w:after="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CHEN, G., et al., Rapid detection of acute myocardial infarction-related miRNA based on a Capture-interCalation-electroCatalysis (3C) strategy, </w:t>
      </w:r>
      <w:r w:rsidDel="00000000" w:rsidR="00000000" w:rsidRPr="00000000">
        <w:rPr>
          <w:rFonts w:ascii="Times New Roman" w:cs="Times New Roman" w:eastAsia="Times New Roman" w:hAnsi="Times New Roman"/>
          <w:b w:val="1"/>
          <w:sz w:val="24"/>
          <w:szCs w:val="24"/>
          <w:highlight w:val="white"/>
          <w:rtl w:val="0"/>
        </w:rPr>
        <w:t xml:space="preserve">Biosensors and Bioelectronics</w:t>
      </w:r>
      <w:r w:rsidDel="00000000" w:rsidR="00000000" w:rsidRPr="00000000">
        <w:rPr>
          <w:rFonts w:ascii="Times New Roman" w:cs="Times New Roman" w:eastAsia="Times New Roman" w:hAnsi="Times New Roman"/>
          <w:sz w:val="24"/>
          <w:szCs w:val="24"/>
          <w:highlight w:val="white"/>
          <w:rtl w:val="0"/>
        </w:rPr>
        <w:t xml:space="preserve">, v. 77, 2016, p. 1020-1025.</w:t>
      </w:r>
    </w:p>
    <w:p w:rsidR="00000000" w:rsidDel="00000000" w:rsidP="00000000" w:rsidRDefault="00000000" w:rsidRPr="00000000" w14:paraId="000000C7">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CHEN, Jiaming; VALEHI, Ali; RAZI, Abolfazl. Smart heart monitoring: Early prediction of heart problems through predictive analysis of ECG signals. </w:t>
      </w:r>
      <w:r w:rsidDel="00000000" w:rsidR="00000000" w:rsidRPr="00000000">
        <w:rPr>
          <w:rFonts w:ascii="Times New Roman" w:cs="Times New Roman" w:eastAsia="Times New Roman" w:hAnsi="Times New Roman"/>
          <w:b w:val="1"/>
          <w:sz w:val="24"/>
          <w:szCs w:val="24"/>
          <w:highlight w:val="white"/>
          <w:rtl w:val="0"/>
        </w:rPr>
        <w:t xml:space="preserve">Ieee Access</w:t>
      </w:r>
      <w:r w:rsidDel="00000000" w:rsidR="00000000" w:rsidRPr="00000000">
        <w:rPr>
          <w:rFonts w:ascii="Times New Roman" w:cs="Times New Roman" w:eastAsia="Times New Roman" w:hAnsi="Times New Roman"/>
          <w:sz w:val="24"/>
          <w:szCs w:val="24"/>
          <w:highlight w:val="white"/>
          <w:rtl w:val="0"/>
        </w:rPr>
        <w:t xml:space="preserve">, v. 7, p. 120831-120839, 2019.</w:t>
      </w:r>
    </w:p>
    <w:p w:rsidR="00000000" w:rsidDel="00000000" w:rsidP="00000000" w:rsidRDefault="00000000" w:rsidRPr="00000000" w14:paraId="000000C8">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CHUANG, Er-Yuan et al. Smartphone and home-based liquid crystal sensor for rapid screening of acute myocardial infarction by naked-eye observation and image analysis. </w:t>
      </w:r>
      <w:r w:rsidDel="00000000" w:rsidR="00000000" w:rsidRPr="00000000">
        <w:rPr>
          <w:rFonts w:ascii="Times New Roman" w:cs="Times New Roman" w:eastAsia="Times New Roman" w:hAnsi="Times New Roman"/>
          <w:b w:val="1"/>
          <w:color w:val="222222"/>
          <w:sz w:val="24"/>
          <w:szCs w:val="24"/>
          <w:highlight w:val="white"/>
          <w:rtl w:val="0"/>
        </w:rPr>
        <w:t xml:space="preserve">Talanta</w:t>
      </w:r>
      <w:r w:rsidDel="00000000" w:rsidR="00000000" w:rsidRPr="00000000">
        <w:rPr>
          <w:rFonts w:ascii="Times New Roman" w:cs="Times New Roman" w:eastAsia="Times New Roman" w:hAnsi="Times New Roman"/>
          <w:color w:val="222222"/>
          <w:sz w:val="24"/>
          <w:szCs w:val="24"/>
          <w:highlight w:val="white"/>
          <w:rtl w:val="0"/>
        </w:rPr>
        <w:t xml:space="preserve">, v. 250, p. 123698, 2022.</w:t>
      </w:r>
      <w:r w:rsidDel="00000000" w:rsidR="00000000" w:rsidRPr="00000000">
        <w:rPr>
          <w:rtl w:val="0"/>
        </w:rPr>
      </w:r>
    </w:p>
    <w:p w:rsidR="00000000" w:rsidDel="00000000" w:rsidP="00000000" w:rsidRDefault="00000000" w:rsidRPr="00000000" w14:paraId="000000C9">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ÇIMEN, Duygu et al. Detection of cardiac troponin-I by optic biosensors with immobilized anti-cardiac troponin-I monoclonal antibody. </w:t>
      </w:r>
      <w:r w:rsidDel="00000000" w:rsidR="00000000" w:rsidRPr="00000000">
        <w:rPr>
          <w:rFonts w:ascii="Times New Roman" w:cs="Times New Roman" w:eastAsia="Times New Roman" w:hAnsi="Times New Roman"/>
          <w:b w:val="1"/>
          <w:sz w:val="24"/>
          <w:szCs w:val="24"/>
          <w:highlight w:val="white"/>
          <w:rtl w:val="0"/>
        </w:rPr>
        <w:t xml:space="preserve">Talanta</w:t>
      </w:r>
      <w:r w:rsidDel="00000000" w:rsidR="00000000" w:rsidRPr="00000000">
        <w:rPr>
          <w:rFonts w:ascii="Times New Roman" w:cs="Times New Roman" w:eastAsia="Times New Roman" w:hAnsi="Times New Roman"/>
          <w:sz w:val="24"/>
          <w:szCs w:val="24"/>
          <w:highlight w:val="white"/>
          <w:rtl w:val="0"/>
        </w:rPr>
        <w:t xml:space="preserve">, v. 219, p. 121259, 2020.</w:t>
      </w:r>
    </w:p>
    <w:p w:rsidR="00000000" w:rsidDel="00000000" w:rsidP="00000000" w:rsidRDefault="00000000" w:rsidRPr="00000000" w14:paraId="000000CA">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DOMINGUES, Célia et al. Valor Prognóstico de Níveis Elevados de Troponina I Isolados em Pacientes sem Síndrome Coronariana Aguda Admitidos no Serviço de Emergência. </w:t>
      </w:r>
      <w:r w:rsidDel="00000000" w:rsidR="00000000" w:rsidRPr="00000000">
        <w:rPr>
          <w:rFonts w:ascii="Times New Roman" w:cs="Times New Roman" w:eastAsia="Times New Roman" w:hAnsi="Times New Roman"/>
          <w:b w:val="1"/>
          <w:color w:val="222222"/>
          <w:sz w:val="24"/>
          <w:szCs w:val="24"/>
          <w:highlight w:val="white"/>
          <w:rtl w:val="0"/>
        </w:rPr>
        <w:t xml:space="preserve">Arquivos Brasileiros de Cardiologia</w:t>
      </w:r>
      <w:r w:rsidDel="00000000" w:rsidR="00000000" w:rsidRPr="00000000">
        <w:rPr>
          <w:rFonts w:ascii="Times New Roman" w:cs="Times New Roman" w:eastAsia="Times New Roman" w:hAnsi="Times New Roman"/>
          <w:color w:val="222222"/>
          <w:sz w:val="24"/>
          <w:szCs w:val="24"/>
          <w:highlight w:val="white"/>
          <w:rtl w:val="0"/>
        </w:rPr>
        <w:t xml:space="preserve">, v. 116, p. 928-937, 2021.</w:t>
      </w:r>
      <w:r w:rsidDel="00000000" w:rsidR="00000000" w:rsidRPr="00000000">
        <w:rPr>
          <w:rtl w:val="0"/>
        </w:rPr>
      </w:r>
    </w:p>
    <w:p w:rsidR="00000000" w:rsidDel="00000000" w:rsidP="00000000" w:rsidRDefault="00000000" w:rsidRPr="00000000" w14:paraId="000000CB">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EMPANA, Jean-Philippe et al. Ultrasensitive Troponin I and Incident Cardiovascular Disease. </w:t>
      </w:r>
      <w:r w:rsidDel="00000000" w:rsidR="00000000" w:rsidRPr="00000000">
        <w:rPr>
          <w:rFonts w:ascii="Times New Roman" w:cs="Times New Roman" w:eastAsia="Times New Roman" w:hAnsi="Times New Roman"/>
          <w:b w:val="1"/>
          <w:color w:val="222222"/>
          <w:sz w:val="24"/>
          <w:szCs w:val="24"/>
          <w:rtl w:val="0"/>
        </w:rPr>
        <w:t xml:space="preserve">Arteriosclerosis, Thrombosis, and Vascular Biology</w:t>
      </w:r>
      <w:r w:rsidDel="00000000" w:rsidR="00000000" w:rsidRPr="00000000">
        <w:rPr>
          <w:rFonts w:ascii="Times New Roman" w:cs="Times New Roman" w:eastAsia="Times New Roman" w:hAnsi="Times New Roman"/>
          <w:color w:val="222222"/>
          <w:sz w:val="24"/>
          <w:szCs w:val="24"/>
          <w:rtl w:val="0"/>
        </w:rPr>
        <w:t xml:space="preserve">, v. 42, n. 12, p. 1471-1481, 2022.</w:t>
      </w:r>
      <w:r w:rsidDel="00000000" w:rsidR="00000000" w:rsidRPr="00000000">
        <w:rPr>
          <w:rtl w:val="0"/>
        </w:rPr>
      </w:r>
    </w:p>
    <w:p w:rsidR="00000000" w:rsidDel="00000000" w:rsidP="00000000" w:rsidRDefault="00000000" w:rsidRPr="00000000" w14:paraId="000000CC">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FENG, Yi-Ge et al. AuPt nanocrystals/polydopamine supported on open-pored hollow carbon nanospheres for a dual-signaling electrochemical ratiometric immunosensor towards h-FABP detection. </w:t>
      </w:r>
      <w:r w:rsidDel="00000000" w:rsidR="00000000" w:rsidRPr="00000000">
        <w:rPr>
          <w:rFonts w:ascii="Times New Roman" w:cs="Times New Roman" w:eastAsia="Times New Roman" w:hAnsi="Times New Roman"/>
          <w:b w:val="1"/>
          <w:sz w:val="24"/>
          <w:szCs w:val="24"/>
          <w:highlight w:val="white"/>
          <w:rtl w:val="0"/>
        </w:rPr>
        <w:t xml:space="preserve">Sensors and Actuators B: Chemical</w:t>
      </w:r>
      <w:r w:rsidDel="00000000" w:rsidR="00000000" w:rsidRPr="00000000">
        <w:rPr>
          <w:rFonts w:ascii="Times New Roman" w:cs="Times New Roman" w:eastAsia="Times New Roman" w:hAnsi="Times New Roman"/>
          <w:sz w:val="24"/>
          <w:szCs w:val="24"/>
          <w:highlight w:val="white"/>
          <w:rtl w:val="0"/>
        </w:rPr>
        <w:t xml:space="preserve">, v. 346, p. 130501, 2021.</w:t>
      </w:r>
    </w:p>
    <w:p w:rsidR="00000000" w:rsidDel="00000000" w:rsidP="00000000" w:rsidRDefault="00000000" w:rsidRPr="00000000" w14:paraId="000000CD">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FERREIRA, André L. et al. Development of a novel biosensor for creatine kinase (CK-MB) using surface plasmon resonance (SPR). </w:t>
      </w:r>
      <w:r w:rsidDel="00000000" w:rsidR="00000000" w:rsidRPr="00000000">
        <w:rPr>
          <w:rFonts w:ascii="Times New Roman" w:cs="Times New Roman" w:eastAsia="Times New Roman" w:hAnsi="Times New Roman"/>
          <w:b w:val="1"/>
          <w:sz w:val="24"/>
          <w:szCs w:val="24"/>
          <w:highlight w:val="white"/>
          <w:rtl w:val="0"/>
        </w:rPr>
        <w:t xml:space="preserve">Applied Surface Science</w:t>
      </w:r>
      <w:r w:rsidDel="00000000" w:rsidR="00000000" w:rsidRPr="00000000">
        <w:rPr>
          <w:rFonts w:ascii="Times New Roman" w:cs="Times New Roman" w:eastAsia="Times New Roman" w:hAnsi="Times New Roman"/>
          <w:sz w:val="24"/>
          <w:szCs w:val="24"/>
          <w:highlight w:val="white"/>
          <w:rtl w:val="0"/>
        </w:rPr>
        <w:t xml:space="preserve">, v. 554, p. 149565, 2021.</w:t>
      </w:r>
    </w:p>
    <w:p w:rsidR="00000000" w:rsidDel="00000000" w:rsidP="00000000" w:rsidRDefault="00000000" w:rsidRPr="00000000" w14:paraId="000000CE">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GAN, Xiufeng et al. A highly sensitive electrochemiluminescence immunosensor for h-FABP determination based on self-enhanced luminophore coupled with ultrathin 2D nickel metal-organic framework nanosheets. </w:t>
      </w:r>
      <w:r w:rsidDel="00000000" w:rsidR="00000000" w:rsidRPr="00000000">
        <w:rPr>
          <w:rFonts w:ascii="Times New Roman" w:cs="Times New Roman" w:eastAsia="Times New Roman" w:hAnsi="Times New Roman"/>
          <w:b w:val="1"/>
          <w:sz w:val="24"/>
          <w:szCs w:val="24"/>
          <w:highlight w:val="white"/>
          <w:rtl w:val="0"/>
        </w:rPr>
        <w:t xml:space="preserve">Biosensors and Bioelectronics</w:t>
      </w:r>
      <w:r w:rsidDel="00000000" w:rsidR="00000000" w:rsidRPr="00000000">
        <w:rPr>
          <w:rFonts w:ascii="Times New Roman" w:cs="Times New Roman" w:eastAsia="Times New Roman" w:hAnsi="Times New Roman"/>
          <w:sz w:val="24"/>
          <w:szCs w:val="24"/>
          <w:highlight w:val="white"/>
          <w:rtl w:val="0"/>
        </w:rPr>
        <w:t xml:space="preserve">, v. 171, p. 112735, 2021.</w:t>
      </w:r>
    </w:p>
    <w:p w:rsidR="00000000" w:rsidDel="00000000" w:rsidP="00000000" w:rsidRDefault="00000000" w:rsidRPr="00000000" w14:paraId="000000CF">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KARUNATHILAKE, Sachith Paramie; GANEGODA, Gamage Upeksha. Secondary prevention of cardiovascular diseases and application of technology for early diagnosis. </w:t>
      </w:r>
      <w:r w:rsidDel="00000000" w:rsidR="00000000" w:rsidRPr="00000000">
        <w:rPr>
          <w:rFonts w:ascii="Times New Roman" w:cs="Times New Roman" w:eastAsia="Times New Roman" w:hAnsi="Times New Roman"/>
          <w:b w:val="1"/>
          <w:sz w:val="24"/>
          <w:szCs w:val="24"/>
          <w:highlight w:val="white"/>
          <w:rtl w:val="0"/>
        </w:rPr>
        <w:t xml:space="preserve">BioMed research international</w:t>
      </w:r>
      <w:r w:rsidDel="00000000" w:rsidR="00000000" w:rsidRPr="00000000">
        <w:rPr>
          <w:rFonts w:ascii="Times New Roman" w:cs="Times New Roman" w:eastAsia="Times New Roman" w:hAnsi="Times New Roman"/>
          <w:sz w:val="24"/>
          <w:szCs w:val="24"/>
          <w:highlight w:val="white"/>
          <w:rtl w:val="0"/>
        </w:rPr>
        <w:t xml:space="preserve">, v. 2018, 2018.</w:t>
      </w:r>
    </w:p>
    <w:p w:rsidR="00000000" w:rsidDel="00000000" w:rsidP="00000000" w:rsidRDefault="00000000" w:rsidRPr="00000000" w14:paraId="000000D0">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KIM, Kihyun et al. Silicon nanowire biosensors for detection of cardiac troponin I (cTnI) with high sensitivity. </w:t>
      </w:r>
      <w:r w:rsidDel="00000000" w:rsidR="00000000" w:rsidRPr="00000000">
        <w:rPr>
          <w:rFonts w:ascii="Times New Roman" w:cs="Times New Roman" w:eastAsia="Times New Roman" w:hAnsi="Times New Roman"/>
          <w:b w:val="1"/>
          <w:color w:val="222222"/>
          <w:sz w:val="24"/>
          <w:szCs w:val="24"/>
          <w:highlight w:val="white"/>
          <w:rtl w:val="0"/>
        </w:rPr>
        <w:t xml:space="preserve">Biosensors and Bioelectronics</w:t>
      </w:r>
      <w:r w:rsidDel="00000000" w:rsidR="00000000" w:rsidRPr="00000000">
        <w:rPr>
          <w:rFonts w:ascii="Times New Roman" w:cs="Times New Roman" w:eastAsia="Times New Roman" w:hAnsi="Times New Roman"/>
          <w:color w:val="222222"/>
          <w:sz w:val="24"/>
          <w:szCs w:val="24"/>
          <w:highlight w:val="white"/>
          <w:rtl w:val="0"/>
        </w:rPr>
        <w:t xml:space="preserve">, v. 77, p. 695-701, 2016.</w:t>
      </w:r>
      <w:r w:rsidDel="00000000" w:rsidR="00000000" w:rsidRPr="00000000">
        <w:rPr>
          <w:rtl w:val="0"/>
        </w:rPr>
      </w:r>
    </w:p>
    <w:p w:rsidR="00000000" w:rsidDel="00000000" w:rsidP="00000000" w:rsidRDefault="00000000" w:rsidRPr="00000000" w14:paraId="000000D1">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LEE, Taek et al. Fabrication of electrochemical biosensor composed of multi-functional DNA structure/Au nanospike on micro-gap/PCB system for detecting troponin I in human serum. </w:t>
      </w:r>
      <w:r w:rsidDel="00000000" w:rsidR="00000000" w:rsidRPr="00000000">
        <w:rPr>
          <w:rFonts w:ascii="Times New Roman" w:cs="Times New Roman" w:eastAsia="Times New Roman" w:hAnsi="Times New Roman"/>
          <w:b w:val="1"/>
          <w:sz w:val="24"/>
          <w:szCs w:val="24"/>
          <w:highlight w:val="white"/>
          <w:rtl w:val="0"/>
        </w:rPr>
        <w:t xml:space="preserve">Colloids and Surfaces B: Biointerfaces</w:t>
      </w:r>
      <w:r w:rsidDel="00000000" w:rsidR="00000000" w:rsidRPr="00000000">
        <w:rPr>
          <w:rFonts w:ascii="Times New Roman" w:cs="Times New Roman" w:eastAsia="Times New Roman" w:hAnsi="Times New Roman"/>
          <w:sz w:val="24"/>
          <w:szCs w:val="24"/>
          <w:highlight w:val="white"/>
          <w:rtl w:val="0"/>
        </w:rPr>
        <w:t xml:space="preserve">, v. 175, p. 343-350, 2019.</w:t>
      </w:r>
    </w:p>
    <w:p w:rsidR="00000000" w:rsidDel="00000000" w:rsidP="00000000" w:rsidRDefault="00000000" w:rsidRPr="00000000" w14:paraId="000000D2">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 Zhibo et al. Fabrication of electrochemical immunosensor for cardiac biomarker troponin I determination and its potential for acute myocardial infarction diagnosis.</w:t>
      </w:r>
      <w:r w:rsidDel="00000000" w:rsidR="00000000" w:rsidRPr="00000000">
        <w:rPr>
          <w:rFonts w:ascii="Times New Roman" w:cs="Times New Roman" w:eastAsia="Times New Roman" w:hAnsi="Times New Roman"/>
          <w:b w:val="1"/>
          <w:sz w:val="24"/>
          <w:szCs w:val="24"/>
          <w:highlight w:val="white"/>
          <w:rtl w:val="0"/>
        </w:rPr>
        <w:t xml:space="preserve"> Int. J. Electrochem</w:t>
      </w:r>
      <w:r w:rsidDel="00000000" w:rsidR="00000000" w:rsidRPr="00000000">
        <w:rPr>
          <w:rFonts w:ascii="Times New Roman" w:cs="Times New Roman" w:eastAsia="Times New Roman" w:hAnsi="Times New Roman"/>
          <w:sz w:val="24"/>
          <w:szCs w:val="24"/>
          <w:highlight w:val="white"/>
          <w:rtl w:val="0"/>
        </w:rPr>
        <w:t xml:space="preserve">. Sci, v. 12, n. 3, p. 2389-2399, 2017.</w:t>
      </w:r>
    </w:p>
    <w:p w:rsidR="00000000" w:rsidDel="00000000" w:rsidP="00000000" w:rsidRDefault="00000000" w:rsidRPr="00000000" w14:paraId="000000D3">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LIU, Qingzhou et al. Highly sensitive and quick detection of acute myocardial infarction biomarkers using In</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O</w:t>
      </w:r>
      <w:r w:rsidDel="00000000" w:rsidR="00000000" w:rsidRPr="00000000">
        <w:rPr>
          <w:rFonts w:ascii="Times New Roman" w:cs="Times New Roman" w:eastAsia="Times New Roman" w:hAnsi="Times New Roman"/>
          <w:sz w:val="24"/>
          <w:szCs w:val="24"/>
          <w:highlight w:val="white"/>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 nanoribbon biosensors fabricated using shadow masks. </w:t>
      </w:r>
      <w:r w:rsidDel="00000000" w:rsidR="00000000" w:rsidRPr="00000000">
        <w:rPr>
          <w:rFonts w:ascii="Times New Roman" w:cs="Times New Roman" w:eastAsia="Times New Roman" w:hAnsi="Times New Roman"/>
          <w:b w:val="1"/>
          <w:sz w:val="24"/>
          <w:szCs w:val="24"/>
          <w:highlight w:val="white"/>
          <w:rtl w:val="0"/>
        </w:rPr>
        <w:t xml:space="preserve">ACS nano</w:t>
      </w:r>
      <w:r w:rsidDel="00000000" w:rsidR="00000000" w:rsidRPr="00000000">
        <w:rPr>
          <w:rFonts w:ascii="Times New Roman" w:cs="Times New Roman" w:eastAsia="Times New Roman" w:hAnsi="Times New Roman"/>
          <w:sz w:val="24"/>
          <w:szCs w:val="24"/>
          <w:highlight w:val="white"/>
          <w:rtl w:val="0"/>
        </w:rPr>
        <w:t xml:space="preserve">, v. 10, n. 11, p. 10117-10125, 2016.</w:t>
      </w:r>
    </w:p>
    <w:p w:rsidR="00000000" w:rsidDel="00000000" w:rsidP="00000000" w:rsidRDefault="00000000" w:rsidRPr="00000000" w14:paraId="000000D4">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NEGAHDARY, Masoud et al. A cardiac troponin T biosensor based on aptamer self-assembling on gold. </w:t>
      </w:r>
      <w:r w:rsidDel="00000000" w:rsidR="00000000" w:rsidRPr="00000000">
        <w:rPr>
          <w:rFonts w:ascii="Times New Roman" w:cs="Times New Roman" w:eastAsia="Times New Roman" w:hAnsi="Times New Roman"/>
          <w:b w:val="1"/>
          <w:color w:val="222222"/>
          <w:sz w:val="24"/>
          <w:szCs w:val="24"/>
          <w:highlight w:val="white"/>
          <w:rtl w:val="0"/>
        </w:rPr>
        <w:t xml:space="preserve">International Journal of Molecular and Cellular Medicine</w:t>
      </w:r>
      <w:r w:rsidDel="00000000" w:rsidR="00000000" w:rsidRPr="00000000">
        <w:rPr>
          <w:rFonts w:ascii="Times New Roman" w:cs="Times New Roman" w:eastAsia="Times New Roman" w:hAnsi="Times New Roman"/>
          <w:color w:val="222222"/>
          <w:sz w:val="24"/>
          <w:szCs w:val="24"/>
          <w:highlight w:val="white"/>
          <w:rtl w:val="0"/>
        </w:rPr>
        <w:t xml:space="preserve">, v. 8, n. 4, p. 271, 2019.</w:t>
      </w:r>
      <w:r w:rsidDel="00000000" w:rsidR="00000000" w:rsidRPr="00000000">
        <w:rPr>
          <w:rtl w:val="0"/>
        </w:rPr>
      </w:r>
    </w:p>
    <w:p w:rsidR="00000000" w:rsidDel="00000000" w:rsidP="00000000" w:rsidRDefault="00000000" w:rsidRPr="00000000" w14:paraId="000000D5">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NICOLAU, José Carlos et al. Diretrizes da Sociedade Brasileira de Cardiologia sobre angina instável e infarto agudo do miocárdio sem supradesnível do segmento ST–2021. </w:t>
      </w:r>
      <w:r w:rsidDel="00000000" w:rsidR="00000000" w:rsidRPr="00000000">
        <w:rPr>
          <w:rFonts w:ascii="Times New Roman" w:cs="Times New Roman" w:eastAsia="Times New Roman" w:hAnsi="Times New Roman"/>
          <w:b w:val="1"/>
          <w:sz w:val="24"/>
          <w:szCs w:val="24"/>
          <w:highlight w:val="white"/>
          <w:rtl w:val="0"/>
        </w:rPr>
        <w:t xml:space="preserve">Arquivos Brasileiros de Cardiologia</w:t>
      </w:r>
      <w:r w:rsidDel="00000000" w:rsidR="00000000" w:rsidRPr="00000000">
        <w:rPr>
          <w:rFonts w:ascii="Times New Roman" w:cs="Times New Roman" w:eastAsia="Times New Roman" w:hAnsi="Times New Roman"/>
          <w:sz w:val="24"/>
          <w:szCs w:val="24"/>
          <w:highlight w:val="white"/>
          <w:rtl w:val="0"/>
        </w:rPr>
        <w:t xml:space="preserve">, v. 117, p. 181-264, 2021.</w:t>
      </w:r>
    </w:p>
    <w:p w:rsidR="00000000" w:rsidDel="00000000" w:rsidP="00000000" w:rsidRDefault="00000000" w:rsidRPr="00000000" w14:paraId="000000D6">
      <w:pPr>
        <w:spacing w:after="0" w:before="24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7">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OLIVEIRA, Gláucia Maria Moraes de et al. Estatística cardiovascular–Brasil 2021. </w:t>
      </w:r>
      <w:r w:rsidDel="00000000" w:rsidR="00000000" w:rsidRPr="00000000">
        <w:rPr>
          <w:rFonts w:ascii="Times New Roman" w:cs="Times New Roman" w:eastAsia="Times New Roman" w:hAnsi="Times New Roman"/>
          <w:b w:val="1"/>
          <w:sz w:val="24"/>
          <w:szCs w:val="24"/>
          <w:highlight w:val="white"/>
          <w:rtl w:val="0"/>
        </w:rPr>
        <w:t xml:space="preserve">Arquivos Brasileiros de Cardiologia</w:t>
      </w:r>
      <w:r w:rsidDel="00000000" w:rsidR="00000000" w:rsidRPr="00000000">
        <w:rPr>
          <w:rFonts w:ascii="Times New Roman" w:cs="Times New Roman" w:eastAsia="Times New Roman" w:hAnsi="Times New Roman"/>
          <w:sz w:val="24"/>
          <w:szCs w:val="24"/>
          <w:highlight w:val="white"/>
          <w:rtl w:val="0"/>
        </w:rPr>
        <w:t xml:space="preserve">, v. 118, p. 115-373, 2022.</w:t>
      </w:r>
    </w:p>
    <w:p w:rsidR="00000000" w:rsidDel="00000000" w:rsidP="00000000" w:rsidRDefault="00000000" w:rsidRPr="00000000" w14:paraId="000000D8">
      <w:pPr>
        <w:spacing w:after="0"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PALLADINO, P.; MINUNNI, M.; SCARANO, S. Cardiac Troponin T capture and detection in real-time via epitope-imprinted polymer and optical biosensing. </w:t>
      </w:r>
      <w:r w:rsidDel="00000000" w:rsidR="00000000" w:rsidRPr="00000000">
        <w:rPr>
          <w:rFonts w:ascii="Times New Roman" w:cs="Times New Roman" w:eastAsia="Times New Roman" w:hAnsi="Times New Roman"/>
          <w:b w:val="1"/>
          <w:color w:val="222222"/>
          <w:sz w:val="24"/>
          <w:szCs w:val="24"/>
          <w:rtl w:val="0"/>
        </w:rPr>
        <w:t xml:space="preserve">Biosensors and Bioelectronics</w:t>
      </w:r>
      <w:r w:rsidDel="00000000" w:rsidR="00000000" w:rsidRPr="00000000">
        <w:rPr>
          <w:rFonts w:ascii="Times New Roman" w:cs="Times New Roman" w:eastAsia="Times New Roman" w:hAnsi="Times New Roman"/>
          <w:color w:val="222222"/>
          <w:sz w:val="24"/>
          <w:szCs w:val="24"/>
          <w:rtl w:val="0"/>
        </w:rPr>
        <w:t xml:space="preserve">, v. 106, p. 93-98, 2018.</w:t>
      </w:r>
    </w:p>
    <w:p w:rsidR="00000000" w:rsidDel="00000000" w:rsidP="00000000" w:rsidRDefault="00000000" w:rsidRPr="00000000" w14:paraId="000000D9">
      <w:pPr>
        <w:spacing w:after="0"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PAWULA, Maria; ALTINTAS, Zeynep; TOTHILL, Ibtisam E. SPR detection of cardiac troponin T for acute myocardial infarction. </w:t>
      </w:r>
      <w:r w:rsidDel="00000000" w:rsidR="00000000" w:rsidRPr="00000000">
        <w:rPr>
          <w:rFonts w:ascii="Times New Roman" w:cs="Times New Roman" w:eastAsia="Times New Roman" w:hAnsi="Times New Roman"/>
          <w:b w:val="1"/>
          <w:color w:val="222222"/>
          <w:sz w:val="24"/>
          <w:szCs w:val="24"/>
          <w:highlight w:val="white"/>
          <w:rtl w:val="0"/>
        </w:rPr>
        <w:t xml:space="preserve">Talanta</w:t>
      </w:r>
      <w:r w:rsidDel="00000000" w:rsidR="00000000" w:rsidRPr="00000000">
        <w:rPr>
          <w:rFonts w:ascii="Times New Roman" w:cs="Times New Roman" w:eastAsia="Times New Roman" w:hAnsi="Times New Roman"/>
          <w:color w:val="222222"/>
          <w:sz w:val="24"/>
          <w:szCs w:val="24"/>
          <w:highlight w:val="white"/>
          <w:rtl w:val="0"/>
        </w:rPr>
        <w:t xml:space="preserve">, v. 146, p. 823-830, 2016.</w:t>
      </w:r>
      <w:r w:rsidDel="00000000" w:rsidR="00000000" w:rsidRPr="00000000">
        <w:rPr>
          <w:rtl w:val="0"/>
        </w:rPr>
      </w:r>
    </w:p>
    <w:p w:rsidR="00000000" w:rsidDel="00000000" w:rsidP="00000000" w:rsidRDefault="00000000" w:rsidRPr="00000000" w14:paraId="000000DA">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POURALI, Ali et al. Voltammetric biosensors for analytical detection of cardiac troponin biomarkers in acute myocardial infarction. </w:t>
      </w:r>
      <w:r w:rsidDel="00000000" w:rsidR="00000000" w:rsidRPr="00000000">
        <w:rPr>
          <w:rFonts w:ascii="Times New Roman" w:cs="Times New Roman" w:eastAsia="Times New Roman" w:hAnsi="Times New Roman"/>
          <w:b w:val="1"/>
          <w:sz w:val="24"/>
          <w:szCs w:val="24"/>
          <w:highlight w:val="white"/>
          <w:rtl w:val="0"/>
        </w:rPr>
        <w:t xml:space="preserve">TrAC Trends in Analytical Chemistry</w:t>
      </w:r>
      <w:r w:rsidDel="00000000" w:rsidR="00000000" w:rsidRPr="00000000">
        <w:rPr>
          <w:rFonts w:ascii="Times New Roman" w:cs="Times New Roman" w:eastAsia="Times New Roman" w:hAnsi="Times New Roman"/>
          <w:sz w:val="24"/>
          <w:szCs w:val="24"/>
          <w:highlight w:val="white"/>
          <w:rtl w:val="0"/>
        </w:rPr>
        <w:t xml:space="preserve">, v. 134, p. 116123, 2021.</w:t>
      </w:r>
    </w:p>
    <w:p w:rsidR="00000000" w:rsidDel="00000000" w:rsidP="00000000" w:rsidRDefault="00000000" w:rsidRPr="00000000" w14:paraId="000000DB">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SAVIN, Mihaela et al. A quantum dot-based lateral flow immunoassay for the sensitive detection of human heart fatty acid binding protein (hFABP) in human serum. </w:t>
      </w:r>
      <w:r w:rsidDel="00000000" w:rsidR="00000000" w:rsidRPr="00000000">
        <w:rPr>
          <w:rFonts w:ascii="Times New Roman" w:cs="Times New Roman" w:eastAsia="Times New Roman" w:hAnsi="Times New Roman"/>
          <w:b w:val="1"/>
          <w:sz w:val="24"/>
          <w:szCs w:val="24"/>
          <w:highlight w:val="white"/>
          <w:rtl w:val="0"/>
        </w:rPr>
        <w:t xml:space="preserve">Talanta</w:t>
      </w:r>
      <w:r w:rsidDel="00000000" w:rsidR="00000000" w:rsidRPr="00000000">
        <w:rPr>
          <w:rFonts w:ascii="Times New Roman" w:cs="Times New Roman" w:eastAsia="Times New Roman" w:hAnsi="Times New Roman"/>
          <w:sz w:val="24"/>
          <w:szCs w:val="24"/>
          <w:highlight w:val="white"/>
          <w:rtl w:val="0"/>
        </w:rPr>
        <w:t xml:space="preserve">, v. 178, p. 910-915, 2018.</w:t>
      </w:r>
    </w:p>
    <w:p w:rsidR="00000000" w:rsidDel="00000000" w:rsidP="00000000" w:rsidRDefault="00000000" w:rsidRPr="00000000" w14:paraId="000000DC">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SHIN, Su Ryon et al. Aptamer-based microfluidic electrochemical biosensor for monitoring cell-secreted trace cardiac biomarkers. </w:t>
      </w:r>
      <w:r w:rsidDel="00000000" w:rsidR="00000000" w:rsidRPr="00000000">
        <w:rPr>
          <w:rFonts w:ascii="Times New Roman" w:cs="Times New Roman" w:eastAsia="Times New Roman" w:hAnsi="Times New Roman"/>
          <w:b w:val="1"/>
          <w:sz w:val="24"/>
          <w:szCs w:val="24"/>
          <w:highlight w:val="white"/>
          <w:rtl w:val="0"/>
        </w:rPr>
        <w:t xml:space="preserve">Analytical chemistry</w:t>
      </w:r>
      <w:r w:rsidDel="00000000" w:rsidR="00000000" w:rsidRPr="00000000">
        <w:rPr>
          <w:rFonts w:ascii="Times New Roman" w:cs="Times New Roman" w:eastAsia="Times New Roman" w:hAnsi="Times New Roman"/>
          <w:sz w:val="24"/>
          <w:szCs w:val="24"/>
          <w:highlight w:val="white"/>
          <w:rtl w:val="0"/>
        </w:rPr>
        <w:t xml:space="preserve">, v. 88, n. 20, p. 10019-10027, 2016.</w:t>
      </w:r>
    </w:p>
    <w:p w:rsidR="00000000" w:rsidDel="00000000" w:rsidP="00000000" w:rsidRDefault="00000000" w:rsidRPr="00000000" w14:paraId="000000DD">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SOTOUDEH ANVARI, Maryam et al. Complementary diagnostic value of heart type fatty acid-binding protein in early detection of acute myocardial infarction. </w:t>
      </w:r>
      <w:r w:rsidDel="00000000" w:rsidR="00000000" w:rsidRPr="00000000">
        <w:rPr>
          <w:rFonts w:ascii="Times New Roman" w:cs="Times New Roman" w:eastAsia="Times New Roman" w:hAnsi="Times New Roman"/>
          <w:b w:val="1"/>
          <w:color w:val="222222"/>
          <w:sz w:val="24"/>
          <w:szCs w:val="24"/>
          <w:highlight w:val="white"/>
          <w:rtl w:val="0"/>
        </w:rPr>
        <w:t xml:space="preserve">Critical pathways in cardiology</w:t>
      </w:r>
      <w:r w:rsidDel="00000000" w:rsidR="00000000" w:rsidRPr="00000000">
        <w:rPr>
          <w:rFonts w:ascii="Times New Roman" w:cs="Times New Roman" w:eastAsia="Times New Roman" w:hAnsi="Times New Roman"/>
          <w:color w:val="222222"/>
          <w:sz w:val="24"/>
          <w:szCs w:val="24"/>
          <w:highlight w:val="white"/>
          <w:rtl w:val="0"/>
        </w:rPr>
        <w:t xml:space="preserve">, v. 17, n. 1, p. 43-46, 2018.</w:t>
      </w:r>
      <w:r w:rsidDel="00000000" w:rsidR="00000000" w:rsidRPr="00000000">
        <w:rPr>
          <w:rtl w:val="0"/>
        </w:rPr>
      </w:r>
    </w:p>
    <w:p w:rsidR="00000000" w:rsidDel="00000000" w:rsidP="00000000" w:rsidRDefault="00000000" w:rsidRPr="00000000" w14:paraId="000000DE">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SZUNERITS, Sabine et al. Electrochemical cardiovascular platforms: Current state of the art and beyond. </w:t>
      </w:r>
      <w:r w:rsidDel="00000000" w:rsidR="00000000" w:rsidRPr="00000000">
        <w:rPr>
          <w:rFonts w:ascii="Times New Roman" w:cs="Times New Roman" w:eastAsia="Times New Roman" w:hAnsi="Times New Roman"/>
          <w:b w:val="1"/>
          <w:sz w:val="24"/>
          <w:szCs w:val="24"/>
          <w:highlight w:val="white"/>
          <w:rtl w:val="0"/>
        </w:rPr>
        <w:t xml:space="preserve">Biosensors and Bioelectronics</w:t>
      </w:r>
      <w:r w:rsidDel="00000000" w:rsidR="00000000" w:rsidRPr="00000000">
        <w:rPr>
          <w:rFonts w:ascii="Times New Roman" w:cs="Times New Roman" w:eastAsia="Times New Roman" w:hAnsi="Times New Roman"/>
          <w:sz w:val="24"/>
          <w:szCs w:val="24"/>
          <w:highlight w:val="white"/>
          <w:rtl w:val="0"/>
        </w:rPr>
        <w:t xml:space="preserve">, v. 131, p. 287-298, 2019.</w:t>
      </w:r>
    </w:p>
    <w:p w:rsidR="00000000" w:rsidDel="00000000" w:rsidP="00000000" w:rsidRDefault="00000000" w:rsidRPr="00000000" w14:paraId="000000DF">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TABATABAEI, Mahdis Sadat; ISLAM, Rafiq; AHMED, Marya. Applications of gold nanoparticles in ELISA, PCR, and immuno-PCR assays: A review. </w:t>
      </w:r>
      <w:r w:rsidDel="00000000" w:rsidR="00000000" w:rsidRPr="00000000">
        <w:rPr>
          <w:rFonts w:ascii="Times New Roman" w:cs="Times New Roman" w:eastAsia="Times New Roman" w:hAnsi="Times New Roman"/>
          <w:b w:val="1"/>
          <w:sz w:val="24"/>
          <w:szCs w:val="24"/>
          <w:highlight w:val="white"/>
          <w:rtl w:val="0"/>
        </w:rPr>
        <w:t xml:space="preserve">Analytica Chimica Acta</w:t>
      </w:r>
      <w:r w:rsidDel="00000000" w:rsidR="00000000" w:rsidRPr="00000000">
        <w:rPr>
          <w:rFonts w:ascii="Times New Roman" w:cs="Times New Roman" w:eastAsia="Times New Roman" w:hAnsi="Times New Roman"/>
          <w:sz w:val="24"/>
          <w:szCs w:val="24"/>
          <w:highlight w:val="white"/>
          <w:rtl w:val="0"/>
        </w:rPr>
        <w:t xml:space="preserve">, v. 1143, p. 250-266, 2021.</w:t>
      </w:r>
    </w:p>
    <w:p w:rsidR="00000000" w:rsidDel="00000000" w:rsidP="00000000" w:rsidRDefault="00000000" w:rsidRPr="00000000" w14:paraId="000000E0">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TANG, Lichao et al. Recent advances in cardiovascular disease biosensors and monitoring technologies. </w:t>
      </w:r>
      <w:r w:rsidDel="00000000" w:rsidR="00000000" w:rsidRPr="00000000">
        <w:rPr>
          <w:rFonts w:ascii="Times New Roman" w:cs="Times New Roman" w:eastAsia="Times New Roman" w:hAnsi="Times New Roman"/>
          <w:b w:val="1"/>
          <w:sz w:val="24"/>
          <w:szCs w:val="24"/>
          <w:highlight w:val="white"/>
          <w:rtl w:val="0"/>
        </w:rPr>
        <w:t xml:space="preserve">ACS sensors</w:t>
      </w:r>
      <w:r w:rsidDel="00000000" w:rsidR="00000000" w:rsidRPr="00000000">
        <w:rPr>
          <w:rFonts w:ascii="Times New Roman" w:cs="Times New Roman" w:eastAsia="Times New Roman" w:hAnsi="Times New Roman"/>
          <w:sz w:val="24"/>
          <w:szCs w:val="24"/>
          <w:highlight w:val="white"/>
          <w:rtl w:val="0"/>
        </w:rPr>
        <w:t xml:space="preserve">, v. 8, n. 3, p. 956-973, 2023.</w:t>
      </w:r>
    </w:p>
    <w:p w:rsidR="00000000" w:rsidDel="00000000" w:rsidP="00000000" w:rsidRDefault="00000000" w:rsidRPr="00000000" w14:paraId="000000E1">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TASIĆ, Nikola et al. Probeless and label-free impedimetric biosensing of D-dimer using gold nanoparticles conjugated with dihexadecylphosphate on screen-printed carbon electrodes. </w:t>
      </w:r>
      <w:r w:rsidDel="00000000" w:rsidR="00000000" w:rsidRPr="00000000">
        <w:rPr>
          <w:rFonts w:ascii="Times New Roman" w:cs="Times New Roman" w:eastAsia="Times New Roman" w:hAnsi="Times New Roman"/>
          <w:b w:val="1"/>
          <w:sz w:val="24"/>
          <w:szCs w:val="24"/>
          <w:highlight w:val="white"/>
          <w:rtl w:val="0"/>
        </w:rPr>
        <w:t xml:space="preserve">Electrochimica Acta</w:t>
      </w:r>
      <w:r w:rsidDel="00000000" w:rsidR="00000000" w:rsidRPr="00000000">
        <w:rPr>
          <w:rFonts w:ascii="Times New Roman" w:cs="Times New Roman" w:eastAsia="Times New Roman" w:hAnsi="Times New Roman"/>
          <w:sz w:val="24"/>
          <w:szCs w:val="24"/>
          <w:highlight w:val="white"/>
          <w:rtl w:val="0"/>
        </w:rPr>
        <w:t xml:space="preserve">, v. 397, p. 139244, 2021.</w:t>
      </w:r>
    </w:p>
    <w:p w:rsidR="00000000" w:rsidDel="00000000" w:rsidP="00000000" w:rsidRDefault="00000000" w:rsidRPr="00000000" w14:paraId="000000E2">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TRIPATHI, Prashant Mani et al. A review on computational methods for denoising and detecting ECG signals to detect cardiovascular diseases. </w:t>
      </w:r>
      <w:r w:rsidDel="00000000" w:rsidR="00000000" w:rsidRPr="00000000">
        <w:rPr>
          <w:rFonts w:ascii="Times New Roman" w:cs="Times New Roman" w:eastAsia="Times New Roman" w:hAnsi="Times New Roman"/>
          <w:b w:val="1"/>
          <w:sz w:val="24"/>
          <w:szCs w:val="24"/>
          <w:highlight w:val="white"/>
          <w:rtl w:val="0"/>
        </w:rPr>
        <w:t xml:space="preserve">Archives of Computational Methods in Engineering</w:t>
      </w:r>
      <w:r w:rsidDel="00000000" w:rsidR="00000000" w:rsidRPr="00000000">
        <w:rPr>
          <w:rFonts w:ascii="Times New Roman" w:cs="Times New Roman" w:eastAsia="Times New Roman" w:hAnsi="Times New Roman"/>
          <w:sz w:val="24"/>
          <w:szCs w:val="24"/>
          <w:highlight w:val="white"/>
          <w:rtl w:val="0"/>
        </w:rPr>
        <w:t xml:space="preserve">, p. 1-40, 2021.</w:t>
      </w:r>
    </w:p>
    <w:p w:rsidR="00000000" w:rsidDel="00000000" w:rsidP="00000000" w:rsidRDefault="00000000" w:rsidRPr="00000000" w14:paraId="000000E3">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UM PANORAMA das doenças cardiovasculares no Brasil. [S. l.], 17 fev. 2022. Disponível em: https://neomed.com.br/um-panorama-das-doencas-cardiovasculares-no-brasil/. Acesso em: 12 maio 2023.</w:t>
      </w:r>
    </w:p>
    <w:p w:rsidR="00000000" w:rsidDel="00000000" w:rsidP="00000000" w:rsidRDefault="00000000" w:rsidRPr="00000000" w14:paraId="000000E4">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WU, Xingjie et al. Multiparametric miRNAs profiling by polymerization induced fluorescence-off amplification for acute myocardial infarction diagnosis. </w:t>
      </w:r>
      <w:r w:rsidDel="00000000" w:rsidR="00000000" w:rsidRPr="00000000">
        <w:rPr>
          <w:rFonts w:ascii="Times New Roman" w:cs="Times New Roman" w:eastAsia="Times New Roman" w:hAnsi="Times New Roman"/>
          <w:b w:val="1"/>
          <w:color w:val="222222"/>
          <w:sz w:val="24"/>
          <w:szCs w:val="24"/>
          <w:rtl w:val="0"/>
        </w:rPr>
        <w:t xml:space="preserve">Sensors and Actuators B: Chemical</w:t>
      </w:r>
      <w:r w:rsidDel="00000000" w:rsidR="00000000" w:rsidRPr="00000000">
        <w:rPr>
          <w:rFonts w:ascii="Times New Roman" w:cs="Times New Roman" w:eastAsia="Times New Roman" w:hAnsi="Times New Roman"/>
          <w:color w:val="222222"/>
          <w:sz w:val="24"/>
          <w:szCs w:val="24"/>
          <w:rtl w:val="0"/>
        </w:rPr>
        <w:t xml:space="preserve">, v. 344, p. 130315, 2021.</w:t>
      </w:r>
      <w:r w:rsidDel="00000000" w:rsidR="00000000" w:rsidRPr="00000000">
        <w:rPr>
          <w:rtl w:val="0"/>
        </w:rPr>
      </w:r>
    </w:p>
    <w:p w:rsidR="00000000" w:rsidDel="00000000" w:rsidP="00000000" w:rsidRDefault="00000000" w:rsidRPr="00000000" w14:paraId="000000E5">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YOLA, Mehmet Lütfi; ATAR, Necip. Development of cardiac troponin-I biosensor based on boron nitride quantum dots including molecularly imprinted polymer. </w:t>
      </w:r>
      <w:r w:rsidDel="00000000" w:rsidR="00000000" w:rsidRPr="00000000">
        <w:rPr>
          <w:rFonts w:ascii="Times New Roman" w:cs="Times New Roman" w:eastAsia="Times New Roman" w:hAnsi="Times New Roman"/>
          <w:b w:val="1"/>
          <w:sz w:val="24"/>
          <w:szCs w:val="24"/>
          <w:highlight w:val="white"/>
          <w:rtl w:val="0"/>
        </w:rPr>
        <w:t xml:space="preserve">Biosensors and Bioelectronics</w:t>
      </w:r>
      <w:r w:rsidDel="00000000" w:rsidR="00000000" w:rsidRPr="00000000">
        <w:rPr>
          <w:rFonts w:ascii="Times New Roman" w:cs="Times New Roman" w:eastAsia="Times New Roman" w:hAnsi="Times New Roman"/>
          <w:sz w:val="24"/>
          <w:szCs w:val="24"/>
          <w:highlight w:val="white"/>
          <w:rtl w:val="0"/>
        </w:rPr>
        <w:t xml:space="preserve">, v. 126, p. 418-424, 2019. </w:t>
      </w:r>
    </w:p>
    <w:p w:rsidR="00000000" w:rsidDel="00000000" w:rsidP="00000000" w:rsidRDefault="00000000" w:rsidRPr="00000000" w14:paraId="000000E6">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YOON, Jinho et al. Electrochemical nitric oxide biosensor based on amine-modified MoS2/graphene oxide/myoglobin hybrid. </w:t>
      </w:r>
      <w:r w:rsidDel="00000000" w:rsidR="00000000" w:rsidRPr="00000000">
        <w:rPr>
          <w:rFonts w:ascii="Times New Roman" w:cs="Times New Roman" w:eastAsia="Times New Roman" w:hAnsi="Times New Roman"/>
          <w:b w:val="1"/>
          <w:sz w:val="24"/>
          <w:szCs w:val="24"/>
          <w:highlight w:val="white"/>
          <w:rtl w:val="0"/>
        </w:rPr>
        <w:t xml:space="preserve">Colloids and Surfaces B: Biointerfaces</w:t>
      </w:r>
      <w:r w:rsidDel="00000000" w:rsidR="00000000" w:rsidRPr="00000000">
        <w:rPr>
          <w:rFonts w:ascii="Times New Roman" w:cs="Times New Roman" w:eastAsia="Times New Roman" w:hAnsi="Times New Roman"/>
          <w:sz w:val="24"/>
          <w:szCs w:val="24"/>
          <w:highlight w:val="white"/>
          <w:rtl w:val="0"/>
        </w:rPr>
        <w:t xml:space="preserve">, v. 159, p. 729-736, 2017.</w:t>
      </w:r>
    </w:p>
    <w:p w:rsidR="00000000" w:rsidDel="00000000" w:rsidP="00000000" w:rsidRDefault="00000000" w:rsidRPr="00000000" w14:paraId="000000E7">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YU, Zhichao et al. Flexible and high-throughput photothermal biosensors for rapid screening of acute myocardial infarction using thermochromic paper-based image analysis. </w:t>
      </w:r>
      <w:r w:rsidDel="00000000" w:rsidR="00000000" w:rsidRPr="00000000">
        <w:rPr>
          <w:rFonts w:ascii="Times New Roman" w:cs="Times New Roman" w:eastAsia="Times New Roman" w:hAnsi="Times New Roman"/>
          <w:b w:val="1"/>
          <w:sz w:val="24"/>
          <w:szCs w:val="24"/>
          <w:highlight w:val="white"/>
          <w:rtl w:val="0"/>
        </w:rPr>
        <w:t xml:space="preserve">Analytical Chemistry</w:t>
      </w:r>
      <w:r w:rsidDel="00000000" w:rsidR="00000000" w:rsidRPr="00000000">
        <w:rPr>
          <w:rFonts w:ascii="Times New Roman" w:cs="Times New Roman" w:eastAsia="Times New Roman" w:hAnsi="Times New Roman"/>
          <w:sz w:val="24"/>
          <w:szCs w:val="24"/>
          <w:highlight w:val="white"/>
          <w:rtl w:val="0"/>
        </w:rPr>
        <w:t xml:space="preserve">, v. 94, n. 38, p. 13233-13242, 2022.</w:t>
      </w:r>
    </w:p>
    <w:p w:rsidR="00000000" w:rsidDel="00000000" w:rsidP="00000000" w:rsidRDefault="00000000" w:rsidRPr="00000000" w14:paraId="000000E8">
      <w:pPr>
        <w:spacing w:after="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ZHOU, Wenchao et al. Ultrasensitive label-free optical microfiber coupler biosensor for detection of cardiac troponin I based on interference turning point effect. </w:t>
      </w:r>
      <w:r w:rsidDel="00000000" w:rsidR="00000000" w:rsidRPr="00000000">
        <w:rPr>
          <w:rFonts w:ascii="Times New Roman" w:cs="Times New Roman" w:eastAsia="Times New Roman" w:hAnsi="Times New Roman"/>
          <w:b w:val="1"/>
          <w:color w:val="222222"/>
          <w:sz w:val="24"/>
          <w:szCs w:val="24"/>
          <w:highlight w:val="white"/>
          <w:rtl w:val="0"/>
        </w:rPr>
        <w:t xml:space="preserve">Biosensors and Bioelectronics</w:t>
      </w:r>
      <w:r w:rsidDel="00000000" w:rsidR="00000000" w:rsidRPr="00000000">
        <w:rPr>
          <w:rFonts w:ascii="Times New Roman" w:cs="Times New Roman" w:eastAsia="Times New Roman" w:hAnsi="Times New Roman"/>
          <w:color w:val="222222"/>
          <w:sz w:val="24"/>
          <w:szCs w:val="24"/>
          <w:highlight w:val="white"/>
          <w:rtl w:val="0"/>
        </w:rPr>
        <w:t xml:space="preserve">, v. 106, p. 99-104, 2018.</w:t>
      </w:r>
      <w:r w:rsidDel="00000000" w:rsidR="00000000" w:rsidRPr="00000000">
        <w:rPr>
          <w:rtl w:val="0"/>
        </w:rPr>
      </w:r>
    </w:p>
    <w:p w:rsidR="00000000" w:rsidDel="00000000" w:rsidP="00000000" w:rsidRDefault="00000000" w:rsidRPr="00000000" w14:paraId="000000E9">
      <w:pPr>
        <w:spacing w:after="0" w:before="240" w:line="240" w:lineRule="auto"/>
        <w:rPr>
          <w:rFonts w:ascii="Times New Roman" w:cs="Times New Roman" w:eastAsia="Times New Roman" w:hAnsi="Times New Roman"/>
          <w:sz w:val="24"/>
          <w:szCs w:val="24"/>
          <w:highlight w:val="whit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4.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2112645</wp:posOffset>
          </wp:positionH>
          <wp:positionV relativeFrom="paragraph">
            <wp:posOffset>-114933</wp:posOffset>
          </wp:positionV>
          <wp:extent cx="1630680" cy="933450"/>
          <wp:effectExtent b="0" l="0" r="0" t="0"/>
          <wp:wrapTopAndBottom distB="0" distT="0"/>
          <wp:docPr id="10" name="image2.jpg"/>
          <a:graphic>
            <a:graphicData uri="http://schemas.openxmlformats.org/drawingml/2006/picture">
              <pic:pic>
                <pic:nvPicPr>
                  <pic:cNvPr id="0" name="image2.jpg"/>
                  <pic:cNvPicPr preferRelativeResize="0"/>
                </pic:nvPicPr>
                <pic:blipFill>
                  <a:blip r:embed="rId1"/>
                  <a:srcRect b="34682" l="12733" r="11861" t="22158"/>
                  <a:stretch>
                    <a:fillRect/>
                  </a:stretch>
                </pic:blipFill>
                <pic:spPr>
                  <a:xfrm>
                    <a:off x="0" y="0"/>
                    <a:ext cx="1630680" cy="9334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417830</wp:posOffset>
          </wp:positionV>
          <wp:extent cx="1571625" cy="638175"/>
          <wp:effectExtent b="0" l="0" r="0" t="0"/>
          <wp:wrapTopAndBottom distB="0" distT="0"/>
          <wp:docPr id="9" name="image3.jpg"/>
          <a:graphic>
            <a:graphicData uri="http://schemas.openxmlformats.org/drawingml/2006/picture">
              <pic:pic>
                <pic:nvPicPr>
                  <pic:cNvPr id="0" name="image3.jpg"/>
                  <pic:cNvPicPr preferRelativeResize="0"/>
                </pic:nvPicPr>
                <pic:blipFill>
                  <a:blip r:embed="rId2"/>
                  <a:srcRect b="36050" l="12072" r="19634" t="19370"/>
                  <a:stretch>
                    <a:fillRect/>
                  </a:stretch>
                </pic:blipFill>
                <pic:spPr>
                  <a:xfrm>
                    <a:off x="0" y="0"/>
                    <a:ext cx="1571625" cy="638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4210684</wp:posOffset>
          </wp:positionH>
          <wp:positionV relativeFrom="paragraph">
            <wp:posOffset>94615</wp:posOffset>
          </wp:positionV>
          <wp:extent cx="1600200" cy="897255"/>
          <wp:effectExtent b="0" l="0" r="0" t="0"/>
          <wp:wrapTopAndBottom distB="0" distT="0"/>
          <wp:docPr id="8" name="image1.jpg"/>
          <a:graphic>
            <a:graphicData uri="http://schemas.openxmlformats.org/drawingml/2006/picture">
              <pic:pic>
                <pic:nvPicPr>
                  <pic:cNvPr id="0" name="image1.jpg"/>
                  <pic:cNvPicPr preferRelativeResize="0"/>
                </pic:nvPicPr>
                <pic:blipFill>
                  <a:blip r:embed="rId3"/>
                  <a:srcRect b="12503" l="0" r="0" t="22064"/>
                  <a:stretch>
                    <a:fillRect/>
                  </a:stretch>
                </pic:blipFill>
                <pic:spPr>
                  <a:xfrm>
                    <a:off x="0" y="0"/>
                    <a:ext cx="1600200" cy="89725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4.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7f7f8"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7f7f8"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tabnet.datasus.gov.br/"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 Id="rId3"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hJrJmnzu3hAAPFI3Dyc15QHBaA==">AMUW2mXDS48FMv6/wVdKMou/dmzA21LxdjTo5xf72po+QEtJRcAh5xsRd9om+DrsCrkzHafdybk/j+fZV5coWolyFjQSm/YguiCNUYGubc+fk0LGEQU8IWrHHUJ6d1Wz+cXfY3Q8atcyrmKrIEm2/sY6t+F4DOH0tzKYtslYk4iW4ewipYZJfKjoPqnZa31BKdpDzMHmF0q6VTF88mb0ok7GdhW6WRTWzETtN/qHYfgSwWeMux3suIzThfqUn1lPuJULwkaLu5O1xH6PLgahq5Bsn4YoLm6+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2023-03-16T03:48:00Z</dcterms:created>
  <dc:creator>Eduarda Albuquerque Vilar</dc:creator>
</cp:coreProperties>
</file>