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F2A2" w14:textId="77777777" w:rsidR="0097235F" w:rsidRDefault="0097235F" w:rsidP="000A5197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778710CF" w14:textId="57FFED99" w:rsidR="000A5197" w:rsidRDefault="000A5197" w:rsidP="000A5197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0A5197">
        <w:rPr>
          <w:b/>
          <w:sz w:val="24"/>
          <w:szCs w:val="24"/>
        </w:rPr>
        <w:t>COMO</w:t>
      </w:r>
      <w:r w:rsidR="003B044E">
        <w:rPr>
          <w:b/>
          <w:sz w:val="24"/>
          <w:szCs w:val="24"/>
        </w:rPr>
        <w:t xml:space="preserve"> OS</w:t>
      </w:r>
      <w:r w:rsidRPr="000A5197">
        <w:rPr>
          <w:b/>
          <w:sz w:val="24"/>
          <w:szCs w:val="24"/>
        </w:rPr>
        <w:t xml:space="preserve"> ALUNOS RIBEIRINHOS PERCEBEM OS PROBLEMAS SOCIOAMBIENTAIS? UM ESTUDO DE PERCEPÇÃO AMBIENTAL NO ANEXO ESCOLA ESTADUAL BASÍLIO DE CARVALHO</w:t>
      </w:r>
      <w:r w:rsidR="00A03CFA">
        <w:rPr>
          <w:b/>
          <w:sz w:val="24"/>
          <w:szCs w:val="24"/>
        </w:rPr>
        <w:t xml:space="preserve"> RIO QUIANDUBA</w:t>
      </w:r>
      <w:r w:rsidRPr="000A5197">
        <w:rPr>
          <w:b/>
          <w:sz w:val="24"/>
          <w:szCs w:val="24"/>
        </w:rPr>
        <w:t>, ABAET</w:t>
      </w:r>
      <w:r w:rsidR="003B044E">
        <w:rPr>
          <w:b/>
          <w:sz w:val="24"/>
          <w:szCs w:val="24"/>
        </w:rPr>
        <w:t>E</w:t>
      </w:r>
      <w:r w:rsidRPr="000A5197">
        <w:rPr>
          <w:b/>
          <w:sz w:val="24"/>
          <w:szCs w:val="24"/>
        </w:rPr>
        <w:t xml:space="preserve">TUBA-PA </w:t>
      </w:r>
    </w:p>
    <w:p w14:paraId="7F6C47ED" w14:textId="77777777" w:rsidR="000A5197" w:rsidRDefault="000A5197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1F372084" w14:textId="77777777" w:rsidR="003B044E" w:rsidRDefault="003B044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5B9D6B5A" w14:textId="55288169" w:rsidR="007830E4" w:rsidRDefault="00A445C9" w:rsidP="00A03CFA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Ester</w:t>
      </w:r>
      <w:r w:rsidR="003B044E">
        <w:rPr>
          <w:sz w:val="24"/>
          <w:szCs w:val="24"/>
        </w:rPr>
        <w:t xml:space="preserve"> da Costa Ribeiro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Tatiane</w:t>
      </w:r>
      <w:r w:rsidR="00DA3D1D">
        <w:rPr>
          <w:sz w:val="24"/>
          <w:szCs w:val="24"/>
        </w:rPr>
        <w:t xml:space="preserve"> Ferreira Amaral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Ana Cláudia</w:t>
      </w:r>
      <w:r w:rsidR="00CA31CA">
        <w:rPr>
          <w:sz w:val="24"/>
          <w:szCs w:val="24"/>
        </w:rPr>
        <w:t xml:space="preserve"> Caldeira Tavares-Martins</w:t>
      </w:r>
      <w:r w:rsidRPr="00A445C9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</w:t>
      </w:r>
      <w:r w:rsidRPr="00CA31CA">
        <w:rPr>
          <w:sz w:val="24"/>
          <w:szCs w:val="24"/>
          <w:u w:val="single"/>
        </w:rPr>
        <w:t>Raynon</w:t>
      </w:r>
      <w:r w:rsidR="00CA31CA" w:rsidRPr="00CA31CA">
        <w:rPr>
          <w:sz w:val="24"/>
          <w:szCs w:val="24"/>
          <w:u w:val="single"/>
        </w:rPr>
        <w:t xml:space="preserve"> Joel Monteiro-Alves</w:t>
      </w:r>
      <w:r>
        <w:rPr>
          <w:sz w:val="24"/>
          <w:szCs w:val="24"/>
          <w:vertAlign w:val="superscript"/>
        </w:rPr>
        <w:t>4</w:t>
      </w:r>
    </w:p>
    <w:p w14:paraId="639B269A" w14:textId="5CDBBF76" w:rsidR="003B044E" w:rsidRDefault="009C13EE" w:rsidP="003B044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CA31CA">
        <w:rPr>
          <w:sz w:val="24"/>
          <w:szCs w:val="24"/>
          <w:vertAlign w:val="superscript"/>
        </w:rPr>
        <w:t xml:space="preserve"> </w:t>
      </w:r>
      <w:r w:rsidR="003B044E">
        <w:rPr>
          <w:sz w:val="24"/>
          <w:szCs w:val="24"/>
        </w:rPr>
        <w:t>Ensino Médio</w:t>
      </w:r>
      <w:r>
        <w:rPr>
          <w:sz w:val="24"/>
          <w:szCs w:val="24"/>
        </w:rPr>
        <w:t xml:space="preserve">. </w:t>
      </w:r>
      <w:r w:rsidR="003B044E">
        <w:rPr>
          <w:sz w:val="24"/>
          <w:szCs w:val="24"/>
        </w:rPr>
        <w:t>Anexo E</w:t>
      </w:r>
      <w:r w:rsidR="00A03CFA">
        <w:rPr>
          <w:sz w:val="24"/>
          <w:szCs w:val="24"/>
        </w:rPr>
        <w:t>scola Estadual</w:t>
      </w:r>
      <w:r w:rsidR="003B044E">
        <w:rPr>
          <w:sz w:val="24"/>
          <w:szCs w:val="24"/>
        </w:rPr>
        <w:t xml:space="preserve"> Basílio de Carvalho Rio Quianduba. E-mail: </w:t>
      </w:r>
      <w:hyperlink r:id="rId7" w:history="1">
        <w:r w:rsidR="003B044E" w:rsidRPr="008736E8">
          <w:rPr>
            <w:rStyle w:val="Hyperlink"/>
            <w:sz w:val="24"/>
            <w:szCs w:val="24"/>
          </w:rPr>
          <w:t>esterdacostaribeiro5@gmail.com</w:t>
        </w:r>
      </w:hyperlink>
      <w:r w:rsidR="003B044E">
        <w:rPr>
          <w:sz w:val="24"/>
          <w:szCs w:val="24"/>
        </w:rPr>
        <w:t xml:space="preserve"> </w:t>
      </w:r>
    </w:p>
    <w:p w14:paraId="0BAA5368" w14:textId="03B9507F" w:rsidR="007830E4" w:rsidRDefault="009C13EE" w:rsidP="003B044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CA31CA">
        <w:rPr>
          <w:sz w:val="24"/>
          <w:szCs w:val="24"/>
          <w:vertAlign w:val="superscript"/>
        </w:rPr>
        <w:t xml:space="preserve"> </w:t>
      </w:r>
      <w:bookmarkStart w:id="0" w:name="_Hlk212582634"/>
      <w:r w:rsidR="00CA31CA">
        <w:rPr>
          <w:sz w:val="24"/>
          <w:szCs w:val="24"/>
        </w:rPr>
        <w:t>Especialista em Educação em Direitos Humanos e Diversidade. Secretaria de Estado de Educação do Pará</w:t>
      </w:r>
      <w:bookmarkEnd w:id="0"/>
      <w:r w:rsidR="00CA31CA">
        <w:rPr>
          <w:sz w:val="24"/>
          <w:szCs w:val="24"/>
        </w:rPr>
        <w:t>.</w:t>
      </w:r>
    </w:p>
    <w:p w14:paraId="34518410" w14:textId="33867BF9" w:rsidR="00CA31CA" w:rsidRDefault="00CA31CA" w:rsidP="00CA31CA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Doutora em Botânica. Universidade do Estado do Pará.</w:t>
      </w:r>
    </w:p>
    <w:p w14:paraId="36443A3F" w14:textId="1A8F5A18" w:rsidR="00CA31CA" w:rsidRDefault="00CA31CA" w:rsidP="00CA31CA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bookmarkStart w:id="1" w:name="_Hlk212582678"/>
      <w:r>
        <w:rPr>
          <w:sz w:val="24"/>
          <w:szCs w:val="24"/>
        </w:rPr>
        <w:t>Doutor em Biodiversidade e Biotecnologia. Secretaria de Estado de Educação do Pará.</w:t>
      </w:r>
    </w:p>
    <w:bookmarkEnd w:id="1"/>
    <w:p w14:paraId="78DF9484" w14:textId="77777777" w:rsidR="00CA31CA" w:rsidRDefault="00CA31CA" w:rsidP="003B044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</w:p>
    <w:p w14:paraId="539310FC" w14:textId="7664D84F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7A02FF50" w14:textId="0E75B8F4" w:rsidR="000A5197" w:rsidRPr="002C48B0" w:rsidRDefault="000A5197" w:rsidP="000A5197">
      <w:pPr>
        <w:pStyle w:val="Corpodetexto"/>
        <w:tabs>
          <w:tab w:val="left" w:pos="709"/>
        </w:tabs>
        <w:spacing w:line="240" w:lineRule="auto"/>
        <w:ind w:right="-2"/>
      </w:pPr>
      <w:r w:rsidRPr="002C48B0">
        <w:t xml:space="preserve">Conhecer a percepção ambiental é uma forma </w:t>
      </w:r>
      <w:r w:rsidR="00A03CFA">
        <w:t>de</w:t>
      </w:r>
      <w:r w:rsidRPr="002C48B0">
        <w:t xml:space="preserve"> compreender </w:t>
      </w:r>
      <w:r>
        <w:t>as experiências</w:t>
      </w:r>
      <w:r w:rsidR="00A03CFA">
        <w:t xml:space="preserve"> e os sentimentos </w:t>
      </w:r>
      <w:r>
        <w:t xml:space="preserve">das pessoas no </w:t>
      </w:r>
      <w:r w:rsidRPr="002C48B0">
        <w:t xml:space="preserve">meio </w:t>
      </w:r>
      <w:r>
        <w:t>em que vivem</w:t>
      </w:r>
      <w:r w:rsidR="00A03CFA">
        <w:t xml:space="preserve"> frente</w:t>
      </w:r>
      <w:r w:rsidR="00A445C9">
        <w:t xml:space="preserve"> aos </w:t>
      </w:r>
      <w:r w:rsidRPr="002C48B0">
        <w:t>problemas socioambientais</w:t>
      </w:r>
      <w:r>
        <w:t xml:space="preserve"> atuais</w:t>
      </w:r>
      <w:r w:rsidRPr="002C48B0">
        <w:t xml:space="preserve">, em escala local e global. </w:t>
      </w:r>
      <w:r>
        <w:t xml:space="preserve">Diante disso, este estudo </w:t>
      </w:r>
      <w:r w:rsidR="000C1A94">
        <w:t xml:space="preserve">buscou analisar </w:t>
      </w:r>
      <w:r w:rsidRPr="002C48B0">
        <w:t xml:space="preserve">a percepção ambiental de alunos ribeirinhos do Anexo Escola Estadual Basílio de </w:t>
      </w:r>
      <w:r>
        <w:t>C</w:t>
      </w:r>
      <w:r w:rsidRPr="002C48B0">
        <w:t>arvalho</w:t>
      </w:r>
      <w:r w:rsidR="000C1A94">
        <w:t xml:space="preserve"> Rio Quianduba</w:t>
      </w:r>
      <w:r w:rsidRPr="002C48B0">
        <w:t xml:space="preserve">, </w:t>
      </w:r>
      <w:r>
        <w:t xml:space="preserve">município de </w:t>
      </w:r>
      <w:r w:rsidRPr="002C48B0">
        <w:t xml:space="preserve">Abaetetuba-PA. Esta pesquisa foi realizada </w:t>
      </w:r>
      <w:bookmarkStart w:id="2" w:name="_Hlk201935837"/>
      <w:r w:rsidRPr="002C48B0">
        <w:t>n</w:t>
      </w:r>
      <w:r>
        <w:t>a referida unidade de ensino</w:t>
      </w:r>
      <w:bookmarkEnd w:id="2"/>
      <w:r>
        <w:t xml:space="preserve">, situada </w:t>
      </w:r>
      <w:r w:rsidRPr="002C48B0">
        <w:t xml:space="preserve">na </w:t>
      </w:r>
      <w:r>
        <w:t>c</w:t>
      </w:r>
      <w:r w:rsidRPr="002C48B0">
        <w:t xml:space="preserve">omunidade do Rio Quianduba, </w:t>
      </w:r>
      <w:r w:rsidR="000C1A94">
        <w:t xml:space="preserve">em </w:t>
      </w:r>
      <w:r w:rsidRPr="002C48B0">
        <w:t>Abaetetub</w:t>
      </w:r>
      <w:r w:rsidR="00446528">
        <w:t>a</w:t>
      </w:r>
      <w:r>
        <w:t>, que aten</w:t>
      </w:r>
      <w:r w:rsidR="00F02AA9">
        <w:t>de</w:t>
      </w:r>
      <w:r>
        <w:t xml:space="preserve"> </w:t>
      </w:r>
      <w:r w:rsidRPr="002C48B0">
        <w:t xml:space="preserve">370 alunos, oriundos de diferentes localidades ribeirinhas, distribuídos entre turmas do Ensino Fundamental – Anos Finais (de 7º ao 9º ano) e de </w:t>
      </w:r>
      <w:r w:rsidR="00F02AA9">
        <w:t>E</w:t>
      </w:r>
      <w:r w:rsidRPr="002C48B0">
        <w:t xml:space="preserve">nsino </w:t>
      </w:r>
      <w:r w:rsidR="00F02AA9">
        <w:t>M</w:t>
      </w:r>
      <w:r w:rsidRPr="002C48B0">
        <w:t>édio</w:t>
      </w:r>
      <w:r w:rsidR="00F02AA9">
        <w:t xml:space="preserve">, em 2025. </w:t>
      </w:r>
      <w:r w:rsidRPr="002C48B0">
        <w:t>A amostra foi composta por todos os alunos que se dispuseram a participar da pesquisa, mediante assinatura do Termo de Consentimento Livre e Esclarecido e</w:t>
      </w:r>
      <w:r>
        <w:t xml:space="preserve"> a</w:t>
      </w:r>
      <w:r w:rsidRPr="002C48B0">
        <w:t xml:space="preserve"> anuência da gestão escolar, totalizando 100 estudantes.</w:t>
      </w:r>
      <w:r w:rsidR="000C1A94">
        <w:t xml:space="preserve"> </w:t>
      </w:r>
      <w:r>
        <w:t>Um</w:t>
      </w:r>
      <w:r w:rsidRPr="002C48B0">
        <w:t xml:space="preserve"> questionário estruturado</w:t>
      </w:r>
      <w:r>
        <w:t xml:space="preserve"> foi elaborado </w:t>
      </w:r>
      <w:r w:rsidR="000C1A94">
        <w:t xml:space="preserve">usando </w:t>
      </w:r>
      <w:r w:rsidRPr="002C48B0">
        <w:rPr>
          <w:i/>
          <w:iCs/>
        </w:rPr>
        <w:t>Google Forms</w:t>
      </w:r>
      <w:r>
        <w:t xml:space="preserve"> e disponibilizado aos </w:t>
      </w:r>
      <w:r w:rsidR="000C1A94">
        <w:t>discentes</w:t>
      </w:r>
      <w:r>
        <w:t xml:space="preserve"> </w:t>
      </w:r>
      <w:r w:rsidRPr="002C48B0">
        <w:t xml:space="preserve">por meio de grupos do aplicativo </w:t>
      </w:r>
      <w:r w:rsidRPr="002C48B0">
        <w:rPr>
          <w:i/>
          <w:iCs/>
        </w:rPr>
        <w:t>WhatsApp</w:t>
      </w:r>
      <w:r w:rsidRPr="002C48B0">
        <w:t xml:space="preserve">. As perguntas de múltipla escolha </w:t>
      </w:r>
      <w:r>
        <w:t xml:space="preserve">focaram na percepção dos discentes sobre os problemas </w:t>
      </w:r>
      <w:r w:rsidRPr="002C48B0">
        <w:t>socioambientais</w:t>
      </w:r>
      <w:r>
        <w:t xml:space="preserve"> em suas localidades e seus </w:t>
      </w:r>
      <w:r w:rsidR="0027377A">
        <w:t xml:space="preserve">respectivos </w:t>
      </w:r>
      <w:r>
        <w:t xml:space="preserve">efeitos negativos sobre suas vidas, e na atribuição de responsabilidade pela sua ocorrência. </w:t>
      </w:r>
      <w:r w:rsidRPr="002C48B0">
        <w:t xml:space="preserve">As respostas foram não excludentes e todas foram analisadas descritivamente. </w:t>
      </w:r>
      <w:r w:rsidR="00F02AA9">
        <w:t xml:space="preserve">Onze </w:t>
      </w:r>
      <w:r w:rsidRPr="002C48B0">
        <w:t>problemas socioambientais foram percebidos pelos alunos, destacando-se o descarte e/ou acúmulo de resíduos sólidos no ambiente (19,7%, n = 72), a poluição hídrica (17,8%, n = 65), a erosão fluvial (15,6%, n = 57) e o aumento da temperatura do ambiente (11,2%</w:t>
      </w:r>
      <w:r w:rsidR="00F02AA9">
        <w:t xml:space="preserve">, </w:t>
      </w:r>
      <w:r w:rsidRPr="002C48B0">
        <w:t>n = 41). A maioria desses discentes (91%, n = 91) afirmou que esses problemas afetam a sua vida em diversos aspectos, sobretudo, em razão da contaminação da água (24,4%, n = 74), da maior incidência de doenças humanas (11,2%, n = 34)</w:t>
      </w:r>
      <w:r w:rsidR="0027377A">
        <w:t>, d</w:t>
      </w:r>
      <w:r w:rsidRPr="002C48B0">
        <w:t xml:space="preserve">a redução da quantidade de recursos pesqueiros e da sensação de calor excessivo (ambos com 16,2%, n = 49). Observa-se que existe uma relação direta ou indireta entre os principais </w:t>
      </w:r>
      <w:r w:rsidRPr="002C48B0">
        <w:lastRenderedPageBreak/>
        <w:t>problemas percebidos e as suas consequências, pois a disposição indevida dos resíduos sólidos pode causar a poluição hídrica, a qual contribui com a contaminação da água e dos recursos pesqueiros, levando à redução d</w:t>
      </w:r>
      <w:r w:rsidR="0027377A">
        <w:t>o número d</w:t>
      </w:r>
      <w:r w:rsidRPr="002C48B0">
        <w:t>e peixes e camarões. A erosão fluvial também pode afetar a biota do</w:t>
      </w:r>
      <w:r w:rsidR="0027377A">
        <w:t>s</w:t>
      </w:r>
      <w:r w:rsidRPr="002C48B0">
        <w:t xml:space="preserve"> rio</w:t>
      </w:r>
      <w:r w:rsidR="0027377A">
        <w:t>s</w:t>
      </w:r>
      <w:r w:rsidRPr="002C48B0">
        <w:t xml:space="preserve">, devido ao excesso de sedimentos em suspensão na água. </w:t>
      </w:r>
      <w:r w:rsidR="00D34245">
        <w:t xml:space="preserve">O </w:t>
      </w:r>
      <w:r w:rsidRPr="002C48B0">
        <w:t>aumento de doenças em pessoas</w:t>
      </w:r>
      <w:r w:rsidR="0027377A">
        <w:t xml:space="preserve"> </w:t>
      </w:r>
      <w:r w:rsidRPr="002C48B0">
        <w:t>pode estar associado à poluição/contaminação hídrica</w:t>
      </w:r>
      <w:r w:rsidR="00505FA5">
        <w:t xml:space="preserve">, assim como ao </w:t>
      </w:r>
      <w:r w:rsidRPr="002C48B0">
        <w:t>calor excessiv</w:t>
      </w:r>
      <w:r w:rsidR="00505FA5">
        <w:t xml:space="preserve">o, sendo este último </w:t>
      </w:r>
      <w:r w:rsidR="00F02AA9">
        <w:t xml:space="preserve">uma </w:t>
      </w:r>
      <w:r w:rsidR="00505FA5">
        <w:t>consequência das mudanças climáticas</w:t>
      </w:r>
      <w:r w:rsidRPr="002C48B0">
        <w:t xml:space="preserve">. Ademais, verificou-se que os alunos atribuíram a responsabilidade pela ocorrência dos problemas socioambientais a cada cidadão (34,1%, n = 57), à comunidade em que vivem (31,7%, n = 53), ao governo (30,5%, n = 51) e às empresas locais (3,6%, n = 6), o que indica que </w:t>
      </w:r>
      <w:r w:rsidR="00D34245">
        <w:t xml:space="preserve">os estudantes </w:t>
      </w:r>
      <w:r w:rsidRPr="002C48B0">
        <w:t xml:space="preserve">reconhecem que esses problemas têm diferentes agentes causadores. Conclui-se que os </w:t>
      </w:r>
      <w:r w:rsidR="00D34245">
        <w:t xml:space="preserve">alunos </w:t>
      </w:r>
      <w:r w:rsidR="00F02AA9">
        <w:t xml:space="preserve">– alvo do estudo - </w:t>
      </w:r>
      <w:r w:rsidRPr="002C48B0">
        <w:t xml:space="preserve">percebem os problemas socioambientais </w:t>
      </w:r>
      <w:r w:rsidRPr="002C48B0">
        <w:rPr>
          <w:i/>
          <w:iCs/>
        </w:rPr>
        <w:t>in loco</w:t>
      </w:r>
      <w:r w:rsidR="00D34245">
        <w:t xml:space="preserve">, </w:t>
      </w:r>
      <w:r w:rsidR="00F02AA9">
        <w:t xml:space="preserve">como os </w:t>
      </w:r>
      <w:r w:rsidR="00D34245">
        <w:t>relacionados aos resíduos sólidos</w:t>
      </w:r>
      <w:r w:rsidR="00F02AA9">
        <w:t xml:space="preserve">; seus impactos sobre a </w:t>
      </w:r>
      <w:r w:rsidRPr="002C48B0">
        <w:t>sua rotina</w:t>
      </w:r>
      <w:r w:rsidR="00F02AA9">
        <w:t xml:space="preserve">, como na </w:t>
      </w:r>
      <w:r w:rsidR="00D34245">
        <w:t>saúde</w:t>
      </w:r>
      <w:r w:rsidR="00F02AA9">
        <w:t xml:space="preserve"> humana; e reconhecem </w:t>
      </w:r>
      <w:r w:rsidR="00D34245">
        <w:t xml:space="preserve">que a </w:t>
      </w:r>
      <w:r w:rsidRPr="002C48B0">
        <w:t xml:space="preserve">responsabilidade </w:t>
      </w:r>
      <w:r w:rsidR="00F02AA9">
        <w:t xml:space="preserve">pela </w:t>
      </w:r>
      <w:r w:rsidRPr="002C48B0">
        <w:t xml:space="preserve">mitigação </w:t>
      </w:r>
      <w:r w:rsidR="00F02AA9">
        <w:t xml:space="preserve">de tais problemas </w:t>
      </w:r>
      <w:r w:rsidRPr="002C48B0">
        <w:t>é compartilhada entre diferentes segmentos da sociedade.</w:t>
      </w:r>
    </w:p>
    <w:p w14:paraId="6009A9A2" w14:textId="77777777" w:rsidR="000A5197" w:rsidRDefault="000A5197" w:rsidP="000A5197">
      <w:pPr>
        <w:pStyle w:val="Corpodetexto"/>
        <w:tabs>
          <w:tab w:val="left" w:pos="709"/>
        </w:tabs>
        <w:spacing w:line="240" w:lineRule="auto"/>
        <w:ind w:right="-2"/>
      </w:pPr>
    </w:p>
    <w:p w14:paraId="04E77362" w14:textId="0282DBD0" w:rsidR="00FD46AA" w:rsidRDefault="009C13EE" w:rsidP="000A5197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446528" w:rsidRPr="00446528">
        <w:rPr>
          <w:bCs/>
          <w:sz w:val="24"/>
          <w:szCs w:val="24"/>
        </w:rPr>
        <w:t>Alunos ribeirinhos.</w:t>
      </w:r>
      <w:r w:rsidR="00446528">
        <w:rPr>
          <w:b/>
          <w:sz w:val="24"/>
          <w:szCs w:val="24"/>
        </w:rPr>
        <w:t xml:space="preserve"> </w:t>
      </w:r>
      <w:r w:rsidR="00446528">
        <w:rPr>
          <w:sz w:val="24"/>
          <w:szCs w:val="24"/>
        </w:rPr>
        <w:t>Impactos</w:t>
      </w:r>
      <w:r w:rsidR="00D34245">
        <w:rPr>
          <w:sz w:val="24"/>
          <w:szCs w:val="24"/>
        </w:rPr>
        <w:t xml:space="preserve"> </w:t>
      </w:r>
      <w:r w:rsidR="00446528">
        <w:rPr>
          <w:sz w:val="24"/>
          <w:szCs w:val="24"/>
        </w:rPr>
        <w:t>s</w:t>
      </w:r>
      <w:r w:rsidR="00D34245">
        <w:rPr>
          <w:sz w:val="24"/>
          <w:szCs w:val="24"/>
        </w:rPr>
        <w:t>ocioambientais.</w:t>
      </w:r>
      <w:r w:rsidR="00446528">
        <w:rPr>
          <w:sz w:val="24"/>
          <w:szCs w:val="24"/>
        </w:rPr>
        <w:t xml:space="preserve"> Meio ambiente.</w:t>
      </w:r>
    </w:p>
    <w:p w14:paraId="4B81138D" w14:textId="7A369F41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Saúde</w:t>
      </w:r>
      <w:r w:rsidR="000A5197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22F0" w14:textId="77777777" w:rsidR="00122EB1" w:rsidRDefault="00122EB1">
      <w:r>
        <w:separator/>
      </w:r>
    </w:p>
  </w:endnote>
  <w:endnote w:type="continuationSeparator" w:id="0">
    <w:p w14:paraId="41DF7702" w14:textId="77777777" w:rsidR="00122EB1" w:rsidRDefault="0012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EF1F" w14:textId="77777777" w:rsidR="00122EB1" w:rsidRDefault="00122EB1">
      <w:r>
        <w:separator/>
      </w:r>
    </w:p>
  </w:footnote>
  <w:footnote w:type="continuationSeparator" w:id="0">
    <w:p w14:paraId="3102DA52" w14:textId="77777777" w:rsidR="00122EB1" w:rsidRDefault="0012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6F5F"/>
    <w:rsid w:val="000A5197"/>
    <w:rsid w:val="000C1A94"/>
    <w:rsid w:val="00122EB1"/>
    <w:rsid w:val="001B32AC"/>
    <w:rsid w:val="0027377A"/>
    <w:rsid w:val="00303D2C"/>
    <w:rsid w:val="003521BF"/>
    <w:rsid w:val="003B044E"/>
    <w:rsid w:val="00446528"/>
    <w:rsid w:val="0048607D"/>
    <w:rsid w:val="00505FA5"/>
    <w:rsid w:val="0053681D"/>
    <w:rsid w:val="005E0E29"/>
    <w:rsid w:val="007537DE"/>
    <w:rsid w:val="007830E4"/>
    <w:rsid w:val="008B51F9"/>
    <w:rsid w:val="009423CF"/>
    <w:rsid w:val="0097235F"/>
    <w:rsid w:val="009C13EE"/>
    <w:rsid w:val="00A03CFA"/>
    <w:rsid w:val="00A445C9"/>
    <w:rsid w:val="00A829A5"/>
    <w:rsid w:val="00A86693"/>
    <w:rsid w:val="00B26E21"/>
    <w:rsid w:val="00B32017"/>
    <w:rsid w:val="00B826D9"/>
    <w:rsid w:val="00B83998"/>
    <w:rsid w:val="00C64DF0"/>
    <w:rsid w:val="00CA31CA"/>
    <w:rsid w:val="00CC2BED"/>
    <w:rsid w:val="00CC7E1B"/>
    <w:rsid w:val="00D021CC"/>
    <w:rsid w:val="00D34245"/>
    <w:rsid w:val="00DA3D1D"/>
    <w:rsid w:val="00E161EB"/>
    <w:rsid w:val="00E42F77"/>
    <w:rsid w:val="00EF148B"/>
    <w:rsid w:val="00F02AA9"/>
    <w:rsid w:val="00F47861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rsid w:val="000A5197"/>
    <w:pPr>
      <w:widowControl/>
      <w:spacing w:before="120"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A5197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B04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0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terdacostaribeiro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Raynon Alves</cp:lastModifiedBy>
  <cp:revision>5</cp:revision>
  <dcterms:created xsi:type="dcterms:W3CDTF">2025-10-29T00:42:00Z</dcterms:created>
  <dcterms:modified xsi:type="dcterms:W3CDTF">2025-10-29T00:47:00Z</dcterms:modified>
</cp:coreProperties>
</file>