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TÉCNICA DE FRENOTOMIA DO FREIO LABIAL SUPERIOR PARA CORREÇÃO DE DIASTEMA: UMA REVISÃO DE LITERATURA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61" w:line="276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Irene Araújo de Carvalho¹;Lara Isabella de Souza²;Douglas Gonzaga de Souza Lira²;Samanta Rafaela Ferreira da Silva²;Maria Eduarda Alves Vasconcelos²;Izabely Martins Gomes da Silva²;Talita Ribeiro Tenório de Fran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a³.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pztlwatbe8h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right="1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do curso de Odontologia, Centro Universitário Maurício de Nassau, UNINASSAU Graças, Recife- PE;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right="1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Graduando do curso de Odontologia, Universidade de Pernambuco, Recife-PE;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right="1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do curso de Odontologia da UNINASSAU Graças, Recife-PE;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1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4"/>
            <w:szCs w:val="24"/>
            <w:u w:val="single"/>
            <w:vertAlign w:val="baseline"/>
            <w:rtl w:val="0"/>
          </w:rPr>
          <w:t xml:space="preserve">carvalho.irene@yahoo.com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freio labial superior possui inserção na prega sagital da mucosa alveolar, que se origina na linha média da superfície dos lábios e se insere na gengiva do maxilar entre incisivos centrais, e uma das principais queixas devido o espaço, é a ausência de contato entre os incisivos centrais superiores, esse espaço é denominado de diastema interincisal, fator considerado como antiestético que pode trazer consequências de retração gengival, formação de bolsas periodontais, interferência na fonação e estética do paciente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realizado uma revisão de literatura, acerca das formas de tratamento da técnica cirúrgica para remoção do freio labial superior.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 se, de uma revisão bibliográfica analisado por meio de artigos nas fontes BVS, SCIELO e GOOGLE ACADÊMICO, nos idiomas português e inglês, no período de 2017 a 2024, foram utilizados os seguintes descritores em português: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Freio labial superior, diastema, gengiva.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freio labial tem por função limitar os movimentos labiais. E existem dois tipos de tratamentos cirúrgicos que são a frenectomia que consiste na remoção do freio em sua totalidade, incluindo até a sua fixação no osso adjacente e a frenotomia que refere se a uma remoção parcial deste freio e o reposicionamento de sua inserção.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diastema é de origem multifatorial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só é necessário a intervenção cirúrgica quando a aderência do freio exerce uma força traumática na gengiva e causa um diastema interincisal.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zta6lezqcr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Freio labial.  Diastema. Gengiva.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Cirurgia </w:t>
      </w:r>
    </w:p>
    <w:sectPr>
      <w:headerReference r:id="rId7" w:type="default"/>
      <w:footerReference r:id="rId8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-1079497</wp:posOffset>
          </wp:positionH>
          <wp:positionV relativeFrom="paragraph">
            <wp:posOffset>-135887</wp:posOffset>
          </wp:positionV>
          <wp:extent cx="7562850" cy="78610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-1079497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rvalho.irene@yahoo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