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377B" w14:textId="64C95443" w:rsidR="008C7657" w:rsidRPr="008C7657" w:rsidRDefault="008C7657" w:rsidP="008C7657">
      <w:pPr>
        <w:spacing w:before="139"/>
        <w:ind w:left="2" w:right="283"/>
        <w:jc w:val="center"/>
        <w:rPr>
          <w:rFonts w:ascii="Times New Roman" w:hAnsi="Times New Roman" w:cs="Times New Roman"/>
          <w:sz w:val="24"/>
        </w:rPr>
      </w:pPr>
      <w:r w:rsidRPr="008C7657">
        <w:rPr>
          <w:rFonts w:ascii="Times New Roman" w:hAnsi="Times New Roman" w:cs="Times New Roman"/>
          <w:b/>
          <w:sz w:val="24"/>
        </w:rPr>
        <w:t>FORMAÇÃO CONTINUADA DE PROFESSORES E PLANO DE CARREIRA NO CONTEXTO DO PLANO NACIONAL DE EDUCAÇÃO</w:t>
      </w:r>
    </w:p>
    <w:p w14:paraId="3BDD7ACE" w14:textId="39E94D90" w:rsidR="00A57388" w:rsidRDefault="00A57388">
      <w:pPr>
        <w:spacing w:after="0" w:line="240" w:lineRule="auto"/>
        <w:jc w:val="center"/>
        <w:rPr>
          <w:rFonts w:ascii="Times New Roman" w:eastAsia="Times New Roman" w:hAnsi="Times New Roman" w:cs="Times New Roman"/>
          <w:b/>
          <w:bCs/>
          <w:sz w:val="24"/>
          <w:szCs w:val="24"/>
          <w:lang w:eastAsia="pt-BR"/>
        </w:rPr>
      </w:pPr>
    </w:p>
    <w:p w14:paraId="3ABD117E" w14:textId="77777777" w:rsidR="00A57388" w:rsidRDefault="00A57388">
      <w:pPr>
        <w:spacing w:after="0" w:line="240" w:lineRule="auto"/>
        <w:jc w:val="right"/>
        <w:rPr>
          <w:rFonts w:ascii="Times New Roman" w:eastAsia="Times New Roman" w:hAnsi="Times New Roman" w:cs="Times New Roman"/>
          <w:bCs/>
          <w:sz w:val="24"/>
          <w:szCs w:val="24"/>
          <w:lang w:eastAsia="pt-BR"/>
        </w:rPr>
      </w:pPr>
    </w:p>
    <w:p w14:paraId="0254F4C1" w14:textId="4D9D7D6E" w:rsidR="00A57388" w:rsidRDefault="008C7657">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Ana Clara Silva Lucas</w:t>
      </w:r>
    </w:p>
    <w:p w14:paraId="103E4BC2" w14:textId="6C2C09F5" w:rsidR="00A57388" w:rsidRDefault="008C7657">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Escola Municipal Doutor Crisantino Borém</w:t>
      </w:r>
    </w:p>
    <w:p w14:paraId="40ED1B6F" w14:textId="7FC88DDD" w:rsidR="00A57388" w:rsidRDefault="008C7657">
      <w:pPr>
        <w:spacing w:after="0" w:line="240" w:lineRule="auto"/>
        <w:jc w:val="right"/>
        <w:rPr>
          <w:rFonts w:ascii="Times New Roman" w:eastAsia="Times New Roman" w:hAnsi="Times New Roman" w:cs="Times New Roman"/>
          <w:sz w:val="24"/>
          <w:szCs w:val="24"/>
          <w:lang w:eastAsia="pt-BR"/>
        </w:rPr>
      </w:pPr>
      <w:hyperlink r:id="rId8" w:history="1">
        <w:r w:rsidRPr="008C7657">
          <w:rPr>
            <w:rStyle w:val="Hyperlink"/>
            <w:rFonts w:ascii="Times New Roman" w:eastAsia="Times New Roman" w:hAnsi="Times New Roman" w:cs="Times New Roman"/>
            <w:color w:val="auto"/>
            <w:sz w:val="24"/>
            <w:szCs w:val="24"/>
            <w:u w:val="none"/>
            <w:lang w:eastAsia="pt-BR"/>
          </w:rPr>
          <w:t>clara.lucas99@gmail.com</w:t>
        </w:r>
      </w:hyperlink>
      <w:r w:rsidRPr="008C7657">
        <w:rPr>
          <w:rFonts w:ascii="Times New Roman" w:eastAsia="Times New Roman" w:hAnsi="Times New Roman" w:cs="Times New Roman"/>
          <w:sz w:val="24"/>
          <w:szCs w:val="24"/>
          <w:lang w:eastAsia="pt-BR"/>
        </w:rPr>
        <w:t xml:space="preserve"> </w:t>
      </w:r>
    </w:p>
    <w:p w14:paraId="4BF75936" w14:textId="77777777" w:rsidR="001F2A1E" w:rsidRPr="008C7657" w:rsidRDefault="001F2A1E">
      <w:pPr>
        <w:spacing w:after="0" w:line="240" w:lineRule="auto"/>
        <w:jc w:val="right"/>
        <w:rPr>
          <w:rFonts w:ascii="Times New Roman" w:eastAsia="Times New Roman" w:hAnsi="Times New Roman" w:cs="Times New Roman"/>
          <w:sz w:val="24"/>
          <w:szCs w:val="24"/>
          <w:lang w:eastAsia="pt-BR"/>
        </w:rPr>
      </w:pPr>
    </w:p>
    <w:p w14:paraId="63424684" w14:textId="74682528" w:rsidR="00A57388" w:rsidRDefault="008C7657">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Francely Aparecida dos Santos</w:t>
      </w:r>
    </w:p>
    <w:p w14:paraId="009823F4" w14:textId="423DBB1D" w:rsidR="00A57388" w:rsidRDefault="008C7657">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Universidade Estadual de Montes Claros</w:t>
      </w:r>
    </w:p>
    <w:p w14:paraId="793DC686" w14:textId="5A442F15" w:rsidR="008C7657" w:rsidRPr="008C7657" w:rsidRDefault="008C7657" w:rsidP="008C7657">
      <w:pPr>
        <w:spacing w:after="0" w:line="240" w:lineRule="auto"/>
        <w:jc w:val="right"/>
        <w:rPr>
          <w:rFonts w:ascii="Times New Roman" w:eastAsia="Times New Roman" w:hAnsi="Times New Roman" w:cs="Times New Roman"/>
          <w:sz w:val="24"/>
          <w:szCs w:val="24"/>
          <w:lang w:eastAsia="pt-BR"/>
        </w:rPr>
      </w:pPr>
      <w:hyperlink r:id="rId9" w:history="1">
        <w:r w:rsidRPr="008C7657">
          <w:rPr>
            <w:rStyle w:val="Hyperlink"/>
            <w:rFonts w:ascii="Times New Roman" w:eastAsia="Times New Roman" w:hAnsi="Times New Roman" w:cs="Times New Roman"/>
            <w:color w:val="auto"/>
            <w:sz w:val="24"/>
            <w:szCs w:val="24"/>
            <w:u w:val="none"/>
            <w:lang w:eastAsia="pt-BR"/>
          </w:rPr>
          <w:t>francely.santos@unimontes.br</w:t>
        </w:r>
      </w:hyperlink>
    </w:p>
    <w:p w14:paraId="2404B740" w14:textId="77777777" w:rsidR="008C7657" w:rsidRDefault="008C7657" w:rsidP="008C7657">
      <w:pPr>
        <w:spacing w:after="0" w:line="240" w:lineRule="auto"/>
        <w:jc w:val="right"/>
        <w:rPr>
          <w:rFonts w:ascii="Times New Roman" w:eastAsia="Times New Roman" w:hAnsi="Times New Roman" w:cs="Times New Roman"/>
          <w:sz w:val="24"/>
          <w:szCs w:val="24"/>
          <w:lang w:eastAsia="pt-BR"/>
        </w:rPr>
      </w:pPr>
    </w:p>
    <w:p w14:paraId="305416DA" w14:textId="53BD22DD" w:rsidR="00A57388" w:rsidRPr="00E14A48" w:rsidRDefault="00D26924">
      <w:pPr>
        <w:spacing w:after="0" w:line="240" w:lineRule="auto"/>
        <w:jc w:val="right"/>
        <w:rPr>
          <w:rFonts w:ascii="Times New Roman" w:eastAsia="Times New Roman" w:hAnsi="Times New Roman" w:cs="Times New Roman"/>
          <w:b/>
          <w:bCs/>
          <w:color w:val="000000" w:themeColor="text1"/>
          <w:sz w:val="24"/>
          <w:szCs w:val="24"/>
          <w:lang w:eastAsia="pt-BR"/>
        </w:rPr>
      </w:pPr>
      <w:r>
        <w:rPr>
          <w:rFonts w:ascii="Times New Roman" w:eastAsia="Times New Roman" w:hAnsi="Times New Roman" w:cs="Times New Roman"/>
          <w:b/>
          <w:bCs/>
          <w:sz w:val="24"/>
          <w:szCs w:val="24"/>
          <w:lang w:eastAsia="pt-BR"/>
        </w:rPr>
        <w:t>Eixo:</w:t>
      </w:r>
      <w:r w:rsidR="008C7657" w:rsidRPr="008C7657">
        <w:t xml:space="preserve"> </w:t>
      </w:r>
      <w:r w:rsidR="008C7657" w:rsidRPr="00E14A48">
        <w:rPr>
          <w:rFonts w:ascii="Times New Roman" w:eastAsia="Times New Roman" w:hAnsi="Times New Roman" w:cs="Times New Roman"/>
          <w:b/>
          <w:bCs/>
          <w:color w:val="000000" w:themeColor="text1"/>
          <w:sz w:val="24"/>
          <w:szCs w:val="24"/>
          <w:lang w:eastAsia="pt-BR"/>
        </w:rPr>
        <w:t xml:space="preserve">6- </w:t>
      </w:r>
      <w:r w:rsidR="008C7657" w:rsidRPr="00E14A48">
        <w:rPr>
          <w:rFonts w:ascii="Times New Roman" w:eastAsia="Times New Roman" w:hAnsi="Times New Roman" w:cs="Times New Roman"/>
          <w:bCs/>
          <w:color w:val="000000" w:themeColor="text1"/>
          <w:sz w:val="24"/>
          <w:szCs w:val="24"/>
          <w:lang w:eastAsia="pt-BR"/>
        </w:rPr>
        <w:t>Políticas Públicas e Gestão da Educação</w:t>
      </w:r>
    </w:p>
    <w:p w14:paraId="7485FBB1" w14:textId="77777777" w:rsidR="008C7657" w:rsidRDefault="008C7657">
      <w:pPr>
        <w:spacing w:after="0" w:line="240" w:lineRule="auto"/>
        <w:jc w:val="right"/>
        <w:rPr>
          <w:rFonts w:ascii="Times New Roman" w:eastAsia="Times New Roman" w:hAnsi="Times New Roman" w:cs="Times New Roman"/>
          <w:b/>
          <w:bCs/>
          <w:sz w:val="24"/>
          <w:szCs w:val="24"/>
          <w:lang w:eastAsia="pt-BR"/>
        </w:rPr>
      </w:pPr>
    </w:p>
    <w:p w14:paraId="24FD7493" w14:textId="354C7E66" w:rsidR="00A57388" w:rsidRDefault="00D26924">
      <w:pPr>
        <w:spacing w:after="0" w:line="240" w:lineRule="auto"/>
        <w:jc w:val="right"/>
        <w:rPr>
          <w:rFonts w:ascii="Times New Roman" w:hAnsi="Times New Roman" w:cs="Times New Roman"/>
          <w:sz w:val="24"/>
        </w:rPr>
      </w:pPr>
      <w:r>
        <w:rPr>
          <w:rFonts w:ascii="Times New Roman" w:eastAsia="Times New Roman" w:hAnsi="Times New Roman" w:cs="Times New Roman"/>
          <w:b/>
          <w:bCs/>
          <w:sz w:val="24"/>
          <w:szCs w:val="24"/>
          <w:lang w:val="en-US" w:eastAsia="pt-BR"/>
        </w:rPr>
        <w:t>Palavras-chave:</w:t>
      </w:r>
      <w:r w:rsidR="008C7657" w:rsidRPr="008C7657">
        <w:rPr>
          <w:color w:val="313D4F"/>
          <w:sz w:val="24"/>
        </w:rPr>
        <w:t xml:space="preserve"> </w:t>
      </w:r>
      <w:r w:rsidR="008C7657" w:rsidRPr="008C7657">
        <w:rPr>
          <w:rFonts w:ascii="Times New Roman" w:hAnsi="Times New Roman" w:cs="Times New Roman"/>
          <w:sz w:val="24"/>
        </w:rPr>
        <w:t>Políticas Públicas Educacionais</w:t>
      </w:r>
      <w:r w:rsidR="00D04CD1">
        <w:rPr>
          <w:rFonts w:ascii="Times New Roman" w:hAnsi="Times New Roman" w:cs="Times New Roman"/>
          <w:sz w:val="24"/>
        </w:rPr>
        <w:t>,</w:t>
      </w:r>
      <w:r w:rsidR="00024575">
        <w:rPr>
          <w:rFonts w:ascii="Times New Roman" w:hAnsi="Times New Roman" w:cs="Times New Roman"/>
          <w:sz w:val="24"/>
        </w:rPr>
        <w:t xml:space="preserve"> </w:t>
      </w:r>
      <w:r w:rsidR="008C7657" w:rsidRPr="008C7657">
        <w:rPr>
          <w:rFonts w:ascii="Times New Roman" w:hAnsi="Times New Roman" w:cs="Times New Roman"/>
          <w:sz w:val="24"/>
        </w:rPr>
        <w:t>Desenvolvimento Profissional, Valorização Docente</w:t>
      </w:r>
      <w:r w:rsidR="00024575">
        <w:rPr>
          <w:rFonts w:ascii="Times New Roman" w:hAnsi="Times New Roman" w:cs="Times New Roman"/>
          <w:sz w:val="24"/>
        </w:rPr>
        <w:t>.</w:t>
      </w:r>
    </w:p>
    <w:p w14:paraId="00AD97E4" w14:textId="77777777" w:rsidR="008C7657" w:rsidRDefault="008C7657">
      <w:pPr>
        <w:spacing w:after="0" w:line="240" w:lineRule="auto"/>
        <w:jc w:val="right"/>
        <w:rPr>
          <w:rFonts w:ascii="Times New Roman" w:eastAsia="Times New Roman" w:hAnsi="Times New Roman" w:cs="Times New Roman"/>
          <w:b/>
          <w:bCs/>
          <w:sz w:val="24"/>
          <w:szCs w:val="24"/>
          <w:lang w:val="en-US" w:eastAsia="pt-BR"/>
        </w:rPr>
      </w:pPr>
    </w:p>
    <w:p w14:paraId="2A6DFAE7" w14:textId="77777777" w:rsidR="00A57388" w:rsidRDefault="00D2692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Artigo</w:t>
      </w:r>
    </w:p>
    <w:p w14:paraId="583F3F0B" w14:textId="77777777" w:rsidR="00A57388" w:rsidRDefault="00A57388">
      <w:pPr>
        <w:spacing w:after="0" w:line="240" w:lineRule="auto"/>
        <w:jc w:val="both"/>
        <w:rPr>
          <w:rFonts w:ascii="Times New Roman" w:hAnsi="Times New Roman" w:cs="Times New Roman"/>
          <w:b/>
          <w:sz w:val="24"/>
          <w:szCs w:val="24"/>
        </w:rPr>
      </w:pPr>
    </w:p>
    <w:p w14:paraId="3A65BE21" w14:textId="77777777" w:rsidR="008C7657" w:rsidRPr="008C7657" w:rsidRDefault="008C7657" w:rsidP="008C7657">
      <w:pPr>
        <w:pStyle w:val="Ttulo1"/>
        <w:ind w:left="0"/>
        <w:rPr>
          <w:spacing w:val="-2"/>
        </w:rPr>
      </w:pPr>
      <w:r w:rsidRPr="008C7657">
        <w:rPr>
          <w:spacing w:val="-2"/>
        </w:rPr>
        <w:t>Resumo</w:t>
      </w:r>
    </w:p>
    <w:p w14:paraId="2553D2A9" w14:textId="77777777" w:rsidR="008C7657" w:rsidRPr="008C7657" w:rsidRDefault="008C7657" w:rsidP="008C7657">
      <w:pPr>
        <w:pStyle w:val="Ttulo1"/>
        <w:ind w:left="0"/>
        <w:jc w:val="both"/>
        <w:rPr>
          <w:b w:val="0"/>
          <w:bCs w:val="0"/>
          <w:spacing w:val="-2"/>
        </w:rPr>
      </w:pPr>
    </w:p>
    <w:p w14:paraId="38144651" w14:textId="462760B9" w:rsidR="00A57388" w:rsidRPr="00ED3FC2" w:rsidRDefault="00ED3FC2">
      <w:pPr>
        <w:spacing w:after="0" w:line="240" w:lineRule="auto"/>
        <w:jc w:val="both"/>
        <w:rPr>
          <w:rFonts w:ascii="Times New Roman" w:eastAsia="Times New Roman" w:hAnsi="Times New Roman" w:cs="Times New Roman"/>
          <w:bCs/>
          <w:sz w:val="24"/>
          <w:szCs w:val="24"/>
          <w:lang w:eastAsia="pt-BR"/>
        </w:rPr>
      </w:pPr>
      <w:r w:rsidRPr="00ED3FC2">
        <w:rPr>
          <w:rFonts w:ascii="Times New Roman" w:eastAsia="Times New Roman" w:hAnsi="Times New Roman" w:cs="Times New Roman"/>
          <w:bCs/>
          <w:sz w:val="24"/>
          <w:szCs w:val="24"/>
          <w:lang w:eastAsia="pt-BR"/>
        </w:rPr>
        <w:t xml:space="preserve">Este artigo constitui um recorte de uma dissertação de mestrado desenvolvida no Programa de Pós-Graduação em Educação da Universidade Estadual de Montes </w:t>
      </w:r>
      <w:r w:rsidRPr="00E14A48">
        <w:rPr>
          <w:rFonts w:ascii="Times New Roman" w:eastAsia="Times New Roman" w:hAnsi="Times New Roman" w:cs="Times New Roman"/>
          <w:bCs/>
          <w:color w:val="000000" w:themeColor="text1"/>
          <w:sz w:val="24"/>
          <w:szCs w:val="24"/>
          <w:lang w:eastAsia="pt-BR"/>
        </w:rPr>
        <w:t>Claros</w:t>
      </w:r>
      <w:r w:rsidR="001F2A1E" w:rsidRPr="00E14A48">
        <w:rPr>
          <w:rFonts w:ascii="Times New Roman" w:eastAsia="Times New Roman" w:hAnsi="Times New Roman" w:cs="Times New Roman"/>
          <w:bCs/>
          <w:color w:val="000000" w:themeColor="text1"/>
          <w:sz w:val="24"/>
          <w:szCs w:val="24"/>
          <w:lang w:eastAsia="pt-BR"/>
        </w:rPr>
        <w:t>, defendida no ano de 2026</w:t>
      </w:r>
      <w:r w:rsidRPr="00E14A48">
        <w:rPr>
          <w:rFonts w:ascii="Times New Roman" w:eastAsia="Times New Roman" w:hAnsi="Times New Roman" w:cs="Times New Roman"/>
          <w:bCs/>
          <w:color w:val="000000" w:themeColor="text1"/>
          <w:sz w:val="24"/>
          <w:szCs w:val="24"/>
          <w:lang w:eastAsia="pt-BR"/>
        </w:rPr>
        <w:t xml:space="preserve">. </w:t>
      </w:r>
      <w:r w:rsidRPr="00ED3FC2">
        <w:rPr>
          <w:rFonts w:ascii="Times New Roman" w:eastAsia="Times New Roman" w:hAnsi="Times New Roman" w:cs="Times New Roman"/>
          <w:bCs/>
          <w:sz w:val="24"/>
          <w:szCs w:val="24"/>
          <w:lang w:eastAsia="pt-BR"/>
        </w:rPr>
        <w:t>O estudo tem como objetivo porfiar como o processo de formação continuada dos professores dos Anos Iniciais do Ensino Fundamental está relacionado ao plano de carreira, considerando as metas e diretrizes do Plano Nacional de Educação (PNE) 2014-2024. Para tanto, adota-se como procedimento metodológico a Revisão Sistemática da Literatura, orientada pelos pressupostos de Galvão, Sawada e Trevizan (2004)</w:t>
      </w:r>
      <w:r>
        <w:rPr>
          <w:rFonts w:ascii="Times New Roman" w:eastAsia="Times New Roman" w:hAnsi="Times New Roman" w:cs="Times New Roman"/>
          <w:bCs/>
          <w:sz w:val="24"/>
          <w:szCs w:val="24"/>
          <w:lang w:eastAsia="pt-BR"/>
        </w:rPr>
        <w:t xml:space="preserve">. </w:t>
      </w:r>
      <w:r w:rsidRPr="00ED3FC2">
        <w:rPr>
          <w:rFonts w:ascii="Times New Roman" w:eastAsia="Times New Roman" w:hAnsi="Times New Roman" w:cs="Times New Roman"/>
          <w:bCs/>
          <w:sz w:val="24"/>
          <w:szCs w:val="24"/>
          <w:lang w:eastAsia="pt-BR"/>
        </w:rPr>
        <w:t xml:space="preserve">A pesquisa foi guiada pelo seguinte problema norteador: Como os planos de carreira estão configurados em relação ao Plano Nacional de Educação no que se refere à formação continuada de professores dos Anos Iniciais do Ensino Fundamental no âmbito da pós-graduação? A partir da análise das produções selecionadas, buscou-se compreender de que maneira a formação continuada em nível de pós-graduação se articula às políticas de valorização dos professores previstas nos planos de carreira e sua relação com as metas estabelecidas pelo PNE. Espera-se que os resultados contribuam para o aprofundamento das discussões sobre formação continuada, valorização e políticas </w:t>
      </w:r>
      <w:r>
        <w:rPr>
          <w:rFonts w:ascii="Times New Roman" w:eastAsia="Times New Roman" w:hAnsi="Times New Roman" w:cs="Times New Roman"/>
          <w:bCs/>
          <w:sz w:val="24"/>
          <w:szCs w:val="24"/>
          <w:lang w:eastAsia="pt-BR"/>
        </w:rPr>
        <w:t>públicas</w:t>
      </w:r>
      <w:r w:rsidRPr="00ED3FC2">
        <w:rPr>
          <w:rFonts w:ascii="Times New Roman" w:eastAsia="Times New Roman" w:hAnsi="Times New Roman" w:cs="Times New Roman"/>
          <w:bCs/>
          <w:sz w:val="24"/>
          <w:szCs w:val="24"/>
          <w:lang w:eastAsia="pt-BR"/>
        </w:rPr>
        <w:t xml:space="preserve"> voltadas aos professores dos Anos Iniciais do Ensino Fundamental.</w:t>
      </w:r>
    </w:p>
    <w:p w14:paraId="7CDA55FB" w14:textId="77777777" w:rsidR="00A57388" w:rsidRDefault="00A57388">
      <w:pPr>
        <w:spacing w:after="0" w:line="240" w:lineRule="auto"/>
        <w:jc w:val="both"/>
        <w:rPr>
          <w:rFonts w:ascii="Times New Roman" w:eastAsia="Times New Roman" w:hAnsi="Times New Roman" w:cs="Times New Roman"/>
          <w:b/>
          <w:sz w:val="24"/>
          <w:szCs w:val="24"/>
          <w:lang w:eastAsia="pt-BR"/>
        </w:rPr>
      </w:pPr>
    </w:p>
    <w:p w14:paraId="5F21861A" w14:textId="77777777" w:rsidR="00A57388" w:rsidRDefault="00D2692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Introdução</w:t>
      </w:r>
    </w:p>
    <w:p w14:paraId="78C60EE4" w14:textId="77777777" w:rsidR="009E0AD9" w:rsidRDefault="009E0AD9" w:rsidP="009E0AD9">
      <w:pPr>
        <w:spacing w:after="0" w:line="360" w:lineRule="auto"/>
        <w:jc w:val="both"/>
        <w:rPr>
          <w:rFonts w:ascii="Times New Roman" w:eastAsia="Times New Roman" w:hAnsi="Times New Roman" w:cs="Times New Roman"/>
          <w:b/>
          <w:sz w:val="24"/>
          <w:szCs w:val="24"/>
          <w:lang w:eastAsia="pt-BR"/>
        </w:rPr>
      </w:pPr>
    </w:p>
    <w:p w14:paraId="6C2FA0E9" w14:textId="77777777" w:rsidR="009E0AD9" w:rsidRDefault="009E0AD9" w:rsidP="005642BB">
      <w:pPr>
        <w:spacing w:after="0" w:line="240" w:lineRule="auto"/>
        <w:ind w:firstLine="708"/>
        <w:jc w:val="both"/>
        <w:rPr>
          <w:rFonts w:ascii="Times New Roman" w:eastAsia="Times New Roman" w:hAnsi="Times New Roman" w:cs="Times New Roman"/>
          <w:bCs/>
          <w:sz w:val="24"/>
          <w:szCs w:val="24"/>
          <w:lang w:eastAsia="pt-BR"/>
        </w:rPr>
      </w:pPr>
      <w:r w:rsidRPr="009E0AD9">
        <w:rPr>
          <w:rFonts w:ascii="Times New Roman" w:eastAsia="Times New Roman" w:hAnsi="Times New Roman" w:cs="Times New Roman"/>
          <w:bCs/>
          <w:sz w:val="24"/>
          <w:szCs w:val="24"/>
          <w:lang w:eastAsia="pt-BR"/>
        </w:rPr>
        <w:t xml:space="preserve">A valorização de professores constitui um importante pilar no debate educacional brasileiro, especialmente por sua relação direta com a garantia do direito à aprendizagem dos estudantes. Tal discussão envolve outras dimensões, entre elas remuneração, condições de trabalho, carreira e processos formativos, o que evidencia a complexidade da construção de políticas voltadas ao desenvolvimento profissional. Nessa perspectiva, a valorização não se </w:t>
      </w:r>
      <w:r w:rsidRPr="009E0AD9">
        <w:rPr>
          <w:rFonts w:ascii="Times New Roman" w:eastAsia="Times New Roman" w:hAnsi="Times New Roman" w:cs="Times New Roman"/>
          <w:bCs/>
          <w:sz w:val="24"/>
          <w:szCs w:val="24"/>
          <w:lang w:eastAsia="pt-BR"/>
        </w:rPr>
        <w:lastRenderedPageBreak/>
        <w:t>restringe ao aspecto salarial, mas abrange também mecanismos que favoreçam o ingresso, a permanência e a progressão na carreira, tornando-a mais atrativa e socialmente reconhecida (Masson, 2017).</w:t>
      </w:r>
    </w:p>
    <w:p w14:paraId="2984C003" w14:textId="584BE48C" w:rsidR="009E0AD9" w:rsidRPr="00E14A48" w:rsidRDefault="009E0AD9" w:rsidP="005642BB">
      <w:pPr>
        <w:spacing w:after="0" w:line="240" w:lineRule="auto"/>
        <w:ind w:firstLine="708"/>
        <w:jc w:val="both"/>
        <w:rPr>
          <w:rFonts w:ascii="Times New Roman" w:eastAsia="Times New Roman" w:hAnsi="Times New Roman" w:cs="Times New Roman"/>
          <w:bCs/>
          <w:color w:val="000000" w:themeColor="text1"/>
          <w:sz w:val="24"/>
          <w:szCs w:val="24"/>
          <w:lang w:eastAsia="pt-BR"/>
        </w:rPr>
      </w:pPr>
      <w:r w:rsidRPr="009E0AD9">
        <w:rPr>
          <w:rFonts w:ascii="Times New Roman" w:eastAsia="Times New Roman" w:hAnsi="Times New Roman" w:cs="Times New Roman"/>
          <w:bCs/>
          <w:sz w:val="24"/>
          <w:szCs w:val="24"/>
          <w:lang w:eastAsia="pt-BR"/>
        </w:rPr>
        <w:t xml:space="preserve">No âmbito das políticas públicas educacionais, a formação continuada ocupa lugar estratégico por possibilitar a atualização permanente dos conhecimentos e saberes profissionais para lidar com as demandas contemporâneas da escola. Entretanto, os professores têm sido responsabilizados pelos desafios educacionais, embora muitas vezes não disponham das condições necessárias para o exercício do trabalho, seja pelo seu percurso formativo, seja pela precariedade estrutural das instituições escolares e pela intensificação das exigências profissionais (Silva, 2020). Desse modo, discutir formação continuada implica também refletir sobre o contexto em que o trabalho do professor se realiza e sobre os impactos das políticas </w:t>
      </w:r>
      <w:r w:rsidR="008242B5" w:rsidRPr="00E14A48">
        <w:rPr>
          <w:rFonts w:ascii="Times New Roman" w:eastAsia="Times New Roman" w:hAnsi="Times New Roman" w:cs="Times New Roman"/>
          <w:bCs/>
          <w:color w:val="000000" w:themeColor="text1"/>
          <w:sz w:val="24"/>
          <w:szCs w:val="24"/>
          <w:lang w:eastAsia="pt-BR"/>
        </w:rPr>
        <w:t xml:space="preserve">públicas </w:t>
      </w:r>
      <w:r w:rsidRPr="00E14A48">
        <w:rPr>
          <w:rFonts w:ascii="Times New Roman" w:eastAsia="Times New Roman" w:hAnsi="Times New Roman" w:cs="Times New Roman"/>
          <w:bCs/>
          <w:color w:val="000000" w:themeColor="text1"/>
          <w:sz w:val="24"/>
          <w:szCs w:val="24"/>
          <w:lang w:eastAsia="pt-BR"/>
        </w:rPr>
        <w:t>educacionais na prática pedagógica.</w:t>
      </w:r>
    </w:p>
    <w:p w14:paraId="6C3FCB9F" w14:textId="18E9EE53" w:rsidR="005642BB" w:rsidRDefault="005642BB" w:rsidP="005642BB">
      <w:pPr>
        <w:spacing w:after="0" w:line="240" w:lineRule="auto"/>
        <w:ind w:firstLine="708"/>
        <w:jc w:val="both"/>
        <w:rPr>
          <w:rFonts w:ascii="Times New Roman" w:eastAsia="Times New Roman" w:hAnsi="Times New Roman" w:cs="Times New Roman"/>
          <w:bCs/>
          <w:sz w:val="24"/>
          <w:szCs w:val="24"/>
          <w:lang w:eastAsia="pt-BR"/>
        </w:rPr>
      </w:pPr>
      <w:r w:rsidRPr="005642BB">
        <w:rPr>
          <w:rFonts w:ascii="Times New Roman" w:eastAsia="Times New Roman" w:hAnsi="Times New Roman" w:cs="Times New Roman"/>
          <w:bCs/>
          <w:sz w:val="24"/>
          <w:szCs w:val="24"/>
          <w:lang w:eastAsia="pt-BR"/>
        </w:rPr>
        <w:t xml:space="preserve">Nesse cenário, o Plano Nacional de Educação (PNE) </w:t>
      </w:r>
      <w:r w:rsidR="008242B5" w:rsidRPr="00E14A48">
        <w:rPr>
          <w:rFonts w:ascii="Times New Roman" w:eastAsia="Times New Roman" w:hAnsi="Times New Roman" w:cs="Times New Roman"/>
          <w:bCs/>
          <w:color w:val="000000" w:themeColor="text1"/>
          <w:sz w:val="24"/>
          <w:szCs w:val="24"/>
          <w:lang w:eastAsia="pt-BR"/>
        </w:rPr>
        <w:t xml:space="preserve">de </w:t>
      </w:r>
      <w:r w:rsidRPr="00E14A48">
        <w:rPr>
          <w:rFonts w:ascii="Times New Roman" w:eastAsia="Times New Roman" w:hAnsi="Times New Roman" w:cs="Times New Roman"/>
          <w:bCs/>
          <w:color w:val="000000" w:themeColor="text1"/>
          <w:sz w:val="24"/>
          <w:szCs w:val="24"/>
          <w:lang w:eastAsia="pt-BR"/>
        </w:rPr>
        <w:t>2014-2024</w:t>
      </w:r>
      <w:r w:rsidR="008242B5" w:rsidRPr="00E14A48">
        <w:rPr>
          <w:rFonts w:ascii="Times New Roman" w:eastAsia="Times New Roman" w:hAnsi="Times New Roman" w:cs="Times New Roman"/>
          <w:bCs/>
          <w:color w:val="000000" w:themeColor="text1"/>
          <w:sz w:val="24"/>
          <w:szCs w:val="24"/>
          <w:lang w:eastAsia="pt-BR"/>
        </w:rPr>
        <w:t>,</w:t>
      </w:r>
      <w:r w:rsidRPr="00E14A48">
        <w:rPr>
          <w:rFonts w:ascii="Times New Roman" w:eastAsia="Times New Roman" w:hAnsi="Times New Roman" w:cs="Times New Roman"/>
          <w:bCs/>
          <w:color w:val="000000" w:themeColor="text1"/>
          <w:sz w:val="24"/>
          <w:szCs w:val="24"/>
          <w:lang w:eastAsia="pt-BR"/>
        </w:rPr>
        <w:t xml:space="preserve"> estabeleceu </w:t>
      </w:r>
      <w:r w:rsidRPr="005642BB">
        <w:rPr>
          <w:rFonts w:ascii="Times New Roman" w:eastAsia="Times New Roman" w:hAnsi="Times New Roman" w:cs="Times New Roman"/>
          <w:bCs/>
          <w:sz w:val="24"/>
          <w:szCs w:val="24"/>
          <w:lang w:eastAsia="pt-BR"/>
        </w:rPr>
        <w:t xml:space="preserve">metas e estratégias voltadas à valorização de professores, com destaque para a ampliação da formação em nível de pós-graduação e para a garantia da formação continuada. Entre essas diretrizes, a Meta 16 reafirma a necessidade de fortalecer processos formativos articulados às demandas da educação básica e ao desenvolvimento profissional dos professores. </w:t>
      </w:r>
    </w:p>
    <w:p w14:paraId="7AC5C04E" w14:textId="2236B838" w:rsidR="005642BB" w:rsidRDefault="005642BB" w:rsidP="005642BB">
      <w:pPr>
        <w:spacing w:after="0" w:line="240" w:lineRule="auto"/>
        <w:ind w:firstLine="708"/>
        <w:jc w:val="both"/>
        <w:rPr>
          <w:rFonts w:ascii="Times New Roman" w:eastAsia="Times New Roman" w:hAnsi="Times New Roman" w:cs="Times New Roman"/>
          <w:bCs/>
          <w:sz w:val="24"/>
          <w:szCs w:val="24"/>
          <w:lang w:eastAsia="pt-BR"/>
        </w:rPr>
      </w:pPr>
      <w:r w:rsidRPr="005642BB">
        <w:rPr>
          <w:rFonts w:ascii="Times New Roman" w:eastAsia="Times New Roman" w:hAnsi="Times New Roman" w:cs="Times New Roman"/>
          <w:bCs/>
          <w:sz w:val="24"/>
          <w:szCs w:val="24"/>
          <w:lang w:eastAsia="pt-BR"/>
        </w:rPr>
        <w:t xml:space="preserve">Paralelamente, os planos de carreira configuram-se como instrumentos para materializar tais proposições, ao prever incentivos à qualificação e mecanismos de progressão funcional vinculados à formação. Nessa perspectiva, o presente estudo, fruto de uma dissertação de mestrado desenvolvida no Programa de Pós-Graduação em Educação (PPGE), tem como objetivo </w:t>
      </w:r>
      <w:r w:rsidR="008242B5" w:rsidRPr="00E14A48">
        <w:rPr>
          <w:rFonts w:ascii="Times New Roman" w:eastAsia="Times New Roman" w:hAnsi="Times New Roman" w:cs="Times New Roman"/>
          <w:bCs/>
          <w:color w:val="000000" w:themeColor="text1"/>
          <w:sz w:val="24"/>
          <w:szCs w:val="24"/>
          <w:lang w:eastAsia="pt-BR"/>
        </w:rPr>
        <w:t xml:space="preserve">o de </w:t>
      </w:r>
      <w:r w:rsidRPr="00E14A48">
        <w:rPr>
          <w:rFonts w:ascii="Times New Roman" w:eastAsia="Times New Roman" w:hAnsi="Times New Roman" w:cs="Times New Roman"/>
          <w:bCs/>
          <w:color w:val="000000" w:themeColor="text1"/>
          <w:sz w:val="24"/>
          <w:szCs w:val="24"/>
          <w:lang w:eastAsia="pt-BR"/>
        </w:rPr>
        <w:t xml:space="preserve">porfiar </w:t>
      </w:r>
      <w:r w:rsidRPr="005642BB">
        <w:rPr>
          <w:rFonts w:ascii="Times New Roman" w:eastAsia="Times New Roman" w:hAnsi="Times New Roman" w:cs="Times New Roman"/>
          <w:bCs/>
          <w:sz w:val="24"/>
          <w:szCs w:val="24"/>
          <w:lang w:eastAsia="pt-BR"/>
        </w:rPr>
        <w:t xml:space="preserve">como os planos de carreira estão configurados em relação ao Plano Nacional de Educação (PNE), no que se refere à formação continuada de professores dos Anos Iniciais do Ensino Fundamental no âmbito da pós-graduação. </w:t>
      </w:r>
    </w:p>
    <w:p w14:paraId="24228078" w14:textId="66739270" w:rsidR="00A57388" w:rsidRPr="005642BB" w:rsidRDefault="005642BB" w:rsidP="005642BB">
      <w:pPr>
        <w:spacing w:after="0" w:line="240" w:lineRule="auto"/>
        <w:ind w:firstLine="708"/>
        <w:jc w:val="both"/>
        <w:rPr>
          <w:rFonts w:ascii="Times New Roman" w:eastAsia="Times New Roman" w:hAnsi="Times New Roman" w:cs="Times New Roman"/>
          <w:bCs/>
          <w:sz w:val="24"/>
          <w:szCs w:val="24"/>
          <w:lang w:eastAsia="pt-BR"/>
        </w:rPr>
      </w:pPr>
      <w:r w:rsidRPr="005642BB">
        <w:rPr>
          <w:rFonts w:ascii="Times New Roman" w:eastAsia="Times New Roman" w:hAnsi="Times New Roman" w:cs="Times New Roman"/>
          <w:bCs/>
          <w:sz w:val="24"/>
          <w:szCs w:val="24"/>
          <w:lang w:eastAsia="pt-BR"/>
        </w:rPr>
        <w:t>Para tanto, o trabalho está organizado em três partes: inicialmente, apresenta-se a temática da pesquisa e o percurso metodológico adotado; em seguida, desenvolve-se o referencial teórico, contemplando as discussões sobre Formação Continuada, Plano de Carreira e Plano Nacional de Educação; por fim, expõem-se as contribuições do estudo para pensar as políticas educacionais e a formação continuada de professores.</w:t>
      </w:r>
    </w:p>
    <w:p w14:paraId="761968F1" w14:textId="77777777" w:rsidR="005642BB" w:rsidRDefault="005642BB">
      <w:pPr>
        <w:spacing w:after="0" w:line="240" w:lineRule="auto"/>
        <w:jc w:val="both"/>
        <w:rPr>
          <w:rFonts w:ascii="Times New Roman" w:eastAsia="Times New Roman" w:hAnsi="Times New Roman" w:cs="Times New Roman"/>
          <w:b/>
          <w:sz w:val="24"/>
          <w:szCs w:val="24"/>
          <w:lang w:eastAsia="pt-BR"/>
        </w:rPr>
      </w:pPr>
    </w:p>
    <w:p w14:paraId="5AA73A15" w14:textId="6BDF71B0" w:rsidR="00A57388" w:rsidRDefault="00D2692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Justificativa e problema da pesquisa</w:t>
      </w:r>
    </w:p>
    <w:p w14:paraId="13B492B4" w14:textId="77777777" w:rsidR="00B9510D" w:rsidRDefault="00B9510D">
      <w:pPr>
        <w:spacing w:after="0" w:line="240" w:lineRule="auto"/>
        <w:jc w:val="both"/>
        <w:rPr>
          <w:rFonts w:ascii="Times New Roman" w:eastAsia="Times New Roman" w:hAnsi="Times New Roman" w:cs="Times New Roman"/>
          <w:b/>
          <w:sz w:val="24"/>
          <w:szCs w:val="24"/>
          <w:lang w:eastAsia="pt-BR"/>
        </w:rPr>
      </w:pPr>
    </w:p>
    <w:p w14:paraId="15AFB1CB" w14:textId="70510ED7" w:rsidR="00B9510D" w:rsidRPr="00B9510D" w:rsidRDefault="00B9510D" w:rsidP="005642BB">
      <w:pPr>
        <w:spacing w:after="0" w:line="240" w:lineRule="auto"/>
        <w:ind w:firstLine="708"/>
        <w:jc w:val="both"/>
        <w:rPr>
          <w:rFonts w:ascii="Times New Roman" w:eastAsia="Times New Roman" w:hAnsi="Times New Roman" w:cs="Times New Roman"/>
          <w:bCs/>
          <w:sz w:val="24"/>
          <w:szCs w:val="24"/>
          <w:lang w:eastAsia="pt-BR"/>
        </w:rPr>
      </w:pPr>
      <w:r w:rsidRPr="00B9510D">
        <w:rPr>
          <w:rFonts w:ascii="Times New Roman" w:eastAsia="Times New Roman" w:hAnsi="Times New Roman" w:cs="Times New Roman"/>
          <w:bCs/>
          <w:sz w:val="24"/>
          <w:szCs w:val="24"/>
          <w:lang w:eastAsia="pt-BR"/>
        </w:rPr>
        <w:t xml:space="preserve">Justificamos a realização desta pesquisa pela relevância de estudos relacionados a formação continuada de professores para a valorização profissional e para a melhoria da educação básica, especialmente nos Anos Iniciais do Ensino Fundamental, etapa fundamental no processo de escolarização. No contexto das políticas educacionais brasileiras, o Plano Nacional de Educação (2014-2024) estabelece metas e estratégias voltadas à formação profissional, destacando a ampliação da formação em nível de pós-graduação e a garantia de formação continuada. Desse modo, torna-se necessário compreender como essas diretrizes têm sido incorporadas aos planos de carreira, instrumentos centrais para a valorização dos professores e para a organização das redes de ensino. Assim, a pesquisa busca responder à seguinte questão norteadora: Como os planos de carreiras estão configurados em relação ao Plano Nacional de Educação no que se refere à formação continuada de professores dos Anos Iniciais do Ensino Fundamental no âmbito de pós-graduação? Para tanto, realizou-se uma Revisão Sistemática de Literatura, com o propósito de aprofundar a compreensão do tema e </w:t>
      </w:r>
      <w:r w:rsidRPr="00B9510D">
        <w:rPr>
          <w:rFonts w:ascii="Times New Roman" w:eastAsia="Times New Roman" w:hAnsi="Times New Roman" w:cs="Times New Roman"/>
          <w:bCs/>
          <w:sz w:val="24"/>
          <w:szCs w:val="24"/>
          <w:lang w:eastAsia="pt-BR"/>
        </w:rPr>
        <w:lastRenderedPageBreak/>
        <w:t>utilizar as produções acadêmicas como fonte de análise, reflexão e sistematização do conhecimento produzido sobre a temática.</w:t>
      </w:r>
    </w:p>
    <w:p w14:paraId="5C6C2433" w14:textId="77777777" w:rsidR="00A57388" w:rsidRDefault="00A57388">
      <w:pPr>
        <w:spacing w:after="0" w:line="240" w:lineRule="auto"/>
        <w:jc w:val="both"/>
        <w:rPr>
          <w:rFonts w:ascii="Times New Roman" w:eastAsia="Times New Roman" w:hAnsi="Times New Roman" w:cs="Times New Roman"/>
          <w:b/>
          <w:sz w:val="24"/>
          <w:szCs w:val="24"/>
          <w:lang w:eastAsia="pt-BR"/>
        </w:rPr>
      </w:pPr>
    </w:p>
    <w:p w14:paraId="4FFB7371" w14:textId="2199C4BE" w:rsidR="00B9510D" w:rsidRDefault="00D26924" w:rsidP="00B9510D">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Objetivo da pesquisa</w:t>
      </w:r>
    </w:p>
    <w:p w14:paraId="53DDA37F" w14:textId="77777777" w:rsidR="00B9510D" w:rsidRPr="00B9510D" w:rsidRDefault="00B9510D" w:rsidP="00B9510D">
      <w:pPr>
        <w:spacing w:after="0" w:line="240" w:lineRule="auto"/>
        <w:jc w:val="both"/>
        <w:rPr>
          <w:rFonts w:ascii="Times New Roman" w:eastAsia="Times New Roman" w:hAnsi="Times New Roman" w:cs="Times New Roman"/>
          <w:b/>
          <w:sz w:val="24"/>
          <w:szCs w:val="24"/>
          <w:lang w:eastAsia="pt-BR"/>
        </w:rPr>
      </w:pPr>
    </w:p>
    <w:p w14:paraId="40DF44C2" w14:textId="68F358A2" w:rsidR="00A57388" w:rsidRPr="00B9510D" w:rsidRDefault="00B9510D" w:rsidP="005642BB">
      <w:pPr>
        <w:pStyle w:val="PargrafodaLista"/>
        <w:widowControl w:val="0"/>
        <w:tabs>
          <w:tab w:val="num" w:pos="720"/>
        </w:tabs>
        <w:spacing w:after="120"/>
        <w:ind w:left="0"/>
        <w:jc w:val="both"/>
        <w:rPr>
          <w:color w:val="000000" w:themeColor="text1"/>
        </w:rPr>
      </w:pPr>
      <w:r>
        <w:rPr>
          <w:color w:val="000000" w:themeColor="text1"/>
        </w:rPr>
        <w:tab/>
        <w:t>T</w:t>
      </w:r>
      <w:r w:rsidRPr="00E90F23">
        <w:rPr>
          <w:color w:val="000000" w:themeColor="text1"/>
        </w:rPr>
        <w:t xml:space="preserve">emos por intencionalidade </w:t>
      </w:r>
      <w:r>
        <w:rPr>
          <w:color w:val="000000" w:themeColor="text1"/>
        </w:rPr>
        <w:t>porfiar</w:t>
      </w:r>
      <w:r w:rsidRPr="00E90F23">
        <w:rPr>
          <w:color w:val="000000" w:themeColor="text1"/>
        </w:rPr>
        <w:t xml:space="preserve"> como o processo de formação continuada dos professores dos Anos Iniciais do Ensino Fundamental está relacionado ao plano de carreira, </w:t>
      </w:r>
      <w:r>
        <w:rPr>
          <w:color w:val="000000" w:themeColor="text1"/>
        </w:rPr>
        <w:t>tendo em vista</w:t>
      </w:r>
      <w:r w:rsidRPr="00E90F23">
        <w:rPr>
          <w:color w:val="000000" w:themeColor="text1"/>
        </w:rPr>
        <w:t xml:space="preserve"> as metas e diretrizes do Plano Nacional de Educação, no que se refere à formação continuada em </w:t>
      </w:r>
      <w:r>
        <w:rPr>
          <w:color w:val="000000" w:themeColor="text1"/>
        </w:rPr>
        <w:t>âmbito</w:t>
      </w:r>
      <w:r w:rsidRPr="00E90F23">
        <w:rPr>
          <w:color w:val="000000" w:themeColor="text1"/>
        </w:rPr>
        <w:t xml:space="preserve"> de pós-graduação</w:t>
      </w:r>
      <w:r>
        <w:rPr>
          <w:color w:val="000000" w:themeColor="text1"/>
        </w:rPr>
        <w:t xml:space="preserve">. </w:t>
      </w:r>
    </w:p>
    <w:p w14:paraId="214FBA06" w14:textId="77777777" w:rsidR="00C366F9" w:rsidRDefault="00C366F9">
      <w:pPr>
        <w:spacing w:after="0" w:line="240" w:lineRule="auto"/>
        <w:jc w:val="both"/>
        <w:rPr>
          <w:rFonts w:ascii="Times New Roman" w:eastAsia="Times New Roman" w:hAnsi="Times New Roman" w:cs="Times New Roman"/>
          <w:b/>
          <w:sz w:val="24"/>
          <w:szCs w:val="24"/>
          <w:lang w:eastAsia="pt-BR"/>
        </w:rPr>
      </w:pPr>
    </w:p>
    <w:p w14:paraId="505DA5A3" w14:textId="311C2F4F" w:rsidR="00A57388" w:rsidRDefault="00D2692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Referencial teórico que fundamenta a pesquisa</w:t>
      </w:r>
      <w:r w:rsidR="00A30510">
        <w:rPr>
          <w:rFonts w:ascii="Times New Roman" w:eastAsia="Times New Roman" w:hAnsi="Times New Roman" w:cs="Times New Roman"/>
          <w:b/>
          <w:sz w:val="24"/>
          <w:szCs w:val="24"/>
          <w:lang w:eastAsia="pt-BR"/>
        </w:rPr>
        <w:t>: Formação Continuada, Plano de Carreira e Plano Nacional de Educação</w:t>
      </w:r>
    </w:p>
    <w:p w14:paraId="6FE5339E" w14:textId="77777777" w:rsidR="00A30510" w:rsidRDefault="00A30510" w:rsidP="00A30510">
      <w:pPr>
        <w:spacing w:after="0" w:line="240" w:lineRule="auto"/>
        <w:jc w:val="both"/>
        <w:rPr>
          <w:rFonts w:ascii="Times New Roman" w:hAnsi="Times New Roman" w:cs="Times New Roman"/>
          <w:b/>
          <w:bCs/>
          <w:spacing w:val="-2"/>
          <w:sz w:val="24"/>
          <w:szCs w:val="24"/>
        </w:rPr>
      </w:pPr>
    </w:p>
    <w:p w14:paraId="4AF3BD20" w14:textId="100AB011" w:rsidR="00A30510" w:rsidRPr="00A30510" w:rsidRDefault="00A30510" w:rsidP="00A30510">
      <w:pPr>
        <w:spacing w:after="0" w:line="240" w:lineRule="auto"/>
        <w:ind w:firstLine="708"/>
        <w:jc w:val="both"/>
        <w:rPr>
          <w:rFonts w:ascii="Times New Roman" w:hAnsi="Times New Roman" w:cs="Times New Roman"/>
          <w:spacing w:val="-2"/>
          <w:sz w:val="24"/>
          <w:szCs w:val="24"/>
        </w:rPr>
      </w:pPr>
      <w:r w:rsidRPr="00A30510">
        <w:rPr>
          <w:rFonts w:ascii="Times New Roman" w:hAnsi="Times New Roman" w:cs="Times New Roman"/>
          <w:spacing w:val="-2"/>
          <w:sz w:val="24"/>
          <w:szCs w:val="24"/>
        </w:rPr>
        <w:t xml:space="preserve">A </w:t>
      </w:r>
      <w:r>
        <w:rPr>
          <w:rFonts w:ascii="Times New Roman" w:hAnsi="Times New Roman" w:cs="Times New Roman"/>
          <w:spacing w:val="-2"/>
          <w:sz w:val="24"/>
          <w:szCs w:val="24"/>
        </w:rPr>
        <w:t>F</w:t>
      </w:r>
      <w:r w:rsidRPr="00A30510">
        <w:rPr>
          <w:rFonts w:ascii="Times New Roman" w:hAnsi="Times New Roman" w:cs="Times New Roman"/>
          <w:spacing w:val="-2"/>
          <w:sz w:val="24"/>
          <w:szCs w:val="24"/>
        </w:rPr>
        <w:t xml:space="preserve">ormação </w:t>
      </w:r>
      <w:r>
        <w:rPr>
          <w:rFonts w:ascii="Times New Roman" w:hAnsi="Times New Roman" w:cs="Times New Roman"/>
          <w:spacing w:val="-2"/>
          <w:sz w:val="24"/>
          <w:szCs w:val="24"/>
        </w:rPr>
        <w:t>C</w:t>
      </w:r>
      <w:r w:rsidRPr="00A30510">
        <w:rPr>
          <w:rFonts w:ascii="Times New Roman" w:hAnsi="Times New Roman" w:cs="Times New Roman"/>
          <w:spacing w:val="-2"/>
          <w:sz w:val="24"/>
          <w:szCs w:val="24"/>
        </w:rPr>
        <w:t xml:space="preserve">ontinuada, o </w:t>
      </w:r>
      <w:r>
        <w:rPr>
          <w:rFonts w:ascii="Times New Roman" w:hAnsi="Times New Roman" w:cs="Times New Roman"/>
          <w:spacing w:val="-2"/>
          <w:sz w:val="24"/>
          <w:szCs w:val="24"/>
        </w:rPr>
        <w:t>P</w:t>
      </w:r>
      <w:r w:rsidRPr="00A30510">
        <w:rPr>
          <w:rFonts w:ascii="Times New Roman" w:hAnsi="Times New Roman" w:cs="Times New Roman"/>
          <w:spacing w:val="-2"/>
          <w:sz w:val="24"/>
          <w:szCs w:val="24"/>
        </w:rPr>
        <w:t xml:space="preserve">lano de </w:t>
      </w:r>
      <w:r>
        <w:rPr>
          <w:rFonts w:ascii="Times New Roman" w:hAnsi="Times New Roman" w:cs="Times New Roman"/>
          <w:spacing w:val="-2"/>
          <w:sz w:val="24"/>
          <w:szCs w:val="24"/>
        </w:rPr>
        <w:t>C</w:t>
      </w:r>
      <w:r w:rsidRPr="00A30510">
        <w:rPr>
          <w:rFonts w:ascii="Times New Roman" w:hAnsi="Times New Roman" w:cs="Times New Roman"/>
          <w:spacing w:val="-2"/>
          <w:sz w:val="24"/>
          <w:szCs w:val="24"/>
        </w:rPr>
        <w:t xml:space="preserve">arreira e o Plano Nacional de Educação constituem dimensões articuladas no debate sobre valorização profissional e </w:t>
      </w:r>
      <w:r>
        <w:rPr>
          <w:rFonts w:ascii="Times New Roman" w:hAnsi="Times New Roman" w:cs="Times New Roman"/>
          <w:spacing w:val="-2"/>
          <w:sz w:val="24"/>
          <w:szCs w:val="24"/>
        </w:rPr>
        <w:t>“</w:t>
      </w:r>
      <w:r w:rsidRPr="00A30510">
        <w:rPr>
          <w:rFonts w:ascii="Times New Roman" w:hAnsi="Times New Roman" w:cs="Times New Roman"/>
          <w:spacing w:val="-2"/>
          <w:sz w:val="24"/>
          <w:szCs w:val="24"/>
        </w:rPr>
        <w:t>qualidade</w:t>
      </w:r>
      <w:r>
        <w:rPr>
          <w:rFonts w:ascii="Times New Roman" w:hAnsi="Times New Roman" w:cs="Times New Roman"/>
          <w:spacing w:val="-2"/>
          <w:sz w:val="24"/>
          <w:szCs w:val="24"/>
        </w:rPr>
        <w:t>”</w:t>
      </w:r>
      <w:r w:rsidRPr="00A30510">
        <w:rPr>
          <w:rFonts w:ascii="Times New Roman" w:hAnsi="Times New Roman" w:cs="Times New Roman"/>
          <w:spacing w:val="-2"/>
          <w:sz w:val="24"/>
          <w:szCs w:val="24"/>
        </w:rPr>
        <w:t xml:space="preserve"> da educação básica. A profissionalização do professor envolve aspectos históricos e políticos relacionados à organização da categoria, às condições de trabalho, à remuneração e aos processos formativos. Conforme Libâneo, Oliveira e Toschi (2012), a valorização profissional resulta de lutas históricas que buscaram reconhecimento social e melhores condições de exercício da profissão. Nessa perspectiva, a carreira representa elemento central, pois organiza direitos, deveres, progressão funcional e critérios de remuneração.</w:t>
      </w:r>
    </w:p>
    <w:p w14:paraId="03AB4EFE" w14:textId="3149BF3E" w:rsidR="00A30510" w:rsidRPr="00A30510" w:rsidRDefault="00A30510" w:rsidP="00A30510">
      <w:pPr>
        <w:spacing w:after="0" w:line="240" w:lineRule="auto"/>
        <w:ind w:firstLine="708"/>
        <w:jc w:val="both"/>
        <w:rPr>
          <w:rFonts w:ascii="Times New Roman" w:hAnsi="Times New Roman" w:cs="Times New Roman"/>
          <w:spacing w:val="-2"/>
          <w:sz w:val="24"/>
          <w:szCs w:val="24"/>
        </w:rPr>
      </w:pPr>
      <w:r w:rsidRPr="00A30510">
        <w:rPr>
          <w:rFonts w:ascii="Times New Roman" w:hAnsi="Times New Roman" w:cs="Times New Roman"/>
          <w:spacing w:val="-2"/>
          <w:sz w:val="24"/>
          <w:szCs w:val="24"/>
        </w:rPr>
        <w:t xml:space="preserve">Oliveira (2013) destaca que a valorização dos professores se estrutura em três eixos principais: remuneração, carreira e condições de trabalho, além da formação inicial e continuada. Dessa forma, pensar a formação continuada significa compreender que o </w:t>
      </w:r>
      <w:r>
        <w:rPr>
          <w:rFonts w:ascii="Times New Roman" w:hAnsi="Times New Roman" w:cs="Times New Roman"/>
          <w:spacing w:val="-2"/>
          <w:sz w:val="24"/>
          <w:szCs w:val="24"/>
        </w:rPr>
        <w:t xml:space="preserve">percurso de formação </w:t>
      </w:r>
      <w:r w:rsidRPr="00A30510">
        <w:rPr>
          <w:rFonts w:ascii="Times New Roman" w:hAnsi="Times New Roman" w:cs="Times New Roman"/>
          <w:spacing w:val="-2"/>
          <w:sz w:val="24"/>
          <w:szCs w:val="24"/>
        </w:rPr>
        <w:t>profissional não pode ocorrer de forma isolada, desvinculado das condições concretas de trabalho e dos incentivos previstos nos planos de carreira. A continuidade dos estudos, especialmente em nível de pós-graduação, tende a fortalecer a prática pedagógica e ampliar possibilidades de progressão funcional.</w:t>
      </w:r>
    </w:p>
    <w:p w14:paraId="5E021BFF" w14:textId="22F3E29C" w:rsidR="00A30510" w:rsidRPr="00A30510" w:rsidRDefault="00A30510" w:rsidP="00A30510">
      <w:pPr>
        <w:spacing w:after="0" w:line="240" w:lineRule="auto"/>
        <w:ind w:firstLine="708"/>
        <w:jc w:val="both"/>
        <w:rPr>
          <w:rFonts w:ascii="Times New Roman" w:hAnsi="Times New Roman" w:cs="Times New Roman"/>
          <w:spacing w:val="-2"/>
          <w:sz w:val="24"/>
          <w:szCs w:val="24"/>
        </w:rPr>
      </w:pPr>
      <w:r w:rsidRPr="00A30510">
        <w:rPr>
          <w:rFonts w:ascii="Times New Roman" w:hAnsi="Times New Roman" w:cs="Times New Roman"/>
          <w:spacing w:val="-2"/>
          <w:sz w:val="24"/>
          <w:szCs w:val="24"/>
        </w:rPr>
        <w:t>No campo legal, a Lei de Diretrizes e Bases da Educação Nacional (Lei nº 9.394/1996) assegura, nos artigos 61 a 67, princípios voltados à valorização dos profissionais da educação, como ingresso por concurso público, piso salarial, aperfeiçoamento profissional continuado e progressão baseada em titulação e desempenho. Tais dispositivos evidenciam que a formação permanente integra o conjunto de direitos relacionados à carreira</w:t>
      </w:r>
      <w:r>
        <w:rPr>
          <w:rFonts w:ascii="Times New Roman" w:hAnsi="Times New Roman" w:cs="Times New Roman"/>
          <w:spacing w:val="-2"/>
          <w:sz w:val="24"/>
          <w:szCs w:val="24"/>
        </w:rPr>
        <w:t>.</w:t>
      </w:r>
    </w:p>
    <w:p w14:paraId="14FDED59" w14:textId="0D2BE023" w:rsidR="00A30510" w:rsidRPr="00A30510" w:rsidRDefault="00A30510" w:rsidP="00C366F9">
      <w:pPr>
        <w:spacing w:after="0" w:line="240" w:lineRule="auto"/>
        <w:ind w:firstLine="708"/>
        <w:jc w:val="both"/>
        <w:rPr>
          <w:rFonts w:ascii="Times New Roman" w:hAnsi="Times New Roman" w:cs="Times New Roman"/>
          <w:spacing w:val="-2"/>
          <w:sz w:val="24"/>
          <w:szCs w:val="24"/>
        </w:rPr>
      </w:pPr>
      <w:r w:rsidRPr="00A30510">
        <w:rPr>
          <w:rFonts w:ascii="Times New Roman" w:hAnsi="Times New Roman" w:cs="Times New Roman"/>
          <w:spacing w:val="-2"/>
          <w:sz w:val="24"/>
          <w:szCs w:val="24"/>
        </w:rPr>
        <w:t xml:space="preserve">Nesse contexto, o Plano Nacional de Educação (2014-2024) reafirma compromissos históricos da educação brasileira. A Meta 16 prevê a ampliação da formação em nível de pós-graduação e a garantia de formação continuada a todos os professores da educação básica. </w:t>
      </w:r>
      <w:r w:rsidR="00024575">
        <w:rPr>
          <w:rFonts w:ascii="Times New Roman" w:hAnsi="Times New Roman" w:cs="Times New Roman"/>
          <w:spacing w:val="-2"/>
          <w:sz w:val="24"/>
          <w:szCs w:val="24"/>
        </w:rPr>
        <w:t>Essa</w:t>
      </w:r>
      <w:r w:rsidRPr="00A30510">
        <w:rPr>
          <w:rFonts w:ascii="Times New Roman" w:hAnsi="Times New Roman" w:cs="Times New Roman"/>
          <w:spacing w:val="-2"/>
          <w:sz w:val="24"/>
          <w:szCs w:val="24"/>
        </w:rPr>
        <w:t xml:space="preserve"> meta evidencia o papel das instituições públicas de </w:t>
      </w:r>
      <w:r w:rsidR="00C366F9">
        <w:rPr>
          <w:rFonts w:ascii="Times New Roman" w:hAnsi="Times New Roman" w:cs="Times New Roman"/>
          <w:spacing w:val="-2"/>
          <w:sz w:val="24"/>
          <w:szCs w:val="24"/>
        </w:rPr>
        <w:t>E</w:t>
      </w:r>
      <w:r w:rsidRPr="00A30510">
        <w:rPr>
          <w:rFonts w:ascii="Times New Roman" w:hAnsi="Times New Roman" w:cs="Times New Roman"/>
          <w:spacing w:val="-2"/>
          <w:sz w:val="24"/>
          <w:szCs w:val="24"/>
        </w:rPr>
        <w:t xml:space="preserve">nsino </w:t>
      </w:r>
      <w:r w:rsidR="00C366F9">
        <w:rPr>
          <w:rFonts w:ascii="Times New Roman" w:hAnsi="Times New Roman" w:cs="Times New Roman"/>
          <w:spacing w:val="-2"/>
          <w:sz w:val="24"/>
          <w:szCs w:val="24"/>
        </w:rPr>
        <w:t>S</w:t>
      </w:r>
      <w:r w:rsidRPr="00A30510">
        <w:rPr>
          <w:rFonts w:ascii="Times New Roman" w:hAnsi="Times New Roman" w:cs="Times New Roman"/>
          <w:spacing w:val="-2"/>
          <w:sz w:val="24"/>
          <w:szCs w:val="24"/>
        </w:rPr>
        <w:t>uperior e a necessidade de políticas integradas entre União, estados e municípios.</w:t>
      </w:r>
    </w:p>
    <w:p w14:paraId="6C87226E" w14:textId="589DF659" w:rsidR="00A30510" w:rsidRPr="00A30510" w:rsidRDefault="00A30510" w:rsidP="00C366F9">
      <w:pPr>
        <w:spacing w:after="0" w:line="240" w:lineRule="auto"/>
        <w:ind w:firstLine="708"/>
        <w:jc w:val="both"/>
        <w:rPr>
          <w:rFonts w:ascii="Times New Roman" w:hAnsi="Times New Roman" w:cs="Times New Roman"/>
          <w:spacing w:val="-2"/>
          <w:sz w:val="24"/>
          <w:szCs w:val="24"/>
        </w:rPr>
      </w:pPr>
      <w:r w:rsidRPr="00A30510">
        <w:rPr>
          <w:rFonts w:ascii="Times New Roman" w:hAnsi="Times New Roman" w:cs="Times New Roman"/>
          <w:spacing w:val="-2"/>
          <w:sz w:val="24"/>
          <w:szCs w:val="24"/>
        </w:rPr>
        <w:t xml:space="preserve">Entretanto, a trajetória do PNE revela desafios ligados à descontinuidade administrativa, limitações orçamentárias e fragilidades no monitoramento das metas (Dourado, 2019). Tais fatores comprometem </w:t>
      </w:r>
      <w:r w:rsidR="00C366F9">
        <w:rPr>
          <w:rFonts w:ascii="Times New Roman" w:hAnsi="Times New Roman" w:cs="Times New Roman"/>
          <w:spacing w:val="-2"/>
          <w:sz w:val="24"/>
          <w:szCs w:val="24"/>
        </w:rPr>
        <w:t>a aplicação</w:t>
      </w:r>
      <w:r w:rsidRPr="00A30510">
        <w:rPr>
          <w:rFonts w:ascii="Times New Roman" w:hAnsi="Times New Roman" w:cs="Times New Roman"/>
          <w:spacing w:val="-2"/>
          <w:sz w:val="24"/>
          <w:szCs w:val="24"/>
        </w:rPr>
        <w:t xml:space="preserve"> das políticas educacionais e dificultam avanços na valorização profissional. Por isso, torna-se fundamental analisar de que maneira os planos de carreira incorporam as diretrizes do PNE referentes à formação continuada, especialmente no âmbito da pós-graduação, considerando que esses instrumentos podem favorecer incentivos concretos à </w:t>
      </w:r>
      <w:r w:rsidR="00C366F9">
        <w:rPr>
          <w:rFonts w:ascii="Times New Roman" w:hAnsi="Times New Roman" w:cs="Times New Roman"/>
          <w:spacing w:val="-2"/>
          <w:sz w:val="24"/>
          <w:szCs w:val="24"/>
        </w:rPr>
        <w:t xml:space="preserve">formação </w:t>
      </w:r>
      <w:r w:rsidRPr="00A30510">
        <w:rPr>
          <w:rFonts w:ascii="Times New Roman" w:hAnsi="Times New Roman" w:cs="Times New Roman"/>
          <w:spacing w:val="-2"/>
          <w:sz w:val="24"/>
          <w:szCs w:val="24"/>
        </w:rPr>
        <w:t>e ao desenvolvimento profissional.</w:t>
      </w:r>
    </w:p>
    <w:p w14:paraId="1740D185" w14:textId="5F48D669" w:rsidR="00A30510" w:rsidRDefault="00A30510" w:rsidP="00C366F9">
      <w:pPr>
        <w:spacing w:after="0" w:line="240" w:lineRule="auto"/>
        <w:ind w:firstLine="708"/>
        <w:jc w:val="both"/>
        <w:rPr>
          <w:rFonts w:ascii="Times New Roman" w:hAnsi="Times New Roman" w:cs="Times New Roman"/>
          <w:spacing w:val="-2"/>
          <w:sz w:val="24"/>
          <w:szCs w:val="24"/>
        </w:rPr>
      </w:pPr>
      <w:r w:rsidRPr="00A30510">
        <w:rPr>
          <w:rFonts w:ascii="Times New Roman" w:hAnsi="Times New Roman" w:cs="Times New Roman"/>
          <w:spacing w:val="-2"/>
          <w:sz w:val="24"/>
          <w:szCs w:val="24"/>
        </w:rPr>
        <w:lastRenderedPageBreak/>
        <w:t xml:space="preserve">Assim, a articulação entre </w:t>
      </w:r>
      <w:r w:rsidR="00C366F9">
        <w:rPr>
          <w:rFonts w:ascii="Times New Roman" w:hAnsi="Times New Roman" w:cs="Times New Roman"/>
          <w:spacing w:val="-2"/>
          <w:sz w:val="24"/>
          <w:szCs w:val="24"/>
        </w:rPr>
        <w:t>F</w:t>
      </w:r>
      <w:r w:rsidRPr="00A30510">
        <w:rPr>
          <w:rFonts w:ascii="Times New Roman" w:hAnsi="Times New Roman" w:cs="Times New Roman"/>
          <w:spacing w:val="-2"/>
          <w:sz w:val="24"/>
          <w:szCs w:val="24"/>
        </w:rPr>
        <w:t xml:space="preserve">ormação </w:t>
      </w:r>
      <w:r w:rsidR="00C366F9">
        <w:rPr>
          <w:rFonts w:ascii="Times New Roman" w:hAnsi="Times New Roman" w:cs="Times New Roman"/>
          <w:spacing w:val="-2"/>
          <w:sz w:val="24"/>
          <w:szCs w:val="24"/>
        </w:rPr>
        <w:t>C</w:t>
      </w:r>
      <w:r w:rsidRPr="00A30510">
        <w:rPr>
          <w:rFonts w:ascii="Times New Roman" w:hAnsi="Times New Roman" w:cs="Times New Roman"/>
          <w:spacing w:val="-2"/>
          <w:sz w:val="24"/>
          <w:szCs w:val="24"/>
        </w:rPr>
        <w:t xml:space="preserve">ontinuada, </w:t>
      </w:r>
      <w:r w:rsidR="00C366F9">
        <w:rPr>
          <w:rFonts w:ascii="Times New Roman" w:hAnsi="Times New Roman" w:cs="Times New Roman"/>
          <w:spacing w:val="-2"/>
          <w:sz w:val="24"/>
          <w:szCs w:val="24"/>
        </w:rPr>
        <w:t>C</w:t>
      </w:r>
      <w:r w:rsidRPr="00A30510">
        <w:rPr>
          <w:rFonts w:ascii="Times New Roman" w:hAnsi="Times New Roman" w:cs="Times New Roman"/>
          <w:spacing w:val="-2"/>
          <w:sz w:val="24"/>
          <w:szCs w:val="24"/>
        </w:rPr>
        <w:t>arreira e planejamento nacional evidencia que a valorização dos professores depende de políticas permanentes, financiamento adequado e compromisso político com a educação pública. Esses elementos fundamentam a presente pesquisa e orientam a análise proposta por meio da Revisão Sistemática da Literatura.</w:t>
      </w:r>
    </w:p>
    <w:p w14:paraId="0761EE0A" w14:textId="77777777" w:rsidR="00A30510" w:rsidRPr="00A30510" w:rsidRDefault="00A30510" w:rsidP="00A30510">
      <w:pPr>
        <w:spacing w:after="0" w:line="240" w:lineRule="auto"/>
        <w:jc w:val="both"/>
        <w:rPr>
          <w:rFonts w:ascii="Times New Roman" w:hAnsi="Times New Roman" w:cs="Times New Roman"/>
          <w:b/>
          <w:bCs/>
          <w:spacing w:val="-2"/>
          <w:sz w:val="24"/>
          <w:szCs w:val="24"/>
        </w:rPr>
      </w:pPr>
    </w:p>
    <w:p w14:paraId="55A9D411" w14:textId="41E58C64" w:rsidR="00C96F57" w:rsidRPr="00C96F57" w:rsidRDefault="00C96F57" w:rsidP="00C96F57">
      <w:pPr>
        <w:spacing w:after="0" w:line="240" w:lineRule="auto"/>
        <w:jc w:val="both"/>
        <w:rPr>
          <w:rFonts w:ascii="Times New Roman" w:eastAsia="Times New Roman" w:hAnsi="Times New Roman" w:cs="Times New Roman"/>
          <w:b/>
          <w:bCs/>
          <w:sz w:val="24"/>
          <w:szCs w:val="24"/>
          <w:lang w:eastAsia="pt-BR"/>
        </w:rPr>
      </w:pPr>
      <w:r w:rsidRPr="00C96F57">
        <w:rPr>
          <w:rFonts w:ascii="Times New Roman" w:hAnsi="Times New Roman" w:cs="Times New Roman"/>
          <w:b/>
          <w:bCs/>
          <w:spacing w:val="-2"/>
          <w:sz w:val="24"/>
          <w:szCs w:val="24"/>
        </w:rPr>
        <w:t>Percurso Metodológico da Pesquisa</w:t>
      </w:r>
    </w:p>
    <w:p w14:paraId="41FD911A" w14:textId="77777777" w:rsidR="00C96F57" w:rsidRPr="00C96F57" w:rsidRDefault="00C96F57" w:rsidP="00C96F57">
      <w:pPr>
        <w:spacing w:after="0" w:line="240" w:lineRule="auto"/>
        <w:jc w:val="both"/>
        <w:rPr>
          <w:rFonts w:ascii="Times New Roman" w:eastAsia="Times New Roman" w:hAnsi="Times New Roman" w:cs="Times New Roman"/>
          <w:b/>
          <w:bCs/>
          <w:sz w:val="24"/>
          <w:szCs w:val="24"/>
          <w:lang w:eastAsia="pt-BR"/>
        </w:rPr>
      </w:pPr>
    </w:p>
    <w:p w14:paraId="7FF37E40" w14:textId="77777777" w:rsidR="008249FE" w:rsidRP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r w:rsidRPr="008249FE">
        <w:rPr>
          <w:rFonts w:ascii="Times New Roman" w:hAnsi="Times New Roman" w:cs="Times New Roman"/>
          <w:sz w:val="24"/>
          <w:szCs w:val="24"/>
        </w:rPr>
        <w:t>A Revisão Sistemática de Literatura foi escolhida por possibilitar análise aprofundada de determinada temática, a partir de publicações delimitadas em recorte temporal específico. Segundo Sampaio e Mancini (2007), esse procedimento permite sintetizar conhecimentos já produzidos e identificar fragilidades e potencialidades apontadas em pesquisas anteriores. Para sua realização, exige-se organização metodológica e definição prévia de protocolo de busca.</w:t>
      </w:r>
    </w:p>
    <w:p w14:paraId="3B3F5510" w14:textId="77777777" w:rsidR="008249FE" w:rsidRP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r w:rsidRPr="008249FE">
        <w:rPr>
          <w:rFonts w:ascii="Times New Roman" w:hAnsi="Times New Roman" w:cs="Times New Roman"/>
          <w:sz w:val="24"/>
          <w:szCs w:val="24"/>
        </w:rPr>
        <w:t>Neste estudo, seguiram-se as sete fases propostas por Galvão, Sawada e Trevizan (2004): elaboração do protocolo, definição da pergunta, busca dos estudos, seleção, avaliação crítica, coleta e síntese dos dados. Na primeira etapa, definiu-se como objetivo porfiar como o processo de formação continuada dos professores dos Anos Iniciais do Ensino Fundamental está relacionado ao plano de carreira, considerando as metas e diretrizes do Plano Nacional de Educação (PNE), no âmbito da pós-graduação.</w:t>
      </w:r>
    </w:p>
    <w:p w14:paraId="07AF0B60" w14:textId="77777777" w:rsidR="008249FE" w:rsidRP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r w:rsidRPr="008249FE">
        <w:rPr>
          <w:rFonts w:ascii="Times New Roman" w:hAnsi="Times New Roman" w:cs="Times New Roman"/>
          <w:sz w:val="24"/>
          <w:szCs w:val="24"/>
        </w:rPr>
        <w:t>Na segunda fase, formulou-se a questão norteadora: Como os planos de carreira estão configurados em relação ao Plano Nacional de Educação (PNE), no que se refere à formação continuada de professores dos Anos Iniciais do Ensino Fundamental no âmbito da pós-graduação?</w:t>
      </w:r>
    </w:p>
    <w:p w14:paraId="61541D11" w14:textId="77777777" w:rsidR="008249FE" w:rsidRP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r w:rsidRPr="008249FE">
        <w:rPr>
          <w:rFonts w:ascii="Times New Roman" w:hAnsi="Times New Roman" w:cs="Times New Roman"/>
          <w:sz w:val="24"/>
          <w:szCs w:val="24"/>
        </w:rPr>
        <w:t xml:space="preserve">Na terceira etapa, referente à busca dos estudos, utilizaram-se os descritores: Plano de Carreira; Plano Nacional de Educação; Formação Continuada; Políticas Educacionais; Formação de Professores dos Anos Iniciais. O recorte temporal compreendeu publicações entre 2014 e 2024, com buscas realizadas no segundo semestre de 2024, nas bases Portal de Periódicos Capes, </w:t>
      </w:r>
      <w:r w:rsidRPr="00E14A48">
        <w:rPr>
          <w:rFonts w:ascii="Times New Roman" w:hAnsi="Times New Roman" w:cs="Times New Roman"/>
          <w:i/>
          <w:iCs/>
          <w:sz w:val="24"/>
          <w:szCs w:val="24"/>
        </w:rPr>
        <w:t>Scielo</w:t>
      </w:r>
      <w:r w:rsidRPr="008249FE">
        <w:rPr>
          <w:rFonts w:ascii="Times New Roman" w:hAnsi="Times New Roman" w:cs="Times New Roman"/>
          <w:sz w:val="24"/>
          <w:szCs w:val="24"/>
        </w:rPr>
        <w:t xml:space="preserve"> Brasil e Biblioteca Digital Brasileira de Teses e Dissertações (BDTD).</w:t>
      </w:r>
    </w:p>
    <w:p w14:paraId="72EC020B" w14:textId="77777777" w:rsidR="008249FE" w:rsidRP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r w:rsidRPr="008249FE">
        <w:rPr>
          <w:rFonts w:ascii="Times New Roman" w:hAnsi="Times New Roman" w:cs="Times New Roman"/>
          <w:sz w:val="24"/>
          <w:szCs w:val="24"/>
        </w:rPr>
        <w:t>Na quarta fase, procedeu-se à seleção dos estudos com base nos critérios previamente definidos. Foram incluídas pesquisas em língua portuguesa, da área de Ciências Humanas, artigos, dissertações e teses relacionados ao tema. Excluíram-se estudos duplicados, em língua estrangeira ou voltados a outras etapas de ensino.</w:t>
      </w:r>
    </w:p>
    <w:p w14:paraId="63175D46" w14:textId="77777777" w:rsid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r w:rsidRPr="008249FE">
        <w:rPr>
          <w:rFonts w:ascii="Times New Roman" w:hAnsi="Times New Roman" w:cs="Times New Roman"/>
          <w:sz w:val="24"/>
          <w:szCs w:val="24"/>
        </w:rPr>
        <w:t>Na quinta fase, realizou-se a avaliação crítica das produções selecionadas, considerando pertinência temática, consistência metodológica e contribuições para o objeto investigado. Na sexta etapa, organizou-se a coleta das informações relevantes de cada estudo. Por fim, na sétima fase, realizou-se a síntese dos dados, sistematizando os resultados em categorias analíticas. A Figura 1 apresenta o quantitativo final dos trabalhos selecionados.</w:t>
      </w:r>
    </w:p>
    <w:p w14:paraId="3E7F2EFF" w14:textId="77777777" w:rsidR="008249FE" w:rsidRPr="008249FE" w:rsidRDefault="008249FE" w:rsidP="008249FE">
      <w:pPr>
        <w:widowControl w:val="0"/>
        <w:autoSpaceDE w:val="0"/>
        <w:autoSpaceDN w:val="0"/>
        <w:adjustRightInd w:val="0"/>
        <w:spacing w:after="0"/>
        <w:ind w:firstLine="708"/>
        <w:jc w:val="both"/>
        <w:rPr>
          <w:rFonts w:ascii="Times New Roman" w:hAnsi="Times New Roman" w:cs="Times New Roman"/>
          <w:sz w:val="24"/>
          <w:szCs w:val="24"/>
        </w:rPr>
      </w:pPr>
    </w:p>
    <w:p w14:paraId="19CA982A" w14:textId="77777777" w:rsidR="003013E8" w:rsidRPr="003013E8" w:rsidRDefault="003013E8" w:rsidP="003013E8">
      <w:pPr>
        <w:widowControl w:val="0"/>
        <w:autoSpaceDE w:val="0"/>
        <w:autoSpaceDN w:val="0"/>
        <w:adjustRightInd w:val="0"/>
        <w:jc w:val="center"/>
        <w:rPr>
          <w:rFonts w:ascii="Times New Roman" w:hAnsi="Times New Roman" w:cs="Times New Roman"/>
          <w:sz w:val="20"/>
          <w:szCs w:val="20"/>
        </w:rPr>
      </w:pPr>
      <w:r w:rsidRPr="003013E8">
        <w:rPr>
          <w:rFonts w:ascii="Times New Roman" w:hAnsi="Times New Roman" w:cs="Times New Roman"/>
          <w:sz w:val="20"/>
          <w:szCs w:val="20"/>
        </w:rPr>
        <w:t>Figura 1: Esquema de Triagem</w:t>
      </w:r>
    </w:p>
    <w:p w14:paraId="0C3C4F17" w14:textId="77777777" w:rsidR="003013E8" w:rsidRDefault="003013E8" w:rsidP="003013E8">
      <w:pPr>
        <w:pStyle w:val="PargrafodaLista"/>
        <w:widowControl w:val="0"/>
        <w:tabs>
          <w:tab w:val="num" w:pos="720"/>
        </w:tabs>
        <w:spacing w:after="120"/>
        <w:ind w:left="0" w:firstLine="709"/>
        <w:jc w:val="both"/>
        <w:rPr>
          <w:color w:val="000000" w:themeColor="text1"/>
        </w:rPr>
      </w:pPr>
    </w:p>
    <w:p w14:paraId="00B2D1F1" w14:textId="77777777" w:rsidR="003013E8" w:rsidRPr="004B3D85" w:rsidRDefault="003013E8" w:rsidP="003013E8">
      <w:pPr>
        <w:pStyle w:val="PargrafodaLista"/>
        <w:widowControl w:val="0"/>
        <w:tabs>
          <w:tab w:val="num" w:pos="720"/>
        </w:tabs>
        <w:spacing w:after="120"/>
        <w:ind w:left="0" w:firstLine="709"/>
        <w:jc w:val="center"/>
        <w:rPr>
          <w:color w:val="000000" w:themeColor="text1"/>
        </w:rPr>
      </w:pPr>
      <w:r w:rsidRPr="00AD5146">
        <w:rPr>
          <w:noProof/>
          <w:color w:val="000000" w:themeColor="text1"/>
        </w:rPr>
        <w:lastRenderedPageBreak/>
        <w:drawing>
          <wp:inline distT="0" distB="0" distL="0" distR="0" wp14:anchorId="764141AA" wp14:editId="40810893">
            <wp:extent cx="5353050" cy="1317580"/>
            <wp:effectExtent l="0" t="0" r="0" b="0"/>
            <wp:docPr id="14740341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34195" name=""/>
                    <pic:cNvPicPr/>
                  </pic:nvPicPr>
                  <pic:blipFill>
                    <a:blip r:embed="rId10"/>
                    <a:stretch>
                      <a:fillRect/>
                    </a:stretch>
                  </pic:blipFill>
                  <pic:spPr>
                    <a:xfrm>
                      <a:off x="0" y="0"/>
                      <a:ext cx="5353050" cy="1317580"/>
                    </a:xfrm>
                    <a:prstGeom prst="rect">
                      <a:avLst/>
                    </a:prstGeom>
                  </pic:spPr>
                </pic:pic>
              </a:graphicData>
            </a:graphic>
          </wp:inline>
        </w:drawing>
      </w:r>
    </w:p>
    <w:p w14:paraId="672CC0F2" w14:textId="77777777" w:rsidR="003013E8" w:rsidRDefault="003013E8" w:rsidP="003013E8">
      <w:pPr>
        <w:pStyle w:val="PargrafodaLista"/>
        <w:widowControl w:val="0"/>
        <w:tabs>
          <w:tab w:val="num" w:pos="720"/>
        </w:tabs>
        <w:spacing w:after="120"/>
        <w:ind w:left="0" w:firstLine="709"/>
        <w:jc w:val="center"/>
        <w:rPr>
          <w:color w:val="0000CC"/>
          <w:sz w:val="20"/>
          <w:szCs w:val="20"/>
        </w:rPr>
      </w:pPr>
      <w:r w:rsidRPr="00AD5146">
        <w:rPr>
          <w:color w:val="000000" w:themeColor="text1"/>
          <w:sz w:val="20"/>
          <w:szCs w:val="20"/>
        </w:rPr>
        <w:t>Fonte: Santos (202</w:t>
      </w:r>
      <w:r>
        <w:rPr>
          <w:color w:val="000000" w:themeColor="text1"/>
          <w:sz w:val="20"/>
          <w:szCs w:val="20"/>
        </w:rPr>
        <w:t>3</w:t>
      </w:r>
      <w:r w:rsidRPr="00AD5146">
        <w:rPr>
          <w:color w:val="000000" w:themeColor="text1"/>
          <w:sz w:val="20"/>
          <w:szCs w:val="20"/>
        </w:rPr>
        <w:t>)</w:t>
      </w:r>
      <w:r>
        <w:rPr>
          <w:color w:val="0000CC"/>
          <w:sz w:val="20"/>
          <w:szCs w:val="20"/>
        </w:rPr>
        <w:t>.</w:t>
      </w:r>
    </w:p>
    <w:p w14:paraId="3AF2FF2C" w14:textId="77777777" w:rsidR="003013E8" w:rsidRDefault="003013E8" w:rsidP="003013E8">
      <w:pPr>
        <w:pStyle w:val="PargrafodaLista"/>
        <w:widowControl w:val="0"/>
        <w:tabs>
          <w:tab w:val="num" w:pos="720"/>
        </w:tabs>
        <w:spacing w:after="120"/>
        <w:ind w:left="0" w:firstLine="709"/>
        <w:jc w:val="center"/>
        <w:rPr>
          <w:color w:val="0000CC"/>
          <w:sz w:val="20"/>
          <w:szCs w:val="20"/>
        </w:rPr>
      </w:pPr>
    </w:p>
    <w:p w14:paraId="17341893" w14:textId="44EC20FD" w:rsidR="003013E8" w:rsidRDefault="003013E8" w:rsidP="003013E8">
      <w:pPr>
        <w:pStyle w:val="PargrafodaLista"/>
        <w:widowControl w:val="0"/>
        <w:tabs>
          <w:tab w:val="num" w:pos="720"/>
        </w:tabs>
        <w:spacing w:after="120"/>
        <w:ind w:left="0" w:firstLine="709"/>
        <w:jc w:val="both"/>
        <w:rPr>
          <w:color w:val="000000" w:themeColor="text1"/>
        </w:rPr>
      </w:pPr>
      <w:r w:rsidRPr="003013E8">
        <w:rPr>
          <w:color w:val="000000" w:themeColor="text1"/>
        </w:rPr>
        <w:t>Para realizar esta fase, foi utilizado como referência o esquema de triagem composto por cinco etapas criado por Santos (2023), com o escopo de apresentar uma melhor organização e compreensão sobre o processo de escolha crítica dos trabalhos</w:t>
      </w:r>
      <w:r w:rsidR="00E125A4">
        <w:rPr>
          <w:color w:val="000000" w:themeColor="text1"/>
        </w:rPr>
        <w:t xml:space="preserve">. A seguir apresentamos como realizamos nossas escolhas de artigos e dissertações. </w:t>
      </w:r>
    </w:p>
    <w:p w14:paraId="6F6C91B9" w14:textId="77777777" w:rsidR="003013E8" w:rsidRPr="003013E8" w:rsidRDefault="003013E8" w:rsidP="003013E8">
      <w:pPr>
        <w:pStyle w:val="PargrafodaLista"/>
        <w:widowControl w:val="0"/>
        <w:tabs>
          <w:tab w:val="num" w:pos="720"/>
        </w:tabs>
        <w:spacing w:after="120"/>
        <w:ind w:left="0" w:firstLine="709"/>
        <w:jc w:val="both"/>
        <w:rPr>
          <w:color w:val="0000CC"/>
        </w:rPr>
      </w:pPr>
    </w:p>
    <w:p w14:paraId="3CA70F1C" w14:textId="6FFB806F" w:rsidR="003013E8" w:rsidRPr="003013E8" w:rsidRDefault="003013E8" w:rsidP="003013E8">
      <w:pPr>
        <w:widowControl w:val="0"/>
        <w:spacing w:after="120" w:line="240" w:lineRule="auto"/>
        <w:jc w:val="both"/>
        <w:rPr>
          <w:rFonts w:ascii="Times New Roman" w:hAnsi="Times New Roman" w:cs="Times New Roman"/>
          <w:b/>
          <w:bCs/>
          <w:color w:val="000000" w:themeColor="text1"/>
          <w:sz w:val="24"/>
          <w:szCs w:val="24"/>
        </w:rPr>
      </w:pPr>
      <w:r w:rsidRPr="003013E8">
        <w:rPr>
          <w:rFonts w:ascii="Times New Roman" w:hAnsi="Times New Roman" w:cs="Times New Roman"/>
          <w:b/>
          <w:bCs/>
          <w:color w:val="000000" w:themeColor="text1"/>
          <w:sz w:val="24"/>
          <w:szCs w:val="24"/>
        </w:rPr>
        <w:t>Seleção dos artigos</w:t>
      </w:r>
    </w:p>
    <w:p w14:paraId="257F3B43" w14:textId="2261032C" w:rsidR="003013E8" w:rsidRDefault="00E125A4" w:rsidP="003013E8">
      <w:pPr>
        <w:widowControl w:val="0"/>
        <w:tabs>
          <w:tab w:val="num" w:pos="720"/>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013E8" w:rsidRPr="003013E8">
        <w:rPr>
          <w:rFonts w:ascii="Times New Roman" w:hAnsi="Times New Roman" w:cs="Times New Roman"/>
          <w:color w:val="000000" w:themeColor="text1"/>
          <w:sz w:val="24"/>
          <w:szCs w:val="24"/>
        </w:rPr>
        <w:t>Nesta parte, damos início ao processo de seleção dos artigos. Vale relembrar que nossa base de dados foi o</w:t>
      </w:r>
      <w:r w:rsidR="003013E8" w:rsidRPr="003013E8">
        <w:rPr>
          <w:rFonts w:ascii="Times New Roman" w:hAnsi="Times New Roman" w:cs="Times New Roman"/>
          <w:color w:val="000000"/>
          <w:sz w:val="24"/>
          <w:szCs w:val="24"/>
        </w:rPr>
        <w:t xml:space="preserve"> Portal de Periódicos da Coordenadoria de Aperfeiçoamento de Pessoal de Nível Superior (Capes) e o acervo </w:t>
      </w:r>
      <w:r w:rsidR="003013E8" w:rsidRPr="003013E8">
        <w:rPr>
          <w:rFonts w:ascii="Times New Roman" w:hAnsi="Times New Roman" w:cs="Times New Roman"/>
          <w:i/>
          <w:iCs/>
          <w:color w:val="000000"/>
          <w:sz w:val="24"/>
          <w:szCs w:val="24"/>
        </w:rPr>
        <w:t>Scientific Electronic Library Online</w:t>
      </w:r>
      <w:r w:rsidR="003013E8" w:rsidRPr="003013E8">
        <w:rPr>
          <w:rFonts w:ascii="Times New Roman" w:hAnsi="Times New Roman" w:cs="Times New Roman"/>
          <w:color w:val="000000"/>
          <w:sz w:val="24"/>
          <w:szCs w:val="24"/>
        </w:rPr>
        <w:t xml:space="preserve"> (</w:t>
      </w:r>
      <w:r w:rsidR="003013E8" w:rsidRPr="003013E8">
        <w:rPr>
          <w:rFonts w:ascii="Times New Roman" w:hAnsi="Times New Roman" w:cs="Times New Roman"/>
          <w:i/>
          <w:iCs/>
          <w:color w:val="000000"/>
          <w:sz w:val="24"/>
          <w:szCs w:val="24"/>
        </w:rPr>
        <w:t xml:space="preserve">Scielo </w:t>
      </w:r>
      <w:r w:rsidR="003013E8" w:rsidRPr="003013E8">
        <w:rPr>
          <w:rFonts w:ascii="Times New Roman" w:hAnsi="Times New Roman" w:cs="Times New Roman"/>
          <w:color w:val="000000"/>
          <w:sz w:val="24"/>
          <w:szCs w:val="24"/>
        </w:rPr>
        <w:t>Brasil)</w:t>
      </w:r>
      <w:r w:rsidR="003013E8" w:rsidRPr="003013E8">
        <w:rPr>
          <w:rFonts w:ascii="Times New Roman" w:hAnsi="Times New Roman" w:cs="Times New Roman"/>
          <w:color w:val="000000" w:themeColor="text1"/>
          <w:sz w:val="24"/>
          <w:szCs w:val="24"/>
        </w:rPr>
        <w:t>.</w:t>
      </w:r>
    </w:p>
    <w:p w14:paraId="6D9BEE43" w14:textId="01C58D67" w:rsidR="003013E8" w:rsidRDefault="003013E8" w:rsidP="003013E8">
      <w:pPr>
        <w:widowControl w:val="0"/>
        <w:tabs>
          <w:tab w:val="num" w:pos="720"/>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3013E8">
        <w:rPr>
          <w:rFonts w:ascii="Times New Roman" w:hAnsi="Times New Roman" w:cs="Times New Roman"/>
          <w:color w:val="000000" w:themeColor="text1"/>
          <w:sz w:val="24"/>
          <w:szCs w:val="24"/>
        </w:rPr>
        <w:t xml:space="preserve">Quando realizamos a busca pelos termos “Plano de Carreira”, “Plano Nacional de Educação </w:t>
      </w:r>
      <w:r w:rsidR="00E125A4">
        <w:rPr>
          <w:rFonts w:ascii="Times New Roman" w:hAnsi="Times New Roman" w:cs="Times New Roman"/>
          <w:color w:val="000000" w:themeColor="text1"/>
          <w:sz w:val="24"/>
          <w:szCs w:val="24"/>
        </w:rPr>
        <w:t>(</w:t>
      </w:r>
      <w:r w:rsidRPr="003013E8">
        <w:rPr>
          <w:rFonts w:ascii="Times New Roman" w:hAnsi="Times New Roman" w:cs="Times New Roman"/>
          <w:color w:val="000000" w:themeColor="text1"/>
          <w:sz w:val="24"/>
          <w:szCs w:val="24"/>
        </w:rPr>
        <w:t>PNE</w:t>
      </w:r>
      <w:r w:rsidR="00E125A4">
        <w:rPr>
          <w:rFonts w:ascii="Times New Roman" w:hAnsi="Times New Roman" w:cs="Times New Roman"/>
          <w:color w:val="000000" w:themeColor="text1"/>
          <w:sz w:val="24"/>
          <w:szCs w:val="24"/>
        </w:rPr>
        <w:t>)</w:t>
      </w:r>
      <w:r w:rsidRPr="003013E8">
        <w:rPr>
          <w:rFonts w:ascii="Times New Roman" w:hAnsi="Times New Roman" w:cs="Times New Roman"/>
          <w:color w:val="000000" w:themeColor="text1"/>
          <w:sz w:val="24"/>
          <w:szCs w:val="24"/>
        </w:rPr>
        <w:t xml:space="preserve">”, “Políticas Públicas Educacionais” e “Formação Continuada de Professores dos Anos Iniciais” na plataforma </w:t>
      </w:r>
      <w:r w:rsidRPr="003013E8">
        <w:rPr>
          <w:rFonts w:ascii="Times New Roman" w:hAnsi="Times New Roman" w:cs="Times New Roman"/>
          <w:i/>
          <w:iCs/>
          <w:color w:val="000000" w:themeColor="text1"/>
          <w:sz w:val="24"/>
          <w:szCs w:val="24"/>
        </w:rPr>
        <w:t xml:space="preserve">Scielo </w:t>
      </w:r>
      <w:r w:rsidRPr="003013E8">
        <w:rPr>
          <w:rFonts w:ascii="Times New Roman" w:hAnsi="Times New Roman" w:cs="Times New Roman"/>
          <w:color w:val="000000" w:themeColor="text1"/>
          <w:sz w:val="24"/>
          <w:szCs w:val="24"/>
        </w:rPr>
        <w:t>Brasil e periódicos Capes, encontramos um total de 3.076 artigos, que, após passar pela triagem, resultou em 47 trabalhos, que foram lidos integralmente. Desses lidos, selecionamos para análise 15 trabalhos que foram os que mais conversaram com a temática</w:t>
      </w:r>
      <w:r w:rsidR="00E125A4">
        <w:rPr>
          <w:rFonts w:ascii="Times New Roman" w:hAnsi="Times New Roman" w:cs="Times New Roman"/>
          <w:color w:val="000000" w:themeColor="text1"/>
          <w:sz w:val="24"/>
          <w:szCs w:val="24"/>
        </w:rPr>
        <w:t>.</w:t>
      </w:r>
    </w:p>
    <w:p w14:paraId="3DF4B379" w14:textId="77777777" w:rsidR="00E125A4" w:rsidRPr="00E125A4" w:rsidRDefault="00E125A4" w:rsidP="003013E8">
      <w:pPr>
        <w:widowControl w:val="0"/>
        <w:tabs>
          <w:tab w:val="num" w:pos="720"/>
        </w:tabs>
        <w:spacing w:after="0"/>
        <w:jc w:val="both"/>
        <w:rPr>
          <w:rFonts w:ascii="Times New Roman" w:hAnsi="Times New Roman" w:cs="Times New Roman"/>
          <w:color w:val="000000" w:themeColor="text1"/>
          <w:sz w:val="24"/>
          <w:szCs w:val="24"/>
        </w:rPr>
      </w:pPr>
    </w:p>
    <w:p w14:paraId="71C20BDD" w14:textId="77777777" w:rsidR="00E125A4" w:rsidRPr="00E125A4" w:rsidRDefault="00E125A4" w:rsidP="00E125A4">
      <w:pPr>
        <w:widowControl w:val="0"/>
        <w:tabs>
          <w:tab w:val="num" w:pos="720"/>
        </w:tabs>
        <w:spacing w:after="120"/>
        <w:jc w:val="both"/>
        <w:rPr>
          <w:rFonts w:ascii="Times New Roman" w:hAnsi="Times New Roman" w:cs="Times New Roman"/>
          <w:b/>
          <w:bCs/>
          <w:color w:val="000000" w:themeColor="text1"/>
          <w:sz w:val="24"/>
          <w:szCs w:val="24"/>
        </w:rPr>
      </w:pPr>
      <w:r w:rsidRPr="00E125A4">
        <w:rPr>
          <w:rFonts w:ascii="Times New Roman" w:hAnsi="Times New Roman" w:cs="Times New Roman"/>
          <w:b/>
          <w:bCs/>
          <w:color w:val="000000" w:themeColor="text1"/>
          <w:sz w:val="24"/>
          <w:szCs w:val="24"/>
        </w:rPr>
        <w:t xml:space="preserve">Seleção de teses e dissertações </w:t>
      </w:r>
    </w:p>
    <w:p w14:paraId="751CED21" w14:textId="3C4E074F" w:rsidR="00E125A4" w:rsidRDefault="00E125A4" w:rsidP="00E125A4">
      <w:pPr>
        <w:widowControl w:val="0"/>
        <w:tabs>
          <w:tab w:val="num" w:pos="720"/>
        </w:tabs>
        <w:spacing w:after="0"/>
        <w:jc w:val="both"/>
        <w:rPr>
          <w:rFonts w:ascii="Times New Roman" w:hAnsi="Times New Roman" w:cs="Times New Roman"/>
          <w:color w:val="000000"/>
          <w:sz w:val="24"/>
          <w:szCs w:val="24"/>
        </w:rPr>
      </w:pPr>
      <w:r w:rsidRPr="00E125A4">
        <w:rPr>
          <w:rFonts w:ascii="Times New Roman" w:hAnsi="Times New Roman" w:cs="Times New Roman"/>
          <w:color w:val="000000" w:themeColor="text1"/>
          <w:sz w:val="24"/>
          <w:szCs w:val="24"/>
        </w:rPr>
        <w:tab/>
        <w:t xml:space="preserve">Seguimos o mesmo processo com dissertações e teses. Dessa vez, o banco de dados foi composto pela </w:t>
      </w:r>
      <w:r w:rsidRPr="00E125A4">
        <w:rPr>
          <w:rFonts w:ascii="Times New Roman" w:hAnsi="Times New Roman" w:cs="Times New Roman"/>
          <w:color w:val="000000"/>
          <w:sz w:val="24"/>
          <w:szCs w:val="24"/>
        </w:rPr>
        <w:t>BDTD e Plataforma Sucupira. Esta última serviu apenas para buscar os títulos e as informações dos trabalhos que foram procurados em seus respectivos acervos de universidades e outras instituições, pois ela não tem a opção de acesso direto ao trabalho.</w:t>
      </w:r>
    </w:p>
    <w:p w14:paraId="3DB83A0F" w14:textId="581BF348" w:rsidR="00E125A4" w:rsidRDefault="00E125A4" w:rsidP="00E125A4">
      <w:pPr>
        <w:widowControl w:val="0"/>
        <w:tabs>
          <w:tab w:val="num" w:pos="720"/>
        </w:tabs>
        <w:spacing w:after="0"/>
        <w:jc w:val="both"/>
        <w:rPr>
          <w:rFonts w:ascii="Times New Roman" w:hAnsi="Times New Roman" w:cs="Times New Roman"/>
          <w:color w:val="000000" w:themeColor="text1"/>
          <w:sz w:val="24"/>
          <w:szCs w:val="24"/>
        </w:rPr>
      </w:pPr>
      <w:r>
        <w:rPr>
          <w:color w:val="000000" w:themeColor="text1"/>
        </w:rPr>
        <w:tab/>
      </w:r>
      <w:r w:rsidRPr="00E125A4">
        <w:rPr>
          <w:rFonts w:ascii="Times New Roman" w:hAnsi="Times New Roman" w:cs="Times New Roman"/>
          <w:color w:val="000000" w:themeColor="text1"/>
          <w:sz w:val="24"/>
          <w:szCs w:val="24"/>
        </w:rPr>
        <w:t xml:space="preserve">Ao pesquisar pelos termos “Planos de Carreira”, “Plano Nacional de Educação </w:t>
      </w:r>
      <w:r>
        <w:rPr>
          <w:rFonts w:ascii="Times New Roman" w:hAnsi="Times New Roman" w:cs="Times New Roman"/>
          <w:color w:val="000000" w:themeColor="text1"/>
          <w:sz w:val="24"/>
          <w:szCs w:val="24"/>
        </w:rPr>
        <w:t>(</w:t>
      </w:r>
      <w:r w:rsidRPr="00E125A4">
        <w:rPr>
          <w:rFonts w:ascii="Times New Roman" w:hAnsi="Times New Roman" w:cs="Times New Roman"/>
          <w:color w:val="000000" w:themeColor="text1"/>
          <w:sz w:val="24"/>
          <w:szCs w:val="24"/>
        </w:rPr>
        <w:t>PNE</w:t>
      </w:r>
      <w:r>
        <w:rPr>
          <w:rFonts w:ascii="Times New Roman" w:hAnsi="Times New Roman" w:cs="Times New Roman"/>
          <w:color w:val="000000" w:themeColor="text1"/>
          <w:sz w:val="24"/>
          <w:szCs w:val="24"/>
        </w:rPr>
        <w:t>)</w:t>
      </w:r>
      <w:r w:rsidRPr="00E125A4">
        <w:rPr>
          <w:rFonts w:ascii="Times New Roman" w:hAnsi="Times New Roman" w:cs="Times New Roman"/>
          <w:color w:val="000000" w:themeColor="text1"/>
          <w:sz w:val="24"/>
          <w:szCs w:val="24"/>
        </w:rPr>
        <w:t>”, “Políticas Públicas Educacionais” e “Formação Continuada de Professores dos Anos Iniciais” na aba de busca da BDTD e da Plataforma Sucupira, encontramos um total de 4.816 trabalhos, divididos entre dissertações e teses. Lemos 28 pesquisas, mas, para nossa discussão, apenas quatro dissertações contribuíram para a construção de respostas à questão norteadora. Das teses de doutorado lidas, não foram identificados elementos pertinentes à temática, motivo pelo qual não as incluímos na análise.</w:t>
      </w:r>
      <w:r>
        <w:rPr>
          <w:rFonts w:ascii="Times New Roman" w:hAnsi="Times New Roman" w:cs="Times New Roman"/>
          <w:color w:val="000000" w:themeColor="text1"/>
          <w:sz w:val="24"/>
          <w:szCs w:val="24"/>
        </w:rPr>
        <w:t xml:space="preserve"> Na próxima etapa realizamos a análise e discussão dos resultados finais da pesquisa. </w:t>
      </w:r>
    </w:p>
    <w:p w14:paraId="16507C67" w14:textId="77777777" w:rsidR="00E125A4" w:rsidRPr="00E125A4" w:rsidRDefault="00E125A4" w:rsidP="00E125A4">
      <w:pPr>
        <w:widowControl w:val="0"/>
        <w:tabs>
          <w:tab w:val="num" w:pos="720"/>
        </w:tabs>
        <w:spacing w:after="0"/>
        <w:jc w:val="both"/>
        <w:rPr>
          <w:rFonts w:ascii="Times New Roman" w:hAnsi="Times New Roman" w:cs="Times New Roman"/>
          <w:color w:val="000000" w:themeColor="text1"/>
          <w:sz w:val="24"/>
          <w:szCs w:val="24"/>
        </w:rPr>
      </w:pPr>
    </w:p>
    <w:p w14:paraId="09808307" w14:textId="77777777" w:rsidR="00A57388" w:rsidRDefault="00D2692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Análise dos dados e resultados finais da pesquisa</w:t>
      </w:r>
    </w:p>
    <w:p w14:paraId="1C38CCC0" w14:textId="77777777" w:rsidR="005F0EA1" w:rsidRDefault="005F0EA1">
      <w:pPr>
        <w:spacing w:after="0" w:line="240" w:lineRule="auto"/>
        <w:jc w:val="both"/>
        <w:rPr>
          <w:rFonts w:ascii="Times New Roman" w:eastAsia="Times New Roman" w:hAnsi="Times New Roman" w:cs="Times New Roman"/>
          <w:b/>
          <w:sz w:val="24"/>
          <w:szCs w:val="24"/>
          <w:lang w:eastAsia="pt-BR"/>
        </w:rPr>
      </w:pPr>
    </w:p>
    <w:p w14:paraId="575DA53D" w14:textId="77777777" w:rsidR="00E125A4" w:rsidRDefault="002E05B8" w:rsidP="00E125A4">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lastRenderedPageBreak/>
        <w:t xml:space="preserve">Após a seleção dos trabalhos, realizamos a interlocução entre as produções escolhidas, considerando sua relevância e aproximação com o objetivo da pesquisa. A análise foi organizada em três categorias: A) Desenvolvimento e Valorização Profissional; B) Políticas Públicas Educacionais e Plano de Carreira; e C) Plano Nacional de Educação. </w:t>
      </w:r>
    </w:p>
    <w:p w14:paraId="13134203" w14:textId="31BA6912" w:rsidR="002E05B8" w:rsidRDefault="002E05B8" w:rsidP="00E125A4">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Tais categorias emergiram dos aspectos recorrentes identificados nos estudos, sem desconsiderar elementos menos frequentes, buscando compreender a relação entre formação continuada, carreira e políticas educacionais.</w:t>
      </w:r>
    </w:p>
    <w:p w14:paraId="28CB2B40" w14:textId="77777777" w:rsidR="002E05B8" w:rsidRPr="002E05B8" w:rsidRDefault="002E05B8" w:rsidP="002E05B8">
      <w:pPr>
        <w:spacing w:after="0" w:line="240" w:lineRule="auto"/>
        <w:jc w:val="both"/>
        <w:rPr>
          <w:rFonts w:ascii="Times New Roman" w:eastAsia="Times New Roman" w:hAnsi="Times New Roman" w:cs="Times New Roman"/>
          <w:bCs/>
          <w:sz w:val="24"/>
          <w:szCs w:val="24"/>
          <w:lang w:eastAsia="pt-BR"/>
        </w:rPr>
      </w:pPr>
    </w:p>
    <w:p w14:paraId="64D822F6" w14:textId="77777777" w:rsidR="002E05B8" w:rsidRDefault="002E05B8" w:rsidP="002E05B8">
      <w:pPr>
        <w:spacing w:after="0" w:line="240" w:lineRule="auto"/>
        <w:jc w:val="both"/>
        <w:rPr>
          <w:rFonts w:ascii="Times New Roman" w:eastAsia="Times New Roman" w:hAnsi="Times New Roman" w:cs="Times New Roman"/>
          <w:b/>
          <w:sz w:val="24"/>
          <w:szCs w:val="24"/>
          <w:lang w:eastAsia="pt-BR"/>
        </w:rPr>
      </w:pPr>
      <w:r w:rsidRPr="002E05B8">
        <w:rPr>
          <w:rFonts w:ascii="Times New Roman" w:eastAsia="Times New Roman" w:hAnsi="Times New Roman" w:cs="Times New Roman"/>
          <w:b/>
          <w:sz w:val="24"/>
          <w:szCs w:val="24"/>
          <w:lang w:eastAsia="pt-BR"/>
        </w:rPr>
        <w:t>A) Desenvolvimento e Valorização Profissional</w:t>
      </w:r>
    </w:p>
    <w:p w14:paraId="55041F9B" w14:textId="77777777" w:rsidR="002E05B8" w:rsidRPr="002E05B8" w:rsidRDefault="002E05B8" w:rsidP="002E05B8">
      <w:pPr>
        <w:spacing w:after="0" w:line="240" w:lineRule="auto"/>
        <w:jc w:val="both"/>
        <w:rPr>
          <w:rFonts w:ascii="Times New Roman" w:eastAsia="Times New Roman" w:hAnsi="Times New Roman" w:cs="Times New Roman"/>
          <w:b/>
          <w:sz w:val="24"/>
          <w:szCs w:val="24"/>
          <w:lang w:eastAsia="pt-BR"/>
        </w:rPr>
      </w:pPr>
    </w:p>
    <w:p w14:paraId="52C22835" w14:textId="77777777" w:rsidR="002E05B8" w:rsidRPr="002E05B8" w:rsidRDefault="002E05B8" w:rsidP="008242B5">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Compõem esta categoria os estudos de Werner, Silva e Brant (2019), Masson (2017), Bernardo e Vasconcellos (2021), Jacomini, Nascimento e Imbó (2020), Weber (2015), Magalhães e Azevedo (2015), Augusto (2015) e Silva e Martins (2024).</w:t>
      </w:r>
    </w:p>
    <w:p w14:paraId="7D8D6838" w14:textId="77777777" w:rsidR="002E05B8" w:rsidRPr="002E05B8" w:rsidRDefault="002E05B8" w:rsidP="002E05B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Os trabalhos convergem ao reconhecer a formação continuada como processo permanente de desenvolvimento profissional, relacionado às transformações sociais, pedagógicas e tecnológicas. Bernardo e Vasconcellos (2021) destacam dimensões individual, coletiva e comunitária da formação. Magalhães e Azevedo (2015) criticam modelos meramente tecnicistas, defendendo processos críticos e contextualizados. Silva e Martins (2024) reforçam a necessidade de coerência entre formação, autonomia intelectual e prática pedagógica.</w:t>
      </w:r>
    </w:p>
    <w:p w14:paraId="34E42CEC" w14:textId="77777777" w:rsidR="002E05B8" w:rsidRPr="002E05B8" w:rsidRDefault="002E05B8" w:rsidP="002E05B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Quanto à valorização profissional, Masson (2017), Weber (2015) e Jacomini, Nascimento e Imbó (2020) indicam que ela depende de remuneração adequada, condições de trabalho, reconhecimento social e carreira estruturada. Augusto (2015) ressalta a distância entre previsões legais e sua efetivação. Em síntese, a literatura demonstra que a formação continuada somente produz efeitos consistentes quando articulada a políticas de valorização profissional.</w:t>
      </w:r>
    </w:p>
    <w:p w14:paraId="6BA12D26" w14:textId="77777777" w:rsidR="003013E8" w:rsidRDefault="003013E8" w:rsidP="002E05B8">
      <w:pPr>
        <w:spacing w:after="0" w:line="240" w:lineRule="auto"/>
        <w:jc w:val="both"/>
        <w:rPr>
          <w:rFonts w:ascii="Times New Roman" w:eastAsia="Times New Roman" w:hAnsi="Times New Roman" w:cs="Times New Roman"/>
          <w:bCs/>
          <w:sz w:val="24"/>
          <w:szCs w:val="24"/>
          <w:lang w:eastAsia="pt-BR"/>
        </w:rPr>
      </w:pPr>
    </w:p>
    <w:p w14:paraId="309C27E3" w14:textId="5079CC58" w:rsidR="002E05B8" w:rsidRPr="003013E8" w:rsidRDefault="002E05B8" w:rsidP="002E05B8">
      <w:pPr>
        <w:spacing w:after="0" w:line="240" w:lineRule="auto"/>
        <w:jc w:val="both"/>
        <w:rPr>
          <w:rFonts w:ascii="Times New Roman" w:eastAsia="Times New Roman" w:hAnsi="Times New Roman" w:cs="Times New Roman"/>
          <w:b/>
          <w:sz w:val="24"/>
          <w:szCs w:val="24"/>
          <w:lang w:eastAsia="pt-BR"/>
        </w:rPr>
      </w:pPr>
      <w:r w:rsidRPr="003013E8">
        <w:rPr>
          <w:rFonts w:ascii="Times New Roman" w:eastAsia="Times New Roman" w:hAnsi="Times New Roman" w:cs="Times New Roman"/>
          <w:b/>
          <w:sz w:val="24"/>
          <w:szCs w:val="24"/>
          <w:lang w:eastAsia="pt-BR"/>
        </w:rPr>
        <w:t>B) Políticas Públicas Educacionais e Plano de Carreira</w:t>
      </w:r>
    </w:p>
    <w:p w14:paraId="47AA98B0" w14:textId="77777777" w:rsidR="003013E8" w:rsidRPr="003013E8" w:rsidRDefault="003013E8" w:rsidP="002E05B8">
      <w:pPr>
        <w:spacing w:after="0" w:line="240" w:lineRule="auto"/>
        <w:jc w:val="both"/>
        <w:rPr>
          <w:rFonts w:ascii="Times New Roman" w:eastAsia="Times New Roman" w:hAnsi="Times New Roman" w:cs="Times New Roman"/>
          <w:b/>
          <w:sz w:val="24"/>
          <w:szCs w:val="24"/>
          <w:lang w:eastAsia="pt-BR"/>
        </w:rPr>
      </w:pPr>
    </w:p>
    <w:p w14:paraId="71B2F43F" w14:textId="77777777" w:rsidR="002E05B8" w:rsidRPr="002E05B8" w:rsidRDefault="002E05B8" w:rsidP="003013E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Esta categoria fundamenta-se em Arelaro, Jacomini e Santos (2014), Masson (2017), Jacomini, Nascimento e Imbó (2020), Bastos e Ferreira (2019), Nascimento e Ramos (2021), Magalhães e Azevedo (2015), Bairros (2019), Pauly, Romi e Sarmento (2014), Silva (2020) e Manfroi (2021).</w:t>
      </w:r>
    </w:p>
    <w:p w14:paraId="79510B58" w14:textId="77777777" w:rsidR="002E05B8" w:rsidRPr="002E05B8" w:rsidRDefault="002E05B8" w:rsidP="003013E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Os estudos evidenciam que políticas de formação são influenciadas por contextos históricos, econômicos e organismos internacionais. Bastos e Ferreira (2019) e Nascimento e Ramos (2021) apontam a centralidade do planejamento estatal e das agendas globais. Bairros (2019) problematiza a pouca participação dos profissionais da escola na formulação dessas políticas.</w:t>
      </w:r>
    </w:p>
    <w:p w14:paraId="352D35EA" w14:textId="77777777" w:rsidR="002E05B8" w:rsidRDefault="002E05B8" w:rsidP="003013E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No tocante ao plano de carreira, Arelaro, Jacomini e Santos (2014) e Masson (2017) indicam que progressão funcional, incentivo à titulação, tempo destinado a estudos e remuneração compatível são fatores decisivos para estimular a formação continuada. Jacomini, Nascimento e Imbó (2020) mostram desigualdades entre redes de ensino e fragilidades decorrentes de políticas transitórias. Assim, a carreira constitui instrumento estratégico para transformar a formação continuada em direito efetivo.</w:t>
      </w:r>
    </w:p>
    <w:p w14:paraId="680CE7DA" w14:textId="77777777" w:rsidR="003013E8" w:rsidRPr="002E05B8" w:rsidRDefault="003013E8" w:rsidP="003013E8">
      <w:pPr>
        <w:spacing w:after="0" w:line="240" w:lineRule="auto"/>
        <w:ind w:firstLine="708"/>
        <w:jc w:val="both"/>
        <w:rPr>
          <w:rFonts w:ascii="Times New Roman" w:eastAsia="Times New Roman" w:hAnsi="Times New Roman" w:cs="Times New Roman"/>
          <w:bCs/>
          <w:sz w:val="24"/>
          <w:szCs w:val="24"/>
          <w:lang w:eastAsia="pt-BR"/>
        </w:rPr>
      </w:pPr>
    </w:p>
    <w:p w14:paraId="227A3118" w14:textId="77777777" w:rsidR="002E05B8" w:rsidRPr="003013E8" w:rsidRDefault="002E05B8" w:rsidP="002E05B8">
      <w:pPr>
        <w:spacing w:after="0" w:line="240" w:lineRule="auto"/>
        <w:jc w:val="both"/>
        <w:rPr>
          <w:rFonts w:ascii="Times New Roman" w:eastAsia="Times New Roman" w:hAnsi="Times New Roman" w:cs="Times New Roman"/>
          <w:b/>
          <w:sz w:val="24"/>
          <w:szCs w:val="24"/>
          <w:lang w:eastAsia="pt-BR"/>
        </w:rPr>
      </w:pPr>
      <w:r w:rsidRPr="003013E8">
        <w:rPr>
          <w:rFonts w:ascii="Times New Roman" w:eastAsia="Times New Roman" w:hAnsi="Times New Roman" w:cs="Times New Roman"/>
          <w:b/>
          <w:sz w:val="24"/>
          <w:szCs w:val="24"/>
          <w:lang w:eastAsia="pt-BR"/>
        </w:rPr>
        <w:t>C) Plano Nacional de Educação</w:t>
      </w:r>
    </w:p>
    <w:p w14:paraId="53C75878" w14:textId="77777777" w:rsidR="003013E8" w:rsidRPr="002E05B8" w:rsidRDefault="003013E8" w:rsidP="002E05B8">
      <w:pPr>
        <w:spacing w:after="0" w:line="240" w:lineRule="auto"/>
        <w:jc w:val="both"/>
        <w:rPr>
          <w:rFonts w:ascii="Times New Roman" w:eastAsia="Times New Roman" w:hAnsi="Times New Roman" w:cs="Times New Roman"/>
          <w:bCs/>
          <w:sz w:val="24"/>
          <w:szCs w:val="24"/>
          <w:lang w:eastAsia="pt-BR"/>
        </w:rPr>
      </w:pPr>
    </w:p>
    <w:p w14:paraId="44BA2C73" w14:textId="77777777" w:rsidR="002E05B8" w:rsidRPr="002E05B8" w:rsidRDefault="002E05B8" w:rsidP="003013E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lastRenderedPageBreak/>
        <w:t>Integram esta categoria Nascimento e Ramos (2021), Bastos e Ferreira (2019), Werner, Silva e Brant (2019), Augusto (2015), Oliveira, Moura e Silva (2019), Santos, Canan e Casagrande (2023) e Silva (2021).</w:t>
      </w:r>
    </w:p>
    <w:p w14:paraId="3548239A" w14:textId="77777777" w:rsidR="002E05B8" w:rsidRPr="002E05B8" w:rsidRDefault="002E05B8" w:rsidP="003013E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Os estudos reconhecem o PNE como principal instrumento de planejamento educacional do país. Santos, Canan e Casagrande (2023) retomam sua trajetória histórica e destacam avanços institucionais. Contudo, Bastos e Ferreira (2019) e Augusto (2015) assinalam descontinuidades políticas e fragilidades na execução das metas.</w:t>
      </w:r>
    </w:p>
    <w:p w14:paraId="2B8A8D09" w14:textId="77777777" w:rsidR="002E05B8" w:rsidRPr="002E05B8" w:rsidRDefault="002E05B8" w:rsidP="003013E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Em relação à Meta 16, Nascimento e Ramos (2021), Werner, Silva e Brant (2019) e Oliveira, Moura e Silva (2019) apontam que houve reconhecimento da importância da formação continuada e da pós-graduação, porém persistem obstáculos como escassez de bolsas, pouca articulação federativa, ofertas distantes das necessidades reais e insuficiência de investimentos. Silva (2021) critica propostas aligeiradas e pouco reflexivas.</w:t>
      </w:r>
    </w:p>
    <w:p w14:paraId="6E4A8CFA" w14:textId="7D514DAF" w:rsidR="005F0EA1" w:rsidRPr="002E05B8" w:rsidRDefault="002E05B8" w:rsidP="002E05B8">
      <w:pPr>
        <w:spacing w:after="0" w:line="240" w:lineRule="auto"/>
        <w:ind w:firstLine="708"/>
        <w:jc w:val="both"/>
        <w:rPr>
          <w:rFonts w:ascii="Times New Roman" w:eastAsia="Times New Roman" w:hAnsi="Times New Roman" w:cs="Times New Roman"/>
          <w:bCs/>
          <w:sz w:val="24"/>
          <w:szCs w:val="24"/>
          <w:lang w:eastAsia="pt-BR"/>
        </w:rPr>
      </w:pPr>
      <w:r w:rsidRPr="002E05B8">
        <w:rPr>
          <w:rFonts w:ascii="Times New Roman" w:eastAsia="Times New Roman" w:hAnsi="Times New Roman" w:cs="Times New Roman"/>
          <w:bCs/>
          <w:sz w:val="24"/>
          <w:szCs w:val="24"/>
          <w:lang w:eastAsia="pt-BR"/>
        </w:rPr>
        <w:t>De modo geral, os estudos indicam que o PNE ampliou a visibilidade da formação continuada, mas sua efetivação depende de financiamento, cooperação entre entes federados e políticas permanentes articuladas aos planos de carreira.</w:t>
      </w:r>
    </w:p>
    <w:p w14:paraId="222F6A5A" w14:textId="77777777" w:rsidR="00A57388" w:rsidRDefault="00A57388">
      <w:pPr>
        <w:spacing w:after="0" w:line="240" w:lineRule="auto"/>
        <w:jc w:val="both"/>
        <w:rPr>
          <w:rFonts w:ascii="Times New Roman" w:eastAsia="Times New Roman" w:hAnsi="Times New Roman" w:cs="Times New Roman"/>
          <w:b/>
          <w:sz w:val="24"/>
          <w:szCs w:val="24"/>
          <w:lang w:eastAsia="pt-BR"/>
        </w:rPr>
      </w:pPr>
    </w:p>
    <w:p w14:paraId="100FCB20" w14:textId="77777777" w:rsidR="00A57388" w:rsidRDefault="00D2692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Relação do objeto de estudo com a pesquisa em Educação e eixo temático do COPED</w:t>
      </w:r>
    </w:p>
    <w:p w14:paraId="729C5172" w14:textId="77777777" w:rsidR="00D51CE0" w:rsidRDefault="00D51CE0">
      <w:pPr>
        <w:spacing w:after="0" w:line="240" w:lineRule="auto"/>
        <w:jc w:val="both"/>
        <w:rPr>
          <w:rFonts w:ascii="Times New Roman" w:eastAsia="Times New Roman" w:hAnsi="Times New Roman" w:cs="Times New Roman"/>
          <w:b/>
          <w:sz w:val="24"/>
          <w:szCs w:val="24"/>
          <w:lang w:eastAsia="pt-BR"/>
        </w:rPr>
      </w:pPr>
    </w:p>
    <w:p w14:paraId="4053F229" w14:textId="767BD21F" w:rsidR="00D51CE0" w:rsidRPr="00D51CE0" w:rsidRDefault="00D51CE0" w:rsidP="005642BB">
      <w:pPr>
        <w:spacing w:after="0" w:line="240" w:lineRule="auto"/>
        <w:ind w:firstLine="708"/>
        <w:jc w:val="both"/>
        <w:rPr>
          <w:rFonts w:ascii="Times New Roman" w:eastAsia="Times New Roman" w:hAnsi="Times New Roman" w:cs="Times New Roman"/>
          <w:bCs/>
          <w:sz w:val="24"/>
          <w:szCs w:val="24"/>
          <w:lang w:eastAsia="pt-BR"/>
        </w:rPr>
      </w:pPr>
      <w:r w:rsidRPr="00D51CE0">
        <w:rPr>
          <w:rFonts w:ascii="Times New Roman" w:eastAsia="Times New Roman" w:hAnsi="Times New Roman" w:cs="Times New Roman"/>
          <w:bCs/>
          <w:sz w:val="24"/>
          <w:szCs w:val="24"/>
          <w:lang w:eastAsia="pt-BR"/>
        </w:rPr>
        <w:t>A presente pesquisa insere-se no eixo temático políticas públicas e gestão da educação trazendo contribuições da formação continuada de professores como elemento importante para pensar as políticas de valorização profissional previstas no Plano Nacional de Educação (2014-2024). Ao relacionar esse processo aos planos de carreira, o estudo evidencia como diretrizes nacionais se materializam nos sistemas de ensino por meio de ações de gestão educacional voltadas ao desenvolvimento profissional, à progressão funcional e à melhoria da educação básica brasileira. Desse modo, a investigação contribui para o debate sobre planejamento, desenvolvimento e acompanhamento de políticas públicas educacionais, destacando o papel d</w:t>
      </w:r>
      <w:r>
        <w:rPr>
          <w:rFonts w:ascii="Times New Roman" w:eastAsia="Times New Roman" w:hAnsi="Times New Roman" w:cs="Times New Roman"/>
          <w:bCs/>
          <w:sz w:val="24"/>
          <w:szCs w:val="24"/>
          <w:lang w:eastAsia="pt-BR"/>
        </w:rPr>
        <w:t xml:space="preserve">a </w:t>
      </w:r>
      <w:r w:rsidRPr="00D51CE0">
        <w:rPr>
          <w:rFonts w:ascii="Times New Roman" w:eastAsia="Times New Roman" w:hAnsi="Times New Roman" w:cs="Times New Roman"/>
          <w:bCs/>
          <w:sz w:val="24"/>
          <w:szCs w:val="24"/>
          <w:lang w:eastAsia="pt-BR"/>
        </w:rPr>
        <w:t>gestão (municipal, estadual e federal) na efetivação do direito à formação continuada dos professores dos Anos Iniciais do Ensino Fundamental.</w:t>
      </w:r>
    </w:p>
    <w:p w14:paraId="48F04897" w14:textId="77777777" w:rsidR="00A57388" w:rsidRDefault="00A57388">
      <w:pPr>
        <w:spacing w:after="0" w:line="240" w:lineRule="auto"/>
        <w:jc w:val="both"/>
        <w:rPr>
          <w:rFonts w:ascii="Times New Roman" w:eastAsia="Times New Roman" w:hAnsi="Times New Roman" w:cs="Times New Roman"/>
          <w:b/>
          <w:sz w:val="24"/>
          <w:szCs w:val="24"/>
          <w:lang w:eastAsia="pt-BR"/>
        </w:rPr>
      </w:pPr>
    </w:p>
    <w:p w14:paraId="5A740DCB" w14:textId="45F500BC" w:rsidR="00C96F57" w:rsidRPr="00C96F57" w:rsidRDefault="00C96F57" w:rsidP="00C96F57">
      <w:pPr>
        <w:tabs>
          <w:tab w:val="num" w:pos="720"/>
        </w:tabs>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w:t>
      </w:r>
      <w:r w:rsidRPr="00C96F57">
        <w:rPr>
          <w:rFonts w:ascii="Times New Roman" w:hAnsi="Times New Roman" w:cs="Times New Roman"/>
          <w:b/>
          <w:bCs/>
          <w:sz w:val="24"/>
          <w:szCs w:val="24"/>
        </w:rPr>
        <w:t>onsiderações sobre a Revisão Sistemática de Literatura</w:t>
      </w:r>
    </w:p>
    <w:p w14:paraId="3141FDC3" w14:textId="77777777" w:rsidR="00C96F57" w:rsidRPr="00C96F57" w:rsidRDefault="00C96F57" w:rsidP="009F032E">
      <w:pPr>
        <w:pStyle w:val="PargrafodaLista"/>
        <w:widowControl w:val="0"/>
        <w:tabs>
          <w:tab w:val="num" w:pos="720"/>
        </w:tabs>
        <w:spacing w:after="120"/>
        <w:ind w:left="0" w:firstLine="709"/>
        <w:jc w:val="both"/>
      </w:pPr>
      <w:r w:rsidRPr="00C96F57">
        <w:t xml:space="preserve">Retomamos a com a pergunta central do trabalho:  </w:t>
      </w:r>
      <w:r w:rsidRPr="00C96F57">
        <w:rPr>
          <w:spacing w:val="-2"/>
        </w:rPr>
        <w:t xml:space="preserve">Como os planos de carreira estão configurados em relação ao Plano Nacional de Educação no que se refere à formação continuada de professores dos Anos Iniciais do Ensino Fundamental no âmbito da pós-graduação? </w:t>
      </w:r>
      <w:r w:rsidRPr="00C96F57">
        <w:t xml:space="preserve">Com o objetivo de </w:t>
      </w:r>
      <w:r w:rsidRPr="00C96F57">
        <w:rPr>
          <w:spacing w:val="-2"/>
        </w:rPr>
        <w:t>porfiar como o processo de formação continuada dos professores dos Anos Iniciais do Ensino Fundamental está relacionado ao plano de carreira, tendo em vista as metas e diretrizes estabelecidas pelo Plano Nacional de Educação (PNE) 2014-2024,</w:t>
      </w:r>
      <w:r w:rsidRPr="00C96F57">
        <w:t xml:space="preserve"> tecemos agora algumas considerações que nos ajudaram na construção dessas reflexões.</w:t>
      </w:r>
    </w:p>
    <w:p w14:paraId="4BB0FF0D" w14:textId="77777777" w:rsidR="00C96F57" w:rsidRPr="00C96F57" w:rsidRDefault="00C96F57" w:rsidP="009F032E">
      <w:pPr>
        <w:pStyle w:val="PargrafodaLista"/>
        <w:widowControl w:val="0"/>
        <w:tabs>
          <w:tab w:val="num" w:pos="720"/>
        </w:tabs>
        <w:spacing w:after="120"/>
        <w:ind w:left="0" w:firstLine="709"/>
        <w:jc w:val="both"/>
      </w:pPr>
      <w:r w:rsidRPr="00C96F57">
        <w:t>A categoria A) Desenvolvimento e Valorização Profissional nos abre olhares para pensar sobre a valorização de professores.  A RSL evidenciou que esse processo é apresentado como ininterrupto, pois, enquanto o professor está atuando, encontra-se em constante desenvolvimento. Desenvolver competências, no entanto, foi vista como uma ação que limita a profissionalidade do professor. Na percepção dos autores, o desenvolvimento fruto da formação continuada acontece de maneira crítica e intelectual.</w:t>
      </w:r>
    </w:p>
    <w:p w14:paraId="60356E10" w14:textId="77777777" w:rsidR="00C96F57" w:rsidRPr="00C96F57" w:rsidRDefault="00C96F57" w:rsidP="009F032E">
      <w:pPr>
        <w:pStyle w:val="PargrafodaLista"/>
        <w:widowControl w:val="0"/>
        <w:tabs>
          <w:tab w:val="num" w:pos="720"/>
        </w:tabs>
        <w:spacing w:after="120"/>
        <w:ind w:left="0" w:firstLine="709"/>
        <w:jc w:val="both"/>
      </w:pPr>
      <w:r w:rsidRPr="00C96F57">
        <w:t xml:space="preserve">A valorização, conforme exposto, contempla condições dignas de trabalho (físico e material), prestígio social (sociedade, ambiente de trabalho e família dos estudantes), incentivos </w:t>
      </w:r>
      <w:r w:rsidRPr="00C96F57">
        <w:lastRenderedPageBreak/>
        <w:t xml:space="preserve">financeiros (remuneração, recursos e bolsas para formações, progressão de carreira), plano de carreira, regulamentação da profissionalidade e o compromisso de políticas públicas que se atentem aos direitos do professor. </w:t>
      </w:r>
    </w:p>
    <w:p w14:paraId="7CCC3B91" w14:textId="77777777" w:rsidR="00C96F57" w:rsidRPr="00C96F57" w:rsidRDefault="00C96F57" w:rsidP="009F032E">
      <w:pPr>
        <w:pStyle w:val="PargrafodaLista"/>
        <w:widowControl w:val="0"/>
        <w:tabs>
          <w:tab w:val="num" w:pos="720"/>
        </w:tabs>
        <w:spacing w:after="120"/>
        <w:ind w:left="0" w:firstLine="709"/>
        <w:jc w:val="both"/>
      </w:pPr>
      <w:r w:rsidRPr="00C96F57">
        <w:t>Nas perspectivas que conduzem as discussões de políticas públicas educacionais deste trabalho, a abordagem da categoria B) Políticas Públicas Educacionais e Plano de Carreira caracteriza as muitas “mãos” envolvidas no processo de elaboração, interpretação e execução das políticas. Considera-se que uma política não é apenas implementada; há um jogo de interesses por trás das ações e intencionalidades, que orienta a criação e o desenvolvimento das políticas.</w:t>
      </w:r>
    </w:p>
    <w:p w14:paraId="42162F20" w14:textId="77777777" w:rsidR="00C96F57" w:rsidRPr="00C96F57" w:rsidRDefault="00C96F57" w:rsidP="009F032E">
      <w:pPr>
        <w:pStyle w:val="PargrafodaLista"/>
        <w:widowControl w:val="0"/>
        <w:tabs>
          <w:tab w:val="num" w:pos="720"/>
        </w:tabs>
        <w:spacing w:after="120"/>
        <w:ind w:left="0" w:firstLine="709"/>
        <w:jc w:val="both"/>
      </w:pPr>
      <w:r w:rsidRPr="00C96F57">
        <w:t>O campo das políticas públicas educacionais voltadas à formação de professores dos Anos Iniciais do Ensino Fundamental é fértil para a criação de políticas e programas relacionados à alfabetização. Essas formações, muitas vezes, enfatizam estratégias e práticas que visam à melhoria dos resultados em avaliações externas, as quais influenciam a avaliação de desempenho do trabalho do professor.</w:t>
      </w:r>
    </w:p>
    <w:p w14:paraId="681AA56E" w14:textId="77777777" w:rsidR="00C96F57" w:rsidRPr="00C96F57" w:rsidRDefault="00C96F57" w:rsidP="009F032E">
      <w:pPr>
        <w:spacing w:after="120" w:line="240" w:lineRule="auto"/>
        <w:ind w:firstLine="708"/>
        <w:jc w:val="both"/>
        <w:rPr>
          <w:rFonts w:ascii="Times New Roman" w:hAnsi="Times New Roman" w:cs="Times New Roman"/>
          <w:sz w:val="24"/>
          <w:szCs w:val="24"/>
        </w:rPr>
      </w:pPr>
      <w:r w:rsidRPr="00C96F57">
        <w:rPr>
          <w:rFonts w:ascii="Times New Roman" w:hAnsi="Times New Roman" w:cs="Times New Roman"/>
          <w:sz w:val="24"/>
          <w:szCs w:val="24"/>
        </w:rPr>
        <w:t xml:space="preserve">Além disso, o professor encontra desafios para realizar sua formação continuada. Entre eles, destaca-se a ausência de um plano de carreira efetivo e que considere uma jornada destinada a esse fim e também à liberação se for necessário. A remuneração também se apresentou como um desestimulador, tanto pelo valor quanto pelo tempo de progressão salarial. </w:t>
      </w:r>
    </w:p>
    <w:p w14:paraId="61495FC0" w14:textId="77777777" w:rsidR="00C96F57" w:rsidRPr="00C96F57" w:rsidRDefault="00C96F57" w:rsidP="009F032E">
      <w:pPr>
        <w:pStyle w:val="PargrafodaLista"/>
        <w:widowControl w:val="0"/>
        <w:tabs>
          <w:tab w:val="num" w:pos="720"/>
        </w:tabs>
        <w:spacing w:after="120"/>
        <w:ind w:left="0" w:firstLine="709"/>
        <w:jc w:val="both"/>
      </w:pPr>
      <w:r w:rsidRPr="00C96F57">
        <w:t>Em síntese, a categoria C) Plano Nacional de Educação demonstra que o Plano Nacional de Educação apresenta fragilidades desde a sua elaboração. De acordo com as pesquisas analisadas, as metas foram criadas com certo distanciamento em relação à realidade da Educação Brasileira, de modo que o alcance dos objetivos estabelecidos pode vir a ser comprometido.</w:t>
      </w:r>
    </w:p>
    <w:p w14:paraId="56EB2D14" w14:textId="77777777" w:rsidR="00C96F57" w:rsidRPr="00C96F57" w:rsidRDefault="00C96F57" w:rsidP="009F032E">
      <w:pPr>
        <w:pStyle w:val="PargrafodaLista"/>
        <w:widowControl w:val="0"/>
        <w:tabs>
          <w:tab w:val="num" w:pos="720"/>
        </w:tabs>
        <w:spacing w:after="120"/>
        <w:ind w:left="0" w:firstLine="709"/>
        <w:jc w:val="both"/>
      </w:pPr>
      <w:r w:rsidRPr="00C96F57">
        <w:t xml:space="preserve">As possibilidades de formação continuada para que os professores realizem a pós-graduação derivam da responsabilidade da União, dos estados e dos munícipios, em regime de colaboração, conforme prevê a Constituição Federal de 1988. Exigir que os professores se formem sem fornecer condições para isso gera falta de estímulo e dificuldades de arcar com os custos financeiros, conciliar o trabalho e, principalmente, e promover a viabilidade da formação durante sua atuação. </w:t>
      </w:r>
    </w:p>
    <w:p w14:paraId="172D3A6D" w14:textId="77777777" w:rsidR="00C96F57" w:rsidRPr="00C96F57" w:rsidRDefault="00C96F57" w:rsidP="009F032E">
      <w:pPr>
        <w:pStyle w:val="PargrafodaLista"/>
        <w:widowControl w:val="0"/>
        <w:tabs>
          <w:tab w:val="num" w:pos="720"/>
        </w:tabs>
        <w:spacing w:after="120"/>
        <w:ind w:left="0" w:firstLine="709"/>
        <w:jc w:val="both"/>
      </w:pPr>
      <w:r w:rsidRPr="00C96F57">
        <w:t xml:space="preserve">Como estratégia, os autores sugerem que a política seja efetivada como política de Estado e as atividades sejam bem distribuídas entre os entes federativos, porque a forma como essa colaboração aparece na leitura do PNE deixa vaga a definição de responsabilidade de cada um. Isso é um aspecto negativo, visto que, considerando a pluralidade do país, alguns estados e municípios podem necessitar de mais recursos do que outros, a depender do contexto. </w:t>
      </w:r>
    </w:p>
    <w:p w14:paraId="1E3669FC" w14:textId="2769488E" w:rsidR="00A57388" w:rsidRPr="00C96F57" w:rsidRDefault="00C96F57" w:rsidP="00C30D86">
      <w:pPr>
        <w:pStyle w:val="PargrafodaLista"/>
        <w:widowControl w:val="0"/>
        <w:tabs>
          <w:tab w:val="num" w:pos="720"/>
        </w:tabs>
        <w:spacing w:after="120"/>
        <w:ind w:left="0" w:firstLine="709"/>
        <w:jc w:val="both"/>
      </w:pPr>
      <w:r w:rsidRPr="00C96F57">
        <w:t xml:space="preserve">Dessa forma, apoiamo-nos na fundamentação teórica e na RSL, que nos traz elementos para (re)pensar </w:t>
      </w:r>
      <w:r w:rsidR="00C30D86">
        <w:t xml:space="preserve">as políticas de formação continuada de professores. </w:t>
      </w:r>
      <w:r w:rsidRPr="00C96F57">
        <w:t>Ressaltamos que os trabalhos lidos trazem mais elementos do que foi explorado nas nossas categorias. Contudo, realizamos o recorte com base na especificidade desta pesquisa</w:t>
      </w:r>
      <w:r w:rsidR="001E6A37">
        <w:t>.</w:t>
      </w:r>
    </w:p>
    <w:p w14:paraId="288C9E7F" w14:textId="77777777" w:rsidR="00A57388" w:rsidRDefault="00D2692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6907DC1C" w14:textId="77777777" w:rsidR="00E125A4" w:rsidRDefault="00E125A4">
      <w:pPr>
        <w:spacing w:after="0" w:line="240" w:lineRule="auto"/>
        <w:jc w:val="both"/>
        <w:rPr>
          <w:rFonts w:ascii="Times New Roman" w:eastAsia="Times New Roman" w:hAnsi="Times New Roman" w:cs="Times New Roman"/>
          <w:b/>
          <w:sz w:val="24"/>
          <w:szCs w:val="24"/>
          <w:lang w:eastAsia="pt-BR"/>
        </w:rPr>
      </w:pPr>
    </w:p>
    <w:p w14:paraId="5F71404A" w14:textId="77777777" w:rsidR="00FA5980" w:rsidRDefault="00FA5980" w:rsidP="008249FE">
      <w:pPr>
        <w:spacing w:after="120"/>
        <w:rPr>
          <w:rFonts w:ascii="Times New Roman" w:hAnsi="Times New Roman" w:cs="Times New Roman"/>
          <w:sz w:val="24"/>
          <w:szCs w:val="24"/>
        </w:rPr>
      </w:pPr>
      <w:r w:rsidRPr="00FA5980">
        <w:rPr>
          <w:rFonts w:ascii="Times New Roman" w:hAnsi="Times New Roman" w:cs="Times New Roman"/>
          <w:sz w:val="24"/>
          <w:szCs w:val="24"/>
        </w:rPr>
        <w:t>ARELARO, Lisete Regina Gomes; JACOMINI, Márcia Aparecida; SOUZA, Nilson Alves de; SANTOS, Kátia Aparecida. Condições do trabalho docente: uma análise da carreira na rede municipal de ensino de São Paulo. </w:t>
      </w:r>
      <w:r w:rsidRPr="00FA5980">
        <w:rPr>
          <w:rFonts w:ascii="Times New Roman" w:hAnsi="Times New Roman" w:cs="Times New Roman"/>
          <w:b/>
          <w:bCs/>
          <w:sz w:val="24"/>
          <w:szCs w:val="24"/>
        </w:rPr>
        <w:t>Revista Brasileira de Estudos Pedagógicos</w:t>
      </w:r>
      <w:r w:rsidRPr="00FA5980">
        <w:rPr>
          <w:rFonts w:ascii="Times New Roman" w:hAnsi="Times New Roman" w:cs="Times New Roman"/>
          <w:sz w:val="24"/>
          <w:szCs w:val="24"/>
        </w:rPr>
        <w:t>, Brasília, v. 95, n. 239, jan./abr., p.197-214, 2014.</w:t>
      </w:r>
    </w:p>
    <w:p w14:paraId="3546AA66" w14:textId="53B19A1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lastRenderedPageBreak/>
        <w:t>AUGUSTO, Maria Helena. A valorização dos professores da educação básica e as políticas de responsabilização: o que há de novo no Plano Nacional de Educação</w:t>
      </w:r>
      <w:r w:rsidRPr="00FA5980">
        <w:rPr>
          <w:rFonts w:ascii="Times New Roman" w:hAnsi="Times New Roman" w:cs="Times New Roman"/>
          <w:i/>
          <w:color w:val="FF0000"/>
          <w:sz w:val="24"/>
          <w:szCs w:val="24"/>
        </w:rPr>
        <w:t xml:space="preserve">. </w:t>
      </w:r>
      <w:r w:rsidRPr="00FA5980">
        <w:rPr>
          <w:rFonts w:ascii="Times New Roman" w:hAnsi="Times New Roman" w:cs="Times New Roman"/>
          <w:b/>
          <w:bCs/>
          <w:iCs/>
          <w:color w:val="000000" w:themeColor="text1"/>
          <w:sz w:val="24"/>
          <w:szCs w:val="24"/>
        </w:rPr>
        <w:t>Cad. Cedes</w:t>
      </w:r>
      <w:r w:rsidRPr="00FA5980">
        <w:rPr>
          <w:rFonts w:ascii="Times New Roman" w:hAnsi="Times New Roman" w:cs="Times New Roman"/>
          <w:color w:val="000000" w:themeColor="text1"/>
          <w:sz w:val="24"/>
          <w:szCs w:val="24"/>
        </w:rPr>
        <w:t xml:space="preserve">, </w:t>
      </w:r>
      <w:r w:rsidRPr="00FA5980">
        <w:rPr>
          <w:rFonts w:ascii="Times New Roman" w:hAnsi="Times New Roman" w:cs="Times New Roman"/>
          <w:sz w:val="24"/>
          <w:szCs w:val="24"/>
        </w:rPr>
        <w:t xml:space="preserve">Campinas, v. 35, n. 97, p. 535-552, 2015. </w:t>
      </w:r>
    </w:p>
    <w:p w14:paraId="7303DDC6" w14:textId="7777777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BAIRROS, Mariângela Silveira. O ciclo de políticas públicas educacionais: o tortuoso caminho entre quem formula e quem implementa a política. </w:t>
      </w:r>
      <w:r w:rsidRPr="00FA5980">
        <w:rPr>
          <w:rFonts w:ascii="Times New Roman" w:hAnsi="Times New Roman" w:cs="Times New Roman"/>
          <w:b/>
          <w:bCs/>
          <w:sz w:val="24"/>
          <w:szCs w:val="24"/>
        </w:rPr>
        <w:t>Textura:</w:t>
      </w:r>
      <w:r w:rsidRPr="00FA5980">
        <w:rPr>
          <w:rFonts w:ascii="Times New Roman" w:hAnsi="Times New Roman" w:cs="Times New Roman"/>
          <w:i/>
          <w:iCs/>
          <w:sz w:val="24"/>
          <w:szCs w:val="24"/>
        </w:rPr>
        <w:t xml:space="preserve"> </w:t>
      </w:r>
      <w:r w:rsidRPr="00FA5980">
        <w:rPr>
          <w:rFonts w:ascii="Times New Roman" w:hAnsi="Times New Roman" w:cs="Times New Roman"/>
          <w:iCs/>
          <w:color w:val="000000" w:themeColor="text1"/>
          <w:sz w:val="24"/>
          <w:szCs w:val="24"/>
        </w:rPr>
        <w:t>Revista de Letras e História</w:t>
      </w:r>
      <w:r w:rsidRPr="00FA5980">
        <w:rPr>
          <w:rFonts w:ascii="Times New Roman" w:hAnsi="Times New Roman" w:cs="Times New Roman"/>
          <w:iCs/>
          <w:color w:val="FF0000"/>
          <w:sz w:val="24"/>
          <w:szCs w:val="24"/>
        </w:rPr>
        <w:t>,</w:t>
      </w:r>
      <w:r w:rsidRPr="00FA5980">
        <w:rPr>
          <w:rFonts w:ascii="Times New Roman" w:hAnsi="Times New Roman" w:cs="Times New Roman"/>
          <w:sz w:val="24"/>
          <w:szCs w:val="24"/>
        </w:rPr>
        <w:t xml:space="preserve"> v. 21, n. 48 (out./dez. 2019), p. 117-138, 2019. </w:t>
      </w:r>
    </w:p>
    <w:p w14:paraId="765FE325" w14:textId="7777777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BASTOS, Roberta Freire; FERREIRA, Eliza Bartolozzi. Os Planos Municipais de Educação no contexto do PNE 2014-2024: apontamentos sobre a implementação da política. </w:t>
      </w:r>
      <w:r w:rsidRPr="00FA5980">
        <w:rPr>
          <w:rFonts w:ascii="Times New Roman" w:hAnsi="Times New Roman" w:cs="Times New Roman"/>
          <w:b/>
          <w:bCs/>
          <w:sz w:val="24"/>
          <w:szCs w:val="24"/>
        </w:rPr>
        <w:t>Jornal de Políticas Educacionais</w:t>
      </w:r>
      <w:r w:rsidRPr="00FA5980">
        <w:rPr>
          <w:rFonts w:ascii="Times New Roman" w:hAnsi="Times New Roman" w:cs="Times New Roman"/>
          <w:sz w:val="24"/>
          <w:szCs w:val="24"/>
        </w:rPr>
        <w:t>, Curitiba, v. 13, n. 28, p. 1-18, ago. 2019.</w:t>
      </w:r>
    </w:p>
    <w:p w14:paraId="579A0A23" w14:textId="77777777" w:rsidR="00EE38E1" w:rsidRPr="00FA5980" w:rsidRDefault="00EE38E1" w:rsidP="008249FE">
      <w:pPr>
        <w:spacing w:after="120" w:line="240" w:lineRule="auto"/>
        <w:rPr>
          <w:rFonts w:ascii="Times New Roman" w:hAnsi="Times New Roman" w:cs="Times New Roman"/>
          <w:sz w:val="24"/>
          <w:szCs w:val="24"/>
        </w:rPr>
      </w:pPr>
      <w:r w:rsidRPr="00FA5980">
        <w:rPr>
          <w:rFonts w:ascii="Times New Roman" w:hAnsi="Times New Roman" w:cs="Times New Roman"/>
          <w:sz w:val="24"/>
          <w:szCs w:val="24"/>
        </w:rPr>
        <w:t xml:space="preserve">BERNARDO, Elisangela da Silva; VASCONCELLOS, Katia. Ser professor, uma construção em três atos: formação, indução e desenvolvimento na carreira. </w:t>
      </w:r>
      <w:r w:rsidRPr="00FA5980">
        <w:rPr>
          <w:rFonts w:ascii="Times New Roman" w:hAnsi="Times New Roman" w:cs="Times New Roman"/>
          <w:b/>
          <w:bCs/>
          <w:sz w:val="24"/>
          <w:szCs w:val="24"/>
        </w:rPr>
        <w:t>Edur – Educação em Revista</w:t>
      </w:r>
      <w:r w:rsidRPr="00FA5980">
        <w:rPr>
          <w:rFonts w:ascii="Times New Roman" w:hAnsi="Times New Roman" w:cs="Times New Roman"/>
          <w:sz w:val="24"/>
          <w:szCs w:val="24"/>
        </w:rPr>
        <w:t>, v. 37, 2021.</w:t>
      </w:r>
    </w:p>
    <w:p w14:paraId="4B83B8C1" w14:textId="425F0A64" w:rsidR="00EE38E1" w:rsidRPr="00FA5980" w:rsidRDefault="00EE38E1" w:rsidP="008249FE">
      <w:pPr>
        <w:pBdr>
          <w:top w:val="nil"/>
          <w:left w:val="nil"/>
          <w:bottom w:val="nil"/>
          <w:right w:val="nil"/>
          <w:between w:val="nil"/>
        </w:pBdr>
        <w:spacing w:after="120"/>
        <w:rPr>
          <w:rFonts w:ascii="Times New Roman" w:hAnsi="Times New Roman" w:cs="Times New Roman"/>
          <w:color w:val="000000"/>
          <w:sz w:val="24"/>
          <w:szCs w:val="24"/>
        </w:rPr>
      </w:pPr>
      <w:r w:rsidRPr="00FA5980">
        <w:rPr>
          <w:rFonts w:ascii="Times New Roman" w:hAnsi="Times New Roman" w:cs="Times New Roman"/>
          <w:bCs/>
          <w:sz w:val="24"/>
          <w:szCs w:val="24"/>
        </w:rPr>
        <w:t xml:space="preserve">BRASIL. </w:t>
      </w:r>
      <w:r w:rsidRPr="00FA5980">
        <w:rPr>
          <w:rFonts w:ascii="Times New Roman" w:hAnsi="Times New Roman" w:cs="Times New Roman"/>
          <w:b/>
          <w:sz w:val="24"/>
          <w:szCs w:val="24"/>
        </w:rPr>
        <w:t>Lei n.13.005, de 25 de junho de 2014</w:t>
      </w:r>
      <w:r w:rsidRPr="00FA5980">
        <w:rPr>
          <w:rFonts w:ascii="Times New Roman" w:hAnsi="Times New Roman" w:cs="Times New Roman"/>
          <w:bCs/>
          <w:sz w:val="24"/>
          <w:szCs w:val="24"/>
        </w:rPr>
        <w:t xml:space="preserve">. </w:t>
      </w:r>
      <w:r w:rsidRPr="00FA5980">
        <w:rPr>
          <w:rFonts w:ascii="Times New Roman" w:hAnsi="Times New Roman" w:cs="Times New Roman"/>
          <w:bCs/>
          <w:i/>
          <w:iCs/>
          <w:sz w:val="24"/>
          <w:szCs w:val="24"/>
        </w:rPr>
        <w:t>Aprova o Plano Nacional de Educação –PNE e dá outras providências.</w:t>
      </w:r>
      <w:r w:rsidRPr="00FA5980">
        <w:rPr>
          <w:rFonts w:ascii="Times New Roman" w:hAnsi="Times New Roman" w:cs="Times New Roman"/>
          <w:bCs/>
          <w:sz w:val="24"/>
          <w:szCs w:val="24"/>
        </w:rPr>
        <w:t xml:space="preserve"> Diário Oficial da União, Brasília, DF., 26 jun. 2014</w:t>
      </w:r>
    </w:p>
    <w:p w14:paraId="1753AE5D" w14:textId="5ABA5760" w:rsidR="00EE38E1" w:rsidRPr="00FA5980" w:rsidRDefault="00EE38E1" w:rsidP="008249FE">
      <w:pPr>
        <w:pStyle w:val="REF-LISTA"/>
        <w:spacing w:afterLines="0" w:after="120"/>
        <w:rPr>
          <w:rFonts w:ascii="Times New Roman" w:hAnsi="Times New Roman" w:cs="Times New Roman"/>
        </w:rPr>
      </w:pPr>
      <w:r w:rsidRPr="00FA5980">
        <w:rPr>
          <w:rFonts w:ascii="Times New Roman" w:hAnsi="Times New Roman" w:cs="Times New Roman"/>
        </w:rPr>
        <w:t xml:space="preserve">BRASIL. </w:t>
      </w:r>
      <w:bookmarkStart w:id="0" w:name="_Hlk213012502"/>
      <w:r w:rsidRPr="00FA5980">
        <w:rPr>
          <w:rFonts w:ascii="Times New Roman" w:hAnsi="Times New Roman" w:cs="Times New Roman"/>
          <w:b/>
          <w:bCs/>
        </w:rPr>
        <w:t>Lei nº 9.394, de 20 de dezembro de 1996</w:t>
      </w:r>
      <w:bookmarkEnd w:id="0"/>
      <w:r w:rsidRPr="00FA5980">
        <w:rPr>
          <w:rFonts w:ascii="Times New Roman" w:hAnsi="Times New Roman" w:cs="Times New Roman"/>
        </w:rPr>
        <w:t xml:space="preserve">. Estabelece as diretrizes e bases da educação nacional. Diário Oficial da União: seção 1, Brasília, DF, p. 27833, 23 dez. 1996. </w:t>
      </w:r>
    </w:p>
    <w:p w14:paraId="0054EEFF" w14:textId="77777777" w:rsidR="00EE38E1" w:rsidRPr="00FA5980" w:rsidRDefault="00EE38E1" w:rsidP="008249FE">
      <w:pPr>
        <w:spacing w:after="120" w:line="240" w:lineRule="auto"/>
        <w:rPr>
          <w:rFonts w:ascii="Times New Roman" w:hAnsi="Times New Roman" w:cs="Times New Roman"/>
          <w:sz w:val="24"/>
          <w:szCs w:val="24"/>
        </w:rPr>
      </w:pPr>
      <w:r w:rsidRPr="00FA5980">
        <w:rPr>
          <w:rFonts w:ascii="Times New Roman" w:hAnsi="Times New Roman" w:cs="Times New Roman"/>
          <w:sz w:val="24"/>
          <w:szCs w:val="24"/>
        </w:rPr>
        <w:t xml:space="preserve">DOURADO, Luiz Fernandes. Estado, educação e democracia no Brasil: retrocessos e resistências. </w:t>
      </w:r>
      <w:r w:rsidRPr="00024575">
        <w:rPr>
          <w:rFonts w:ascii="Times New Roman" w:hAnsi="Times New Roman" w:cs="Times New Roman"/>
          <w:b/>
          <w:bCs/>
          <w:sz w:val="24"/>
          <w:szCs w:val="24"/>
        </w:rPr>
        <w:t>Educação &amp; Sociedade</w:t>
      </w:r>
      <w:r w:rsidRPr="00FA5980">
        <w:rPr>
          <w:rFonts w:ascii="Times New Roman" w:hAnsi="Times New Roman" w:cs="Times New Roman"/>
          <w:sz w:val="24"/>
          <w:szCs w:val="24"/>
        </w:rPr>
        <w:t xml:space="preserve">, v. 40, p. e0224639, 2019. </w:t>
      </w:r>
    </w:p>
    <w:p w14:paraId="55614B82" w14:textId="77777777" w:rsidR="00EE38E1" w:rsidRPr="00FA5980" w:rsidRDefault="00EE38E1" w:rsidP="008249FE">
      <w:pPr>
        <w:shd w:val="clear" w:color="auto" w:fill="FFFFFF"/>
        <w:spacing w:after="120"/>
        <w:textAlignment w:val="baseline"/>
        <w:rPr>
          <w:rFonts w:ascii="Times New Roman" w:hAnsi="Times New Roman" w:cs="Times New Roman"/>
          <w:sz w:val="24"/>
          <w:szCs w:val="24"/>
          <w:bdr w:val="none" w:sz="0" w:space="0" w:color="auto" w:frame="1"/>
        </w:rPr>
      </w:pPr>
      <w:r w:rsidRPr="00FA5980">
        <w:rPr>
          <w:rFonts w:ascii="Times New Roman" w:hAnsi="Times New Roman" w:cs="Times New Roman"/>
          <w:sz w:val="24"/>
          <w:szCs w:val="24"/>
          <w:bdr w:val="none" w:sz="0" w:space="0" w:color="auto" w:frame="1"/>
        </w:rPr>
        <w:t xml:space="preserve">GALVÃO, Cristina Maria; SAWADA, Namie Okono; TREVIZAN, Maria Auxiliadora. Revisão sistemática: recurso que proporciona a incorporação das evidencias na prática da enfermagem. </w:t>
      </w:r>
      <w:r w:rsidRPr="00024575">
        <w:rPr>
          <w:rFonts w:ascii="Times New Roman" w:hAnsi="Times New Roman" w:cs="Times New Roman"/>
          <w:b/>
          <w:bCs/>
          <w:sz w:val="24"/>
          <w:szCs w:val="24"/>
          <w:bdr w:val="none" w:sz="0" w:space="0" w:color="auto" w:frame="1"/>
        </w:rPr>
        <w:t>Revista Latino-americana de Enfermagem</w:t>
      </w:r>
      <w:r w:rsidRPr="00FA5980">
        <w:rPr>
          <w:rFonts w:ascii="Times New Roman" w:hAnsi="Times New Roman" w:cs="Times New Roman"/>
          <w:sz w:val="24"/>
          <w:szCs w:val="24"/>
          <w:bdr w:val="none" w:sz="0" w:space="0" w:color="auto" w:frame="1"/>
        </w:rPr>
        <w:t>, v. 12, n. 3, p. 549-556, maio/jun. 2004.</w:t>
      </w:r>
    </w:p>
    <w:p w14:paraId="0DC9E6A3" w14:textId="7EEBD22B" w:rsidR="00FA5980" w:rsidRPr="00FA5980" w:rsidRDefault="00FA5980" w:rsidP="008249FE">
      <w:pPr>
        <w:spacing w:after="120"/>
        <w:rPr>
          <w:rFonts w:ascii="Times New Roman" w:hAnsi="Times New Roman" w:cs="Times New Roman"/>
          <w:sz w:val="24"/>
          <w:szCs w:val="24"/>
        </w:rPr>
      </w:pPr>
      <w:r w:rsidRPr="00FA5980">
        <w:rPr>
          <w:rFonts w:ascii="Times New Roman" w:hAnsi="Times New Roman" w:cs="Times New Roman"/>
          <w:sz w:val="24"/>
          <w:szCs w:val="24"/>
        </w:rPr>
        <w:t>JACOMINI, Márcia Aparecida; NASCIMENTO, Ana Paula Santiago do; IMBÓ, Kátia Aparecida dos Santos. Composição da remuneração docente nos planos de carreira de capitais brasileiras. </w:t>
      </w:r>
      <w:r w:rsidRPr="00024575">
        <w:rPr>
          <w:rFonts w:ascii="Times New Roman" w:hAnsi="Times New Roman" w:cs="Times New Roman"/>
          <w:b/>
          <w:bCs/>
          <w:sz w:val="24"/>
          <w:szCs w:val="24"/>
        </w:rPr>
        <w:t>Educação em Foco</w:t>
      </w:r>
      <w:r w:rsidRPr="00FA5980">
        <w:rPr>
          <w:rFonts w:ascii="Times New Roman" w:hAnsi="Times New Roman" w:cs="Times New Roman"/>
          <w:sz w:val="24"/>
          <w:szCs w:val="24"/>
        </w:rPr>
        <w:t xml:space="preserve">, Belo Horizonte, n. 39, p. 64-87, jan./abr. 2020. </w:t>
      </w:r>
    </w:p>
    <w:p w14:paraId="109A8DC7" w14:textId="77777777" w:rsidR="00EE38E1" w:rsidRPr="00FA5980" w:rsidRDefault="00EE38E1" w:rsidP="008249FE">
      <w:pPr>
        <w:shd w:val="clear" w:color="auto" w:fill="FFFFFF"/>
        <w:spacing w:after="120"/>
        <w:textAlignment w:val="baseline"/>
        <w:rPr>
          <w:rStyle w:val="transform"/>
          <w:rFonts w:ascii="Times New Roman" w:hAnsi="Times New Roman" w:cs="Times New Roman"/>
          <w:sz w:val="24"/>
          <w:szCs w:val="24"/>
          <w:bdr w:val="none" w:sz="0" w:space="0" w:color="auto" w:frame="1"/>
        </w:rPr>
      </w:pPr>
      <w:r w:rsidRPr="00FA5980">
        <w:rPr>
          <w:rStyle w:val="transform"/>
          <w:rFonts w:ascii="Times New Roman" w:hAnsi="Times New Roman" w:cs="Times New Roman"/>
          <w:sz w:val="24"/>
          <w:szCs w:val="24"/>
          <w:bdr w:val="none" w:sz="0" w:space="0" w:color="auto" w:frame="1"/>
        </w:rPr>
        <w:t xml:space="preserve">LIBÂNEO, José Carlos; OLIVEIRA, João Ferreira de; TOSCHI, Mirza Seabra. </w:t>
      </w:r>
      <w:r w:rsidRPr="00024575">
        <w:rPr>
          <w:rStyle w:val="transform"/>
          <w:rFonts w:ascii="Times New Roman" w:hAnsi="Times New Roman" w:cs="Times New Roman"/>
          <w:b/>
          <w:bCs/>
          <w:sz w:val="24"/>
          <w:szCs w:val="24"/>
          <w:bdr w:val="none" w:sz="0" w:space="0" w:color="auto" w:frame="1"/>
        </w:rPr>
        <w:t>Educação escolar:</w:t>
      </w:r>
      <w:r w:rsidRPr="00FA5980">
        <w:rPr>
          <w:rStyle w:val="transform"/>
          <w:rFonts w:ascii="Times New Roman" w:hAnsi="Times New Roman" w:cs="Times New Roman"/>
          <w:sz w:val="24"/>
          <w:szCs w:val="24"/>
          <w:bdr w:val="none" w:sz="0" w:space="0" w:color="auto" w:frame="1"/>
        </w:rPr>
        <w:t xml:space="preserve"> políticas, estrutura e organização. São Paulo: Cortez, 2012.</w:t>
      </w:r>
    </w:p>
    <w:p w14:paraId="025D5F4D" w14:textId="77777777" w:rsidR="00FA5980" w:rsidRPr="00FA5980" w:rsidRDefault="00FA5980"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MAGALHÃES, Lígia Karan Corrêa de; AZEVEDO, Leny Cristina Soares Souza. Formação continuada e suas implicações: entre a lei e o trabalho docente. </w:t>
      </w:r>
      <w:r w:rsidRPr="00024575">
        <w:rPr>
          <w:rFonts w:ascii="Times New Roman" w:hAnsi="Times New Roman" w:cs="Times New Roman"/>
          <w:b/>
          <w:bCs/>
          <w:sz w:val="24"/>
          <w:szCs w:val="24"/>
        </w:rPr>
        <w:t>Cadernos Cedes</w:t>
      </w:r>
      <w:r w:rsidRPr="00FA5980">
        <w:rPr>
          <w:rFonts w:ascii="Times New Roman" w:hAnsi="Times New Roman" w:cs="Times New Roman"/>
          <w:sz w:val="24"/>
          <w:szCs w:val="24"/>
        </w:rPr>
        <w:t>, Campinas, v. 35, n. 95, p. 15-36, jan./abr. 2015.</w:t>
      </w:r>
    </w:p>
    <w:p w14:paraId="29D53605" w14:textId="64913C9B" w:rsidR="00FA5980" w:rsidRPr="00FA5980" w:rsidRDefault="00FA5980" w:rsidP="008249FE">
      <w:pPr>
        <w:spacing w:after="120"/>
        <w:rPr>
          <w:rFonts w:ascii="Times New Roman" w:hAnsi="Times New Roman" w:cs="Times New Roman"/>
          <w:sz w:val="24"/>
          <w:szCs w:val="24"/>
        </w:rPr>
      </w:pPr>
      <w:bookmarkStart w:id="1" w:name="_Hlk211762764"/>
      <w:r w:rsidRPr="00FA5980">
        <w:rPr>
          <w:rFonts w:ascii="Times New Roman" w:hAnsi="Times New Roman" w:cs="Times New Roman"/>
          <w:sz w:val="24"/>
          <w:szCs w:val="24"/>
        </w:rPr>
        <w:t xml:space="preserve">MANFROI, Iloni Frey. </w:t>
      </w:r>
      <w:r w:rsidRPr="00024575">
        <w:rPr>
          <w:rFonts w:ascii="Times New Roman" w:hAnsi="Times New Roman" w:cs="Times New Roman"/>
          <w:b/>
          <w:bCs/>
          <w:sz w:val="24"/>
          <w:szCs w:val="24"/>
        </w:rPr>
        <w:t>Políticas de formação continuada de professores</w:t>
      </w:r>
      <w:r w:rsidRPr="00FA5980">
        <w:rPr>
          <w:rFonts w:ascii="Times New Roman" w:hAnsi="Times New Roman" w:cs="Times New Roman"/>
          <w:i/>
          <w:iCs/>
          <w:sz w:val="24"/>
          <w:szCs w:val="24"/>
        </w:rPr>
        <w:t>:</w:t>
      </w:r>
      <w:r w:rsidRPr="00FA5980">
        <w:rPr>
          <w:rFonts w:ascii="Times New Roman" w:hAnsi="Times New Roman" w:cs="Times New Roman"/>
          <w:sz w:val="24"/>
          <w:szCs w:val="24"/>
        </w:rPr>
        <w:t xml:space="preserve"> ênfases discursivas. 2021. 114 f. Dissertação (Mestrado em Educação) – Programa de Pós-Graduação em Educação, Universidade Federal da Fronteira Sul, Chapecó, SC, 2021.</w:t>
      </w:r>
      <w:bookmarkEnd w:id="1"/>
    </w:p>
    <w:p w14:paraId="143DBB1A" w14:textId="1C50F2E2" w:rsidR="00EE38E1" w:rsidRPr="00FA5980" w:rsidRDefault="00EE38E1" w:rsidP="008249FE">
      <w:pPr>
        <w:pStyle w:val="Default"/>
        <w:suppressAutoHyphens/>
        <w:spacing w:after="120"/>
        <w:rPr>
          <w:rStyle w:val="markedcontent"/>
          <w:rFonts w:ascii="Times New Roman" w:hAnsi="Times New Roman" w:cs="Times New Roman"/>
        </w:rPr>
      </w:pPr>
      <w:r w:rsidRPr="00FA5980">
        <w:rPr>
          <w:rStyle w:val="markedcontent"/>
          <w:rFonts w:ascii="Times New Roman" w:hAnsi="Times New Roman" w:cs="Times New Roman"/>
        </w:rPr>
        <w:t>MASSON, G</w:t>
      </w:r>
      <w:r w:rsidR="00FA5980" w:rsidRPr="00FA5980">
        <w:rPr>
          <w:rStyle w:val="markedcontent"/>
          <w:rFonts w:ascii="Times New Roman" w:hAnsi="Times New Roman" w:cs="Times New Roman"/>
        </w:rPr>
        <w:t>isele.</w:t>
      </w:r>
      <w:r w:rsidRPr="00FA5980">
        <w:rPr>
          <w:rStyle w:val="markedcontent"/>
          <w:rFonts w:ascii="Times New Roman" w:hAnsi="Times New Roman" w:cs="Times New Roman"/>
        </w:rPr>
        <w:t xml:space="preserve"> Requisitos essenciais para a atratividade e a permanência na carreira docente. </w:t>
      </w:r>
      <w:r w:rsidRPr="00FA5980">
        <w:rPr>
          <w:rStyle w:val="markedcontent"/>
          <w:rFonts w:ascii="Times New Roman" w:hAnsi="Times New Roman" w:cs="Times New Roman"/>
          <w:b/>
          <w:bCs/>
        </w:rPr>
        <w:t>Educação e Sociedade</w:t>
      </w:r>
      <w:r w:rsidRPr="00FA5980">
        <w:rPr>
          <w:rStyle w:val="markedcontent"/>
          <w:rFonts w:ascii="Times New Roman" w:hAnsi="Times New Roman" w:cs="Times New Roman"/>
        </w:rPr>
        <w:t>, Campinas, v. 38, n. 140, p. 849-864, jul./set. 2017.</w:t>
      </w:r>
    </w:p>
    <w:p w14:paraId="1F3F8394" w14:textId="7777777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NASCIMENTO, Emanuelle Lourenço do; RAMOS, Janaina Silmara Silva. Formação continuada de professores em nível de pós-graduação: a efetivação da meta 16 do Plano Nacional de Educação (2014-2024). </w:t>
      </w:r>
      <w:r w:rsidRPr="00024575">
        <w:rPr>
          <w:rFonts w:ascii="Times New Roman" w:hAnsi="Times New Roman" w:cs="Times New Roman"/>
          <w:b/>
          <w:bCs/>
          <w:sz w:val="24"/>
          <w:szCs w:val="24"/>
        </w:rPr>
        <w:t>Diálogo</w:t>
      </w:r>
      <w:r w:rsidRPr="00FA5980">
        <w:rPr>
          <w:rFonts w:ascii="Times New Roman" w:hAnsi="Times New Roman" w:cs="Times New Roman"/>
          <w:sz w:val="24"/>
          <w:szCs w:val="24"/>
        </w:rPr>
        <w:t xml:space="preserve">, Canoas, n. 46, p. 1-10, 2021. </w:t>
      </w:r>
    </w:p>
    <w:p w14:paraId="62A781E8" w14:textId="77777777" w:rsidR="00EE38E1" w:rsidRPr="00FA5980" w:rsidRDefault="00EE38E1" w:rsidP="008249FE">
      <w:pPr>
        <w:shd w:val="clear" w:color="auto" w:fill="FFFFFF"/>
        <w:spacing w:after="120"/>
        <w:rPr>
          <w:rFonts w:ascii="Times New Roman" w:hAnsi="Times New Roman" w:cs="Times New Roman"/>
          <w:bCs/>
          <w:color w:val="000000"/>
          <w:sz w:val="24"/>
          <w:szCs w:val="24"/>
          <w:shd w:val="clear" w:color="auto" w:fill="FFFFFF"/>
        </w:rPr>
      </w:pPr>
      <w:bookmarkStart w:id="2" w:name="_Hlk173133404"/>
      <w:r w:rsidRPr="00FA5980">
        <w:rPr>
          <w:rFonts w:ascii="Times New Roman" w:hAnsi="Times New Roman" w:cs="Times New Roman"/>
          <w:bCs/>
          <w:color w:val="000000"/>
          <w:sz w:val="24"/>
          <w:szCs w:val="24"/>
          <w:shd w:val="clear" w:color="auto" w:fill="FFFFFF"/>
        </w:rPr>
        <w:lastRenderedPageBreak/>
        <w:t xml:space="preserve">OLIVEIRA, Dalila Andrade. As políticas de formação e a crise da profissionalização docente: por onde passa a valorização? </w:t>
      </w:r>
      <w:r w:rsidRPr="00024575">
        <w:rPr>
          <w:rFonts w:ascii="Times New Roman" w:hAnsi="Times New Roman" w:cs="Times New Roman"/>
          <w:b/>
          <w:color w:val="000000"/>
          <w:sz w:val="24"/>
          <w:szCs w:val="24"/>
          <w:shd w:val="clear" w:color="auto" w:fill="FFFFFF"/>
        </w:rPr>
        <w:t>Revista Educação em Questão</w:t>
      </w:r>
      <w:r w:rsidRPr="00FA5980">
        <w:rPr>
          <w:rFonts w:ascii="Times New Roman" w:hAnsi="Times New Roman" w:cs="Times New Roman"/>
          <w:bCs/>
          <w:color w:val="000000"/>
          <w:sz w:val="24"/>
          <w:szCs w:val="24"/>
          <w:shd w:val="clear" w:color="auto" w:fill="FFFFFF"/>
        </w:rPr>
        <w:t>, Natal, v. 46, n. 32, p. 51-74, 2013.</w:t>
      </w:r>
    </w:p>
    <w:bookmarkEnd w:id="2"/>
    <w:p w14:paraId="4F2F8383" w14:textId="7777777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OLIVEIRA, Dayse Kelly Barreiros de; MOURA, Ellen Michelle Barbosa de; SILVA, Kátia Augusta Curado Pinheiro Cordeiro da. O Plano Nacional de Educação e a formação do professor da Educação Básica na pós-graduação: uma possibilidade anunciada. </w:t>
      </w:r>
      <w:r w:rsidRPr="00024575">
        <w:rPr>
          <w:rFonts w:ascii="Times New Roman" w:hAnsi="Times New Roman" w:cs="Times New Roman"/>
          <w:b/>
          <w:bCs/>
          <w:sz w:val="24"/>
          <w:szCs w:val="24"/>
        </w:rPr>
        <w:t>Revista Textura</w:t>
      </w:r>
      <w:r w:rsidRPr="00FA5980">
        <w:rPr>
          <w:rFonts w:ascii="Times New Roman" w:hAnsi="Times New Roman" w:cs="Times New Roman"/>
          <w:sz w:val="24"/>
          <w:szCs w:val="24"/>
        </w:rPr>
        <w:t xml:space="preserve">, v. 21, n. 48, out. 2019. </w:t>
      </w:r>
    </w:p>
    <w:p w14:paraId="526BC180" w14:textId="662E48E0" w:rsidR="00FA5980" w:rsidRPr="00FA5980" w:rsidRDefault="00FA5980"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PAULY, Evaldo Luis; ROMI, Cardoso Leffa; SARMENTO, Dirléia Fanfa. REFLEXÕES SOBRE AS POLÍTICAS PÚBLICAS NA ÁREA DE FORMAÇÃO CONTINUADA DE PROFESSORES: A EXPERIÊNCIA DE CANOAS/RS. </w:t>
      </w:r>
      <w:r w:rsidRPr="00024575">
        <w:rPr>
          <w:rFonts w:ascii="Times New Roman" w:hAnsi="Times New Roman" w:cs="Times New Roman"/>
          <w:b/>
          <w:bCs/>
          <w:sz w:val="24"/>
          <w:szCs w:val="24"/>
        </w:rPr>
        <w:t>Olhares: Revista do Departamento de Educação da Unifesp</w:t>
      </w:r>
      <w:r w:rsidRPr="00FA5980">
        <w:rPr>
          <w:rFonts w:ascii="Times New Roman" w:hAnsi="Times New Roman" w:cs="Times New Roman"/>
          <w:sz w:val="24"/>
          <w:szCs w:val="24"/>
        </w:rPr>
        <w:t>, São Paulo, v. 2, n. 1, p. 270-301, 2014.</w:t>
      </w:r>
    </w:p>
    <w:p w14:paraId="45F16EF8" w14:textId="77777777" w:rsidR="00EE38E1" w:rsidRPr="00FA5980" w:rsidRDefault="00EE38E1" w:rsidP="008249FE">
      <w:pPr>
        <w:shd w:val="clear" w:color="auto" w:fill="FFFFFF"/>
        <w:spacing w:after="120"/>
        <w:textAlignment w:val="baseline"/>
        <w:rPr>
          <w:rFonts w:ascii="Times New Roman" w:hAnsi="Times New Roman" w:cs="Times New Roman"/>
          <w:sz w:val="24"/>
          <w:szCs w:val="24"/>
          <w:bdr w:val="none" w:sz="0" w:space="0" w:color="auto" w:frame="1"/>
          <w:lang w:val="fr-FR"/>
        </w:rPr>
      </w:pPr>
      <w:r w:rsidRPr="00FA5980">
        <w:rPr>
          <w:rFonts w:ascii="Times New Roman" w:hAnsi="Times New Roman" w:cs="Times New Roman"/>
          <w:sz w:val="24"/>
          <w:szCs w:val="24"/>
          <w:bdr w:val="none" w:sz="0" w:space="0" w:color="auto" w:frame="1"/>
        </w:rPr>
        <w:t xml:space="preserve">SAMPAIO, Rosana Ferreira; MANCINI, Marisa Cotta. Estudos de revisão sistemática: um guia para síntese criteriosa da evidência científica. </w:t>
      </w:r>
      <w:r w:rsidRPr="00024575">
        <w:rPr>
          <w:rFonts w:ascii="Times New Roman" w:hAnsi="Times New Roman" w:cs="Times New Roman"/>
          <w:b/>
          <w:bCs/>
          <w:sz w:val="24"/>
          <w:szCs w:val="24"/>
          <w:bdr w:val="none" w:sz="0" w:space="0" w:color="auto" w:frame="1"/>
          <w:lang w:val="fr-FR"/>
        </w:rPr>
        <w:t>Brazilian Journal of Physical Therapy</w:t>
      </w:r>
      <w:r w:rsidRPr="00FA5980">
        <w:rPr>
          <w:rFonts w:ascii="Times New Roman" w:hAnsi="Times New Roman" w:cs="Times New Roman"/>
          <w:sz w:val="24"/>
          <w:szCs w:val="24"/>
          <w:bdr w:val="none" w:sz="0" w:space="0" w:color="auto" w:frame="1"/>
          <w:lang w:val="fr-FR"/>
        </w:rPr>
        <w:t>, v. 11, n. 1, p. 83-89, jan./fev. 2007.</w:t>
      </w:r>
    </w:p>
    <w:p w14:paraId="5A3AF1FD" w14:textId="3F82398C"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SANTOS, Claudecir dos; CASAGRANDE, Jessica Luana; CANAN, Luana Pieta. A vacilante relação do estado brasileiro com o neoliberalismo e suas implicações nas políticas públicas educacionais: um olhar às metas do plano nacional de educação (PNE) para a formação de professores. </w:t>
      </w:r>
      <w:r w:rsidRPr="00024575">
        <w:rPr>
          <w:rFonts w:ascii="Times New Roman" w:hAnsi="Times New Roman" w:cs="Times New Roman"/>
          <w:b/>
          <w:bCs/>
          <w:sz w:val="24"/>
          <w:szCs w:val="24"/>
        </w:rPr>
        <w:t>INTERFACES DA EDUCAÇÃO</w:t>
      </w:r>
      <w:r w:rsidRPr="00FA5980">
        <w:rPr>
          <w:rFonts w:ascii="Times New Roman" w:hAnsi="Times New Roman" w:cs="Times New Roman"/>
          <w:sz w:val="24"/>
          <w:szCs w:val="24"/>
        </w:rPr>
        <w:t xml:space="preserve">, Paranaíba, MS, v. 13, n. 39, 2023. </w:t>
      </w:r>
    </w:p>
    <w:p w14:paraId="441F8465" w14:textId="0D884315" w:rsidR="00FA5980" w:rsidRPr="00FA5980" w:rsidRDefault="00EE38E1" w:rsidP="008249FE">
      <w:pPr>
        <w:spacing w:after="120" w:line="240" w:lineRule="auto"/>
        <w:rPr>
          <w:rFonts w:ascii="Times New Roman" w:hAnsi="Times New Roman" w:cs="Times New Roman"/>
          <w:sz w:val="24"/>
          <w:szCs w:val="24"/>
        </w:rPr>
      </w:pPr>
      <w:r w:rsidRPr="00FA5980">
        <w:rPr>
          <w:rFonts w:ascii="Times New Roman" w:hAnsi="Times New Roman" w:cs="Times New Roman"/>
          <w:sz w:val="24"/>
          <w:szCs w:val="24"/>
        </w:rPr>
        <w:t xml:space="preserve">SANTOS, Nathany Gonçalves. </w:t>
      </w:r>
      <w:r w:rsidRPr="00FA5980">
        <w:rPr>
          <w:rFonts w:ascii="Times New Roman" w:hAnsi="Times New Roman" w:cs="Times New Roman"/>
          <w:b/>
          <w:bCs/>
          <w:sz w:val="24"/>
          <w:szCs w:val="24"/>
        </w:rPr>
        <w:t>Os saberes e práticas sistêmicas no processo de formação inicial e continuada de professores que alfabetizam matematicamente</w:t>
      </w:r>
      <w:r w:rsidRPr="00FA5980">
        <w:rPr>
          <w:rFonts w:ascii="Times New Roman" w:hAnsi="Times New Roman" w:cs="Times New Roman"/>
          <w:sz w:val="24"/>
          <w:szCs w:val="24"/>
        </w:rPr>
        <w:t xml:space="preserve">. 2023. 176 f. Dissertação (Mestrado em Educação) – Universidade Estadual de Montes Claros (Unimontes), Montes Claros, MG, 2023. </w:t>
      </w:r>
    </w:p>
    <w:p w14:paraId="33D1641E" w14:textId="7777777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SILVA, Alexandre Nogueira da. </w:t>
      </w:r>
      <w:r w:rsidRPr="00FA5980">
        <w:rPr>
          <w:rFonts w:ascii="Times New Roman" w:hAnsi="Times New Roman" w:cs="Times New Roman"/>
          <w:b/>
          <w:bCs/>
          <w:sz w:val="24"/>
          <w:szCs w:val="24"/>
        </w:rPr>
        <w:t>Políticas de formação continuada de professores para os anos iniciais do ensino fundamental no Paraná:</w:t>
      </w:r>
      <w:r w:rsidRPr="00FA5980">
        <w:rPr>
          <w:rFonts w:ascii="Times New Roman" w:hAnsi="Times New Roman" w:cs="Times New Roman"/>
          <w:sz w:val="24"/>
          <w:szCs w:val="24"/>
        </w:rPr>
        <w:t xml:space="preserve"> estudo da meta 16 do PNE 2014-2024. 2021. 152 f. Dissertação (Mestrado em Educação) – Programa de Pós-Graduação em Educação, Universidade Tuiuti do Paraná, Curitiba, PR, 2021.</w:t>
      </w:r>
    </w:p>
    <w:p w14:paraId="52FF9833" w14:textId="01C812A1" w:rsidR="00FA5980" w:rsidRPr="00FA5980" w:rsidRDefault="00FA5980" w:rsidP="008249FE">
      <w:pPr>
        <w:spacing w:after="120"/>
        <w:rPr>
          <w:rFonts w:ascii="Times New Roman" w:hAnsi="Times New Roman" w:cs="Times New Roman"/>
          <w:sz w:val="24"/>
          <w:szCs w:val="24"/>
        </w:rPr>
      </w:pPr>
      <w:r w:rsidRPr="00FA5980">
        <w:rPr>
          <w:rFonts w:ascii="Times New Roman" w:hAnsi="Times New Roman" w:cs="Times New Roman"/>
          <w:sz w:val="24"/>
          <w:szCs w:val="24"/>
        </w:rPr>
        <w:t xml:space="preserve">SILVA, Deise Rosalio; MARTINS, Juliana Faltz. O lugar da política educacional na formação continuada de professores das redes municipais de Belo Horizonte e São Paulo. </w:t>
      </w:r>
      <w:r w:rsidRPr="00024575">
        <w:rPr>
          <w:rFonts w:ascii="Times New Roman" w:hAnsi="Times New Roman" w:cs="Times New Roman"/>
          <w:b/>
          <w:bCs/>
          <w:sz w:val="24"/>
          <w:szCs w:val="24"/>
        </w:rPr>
        <w:t>Revista Brasileira de Educação</w:t>
      </w:r>
      <w:r w:rsidRPr="00FA5980">
        <w:rPr>
          <w:rFonts w:ascii="Times New Roman" w:hAnsi="Times New Roman" w:cs="Times New Roman"/>
          <w:sz w:val="24"/>
          <w:szCs w:val="24"/>
        </w:rPr>
        <w:t>, Rio de Janeiro, RJ, v. 29, e290060, 2024.</w:t>
      </w:r>
    </w:p>
    <w:p w14:paraId="02FA9FC7" w14:textId="77777777" w:rsidR="00EE38E1" w:rsidRPr="00FA5980" w:rsidRDefault="00EE38E1" w:rsidP="008249FE">
      <w:pPr>
        <w:spacing w:after="120"/>
        <w:rPr>
          <w:rFonts w:ascii="Times New Roman" w:hAnsi="Times New Roman" w:cs="Times New Roman"/>
          <w:sz w:val="24"/>
          <w:szCs w:val="24"/>
        </w:rPr>
      </w:pPr>
      <w:r w:rsidRPr="00FA5980">
        <w:rPr>
          <w:rFonts w:ascii="Times New Roman" w:hAnsi="Times New Roman" w:cs="Times New Roman"/>
          <w:sz w:val="24"/>
          <w:szCs w:val="24"/>
        </w:rPr>
        <w:t>SILVA, Maria Leonilde da</w:t>
      </w:r>
      <w:r w:rsidRPr="00FA5980">
        <w:rPr>
          <w:rFonts w:ascii="Times New Roman" w:hAnsi="Times New Roman" w:cs="Times New Roman"/>
          <w:i/>
          <w:iCs/>
          <w:sz w:val="24"/>
          <w:szCs w:val="24"/>
        </w:rPr>
        <w:t xml:space="preserve">. </w:t>
      </w:r>
      <w:r w:rsidRPr="00024575">
        <w:rPr>
          <w:rFonts w:ascii="Times New Roman" w:hAnsi="Times New Roman" w:cs="Times New Roman"/>
          <w:b/>
          <w:bCs/>
          <w:sz w:val="24"/>
          <w:szCs w:val="24"/>
        </w:rPr>
        <w:t>Caminhos e descaminhos das políticas educacionais para os Anos Iniciais do Ensino Fundamental e seus reflexos na formação docente</w:t>
      </w:r>
      <w:r w:rsidRPr="00FA5980">
        <w:rPr>
          <w:rFonts w:ascii="Times New Roman" w:hAnsi="Times New Roman" w:cs="Times New Roman"/>
          <w:i/>
          <w:iCs/>
          <w:sz w:val="24"/>
          <w:szCs w:val="24"/>
        </w:rPr>
        <w:t>.</w:t>
      </w:r>
      <w:r w:rsidRPr="00FA5980">
        <w:rPr>
          <w:rFonts w:ascii="Times New Roman" w:hAnsi="Times New Roman" w:cs="Times New Roman"/>
          <w:sz w:val="24"/>
          <w:szCs w:val="24"/>
        </w:rPr>
        <w:t xml:space="preserve"> 2020. 85 f. Dissertação (Mestrado em Formação de Professores) – Programa de Pós-Graduação Profissional em Formação de Professores, Universidade Estadual da Paraíba, Campina Grande, PB, 2020.</w:t>
      </w:r>
    </w:p>
    <w:p w14:paraId="431964EC" w14:textId="3EDD2FA4" w:rsidR="00EE38E1" w:rsidRPr="00E14A48" w:rsidRDefault="00EE38E1" w:rsidP="00E14A48">
      <w:pPr>
        <w:spacing w:after="120"/>
        <w:rPr>
          <w:rFonts w:ascii="Times New Roman" w:hAnsi="Times New Roman" w:cs="Times New Roman"/>
          <w:sz w:val="24"/>
          <w:szCs w:val="24"/>
        </w:rPr>
      </w:pPr>
      <w:r w:rsidRPr="00FA5980">
        <w:rPr>
          <w:rFonts w:ascii="Times New Roman" w:hAnsi="Times New Roman" w:cs="Times New Roman"/>
          <w:sz w:val="24"/>
          <w:szCs w:val="24"/>
        </w:rPr>
        <w:t xml:space="preserve">WERNER, Bruna; SILVA, Filomena Lucia Gossler Rodrigues; BRANT, Andressa Graziele. O Plano Nacional de Educação e a formação continuada de professores(as) para a educação básica: análise e monitoramento acerca da Meta 16. </w:t>
      </w:r>
      <w:r w:rsidRPr="00024575">
        <w:rPr>
          <w:rFonts w:ascii="Times New Roman" w:hAnsi="Times New Roman" w:cs="Times New Roman"/>
          <w:b/>
          <w:bCs/>
          <w:sz w:val="24"/>
          <w:szCs w:val="24"/>
        </w:rPr>
        <w:t>Revista Educação e Políticas em Debate</w:t>
      </w:r>
      <w:r w:rsidRPr="00FA5980">
        <w:rPr>
          <w:rFonts w:ascii="Times New Roman" w:hAnsi="Times New Roman" w:cs="Times New Roman"/>
          <w:sz w:val="24"/>
          <w:szCs w:val="24"/>
        </w:rPr>
        <w:t>, v. 8, n. 2, p.221-232, 2019</w:t>
      </w:r>
      <w:r w:rsidRPr="00EE38E1">
        <w:rPr>
          <w:rFonts w:ascii="Times New Roman" w:hAnsi="Times New Roman" w:cs="Times New Roman"/>
          <w:sz w:val="24"/>
          <w:szCs w:val="24"/>
        </w:rPr>
        <w:t>.</w:t>
      </w:r>
    </w:p>
    <w:sectPr w:rsidR="00EE38E1" w:rsidRPr="00E14A48">
      <w:headerReference w:type="default" r:id="rId11"/>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22F1" w14:textId="77777777" w:rsidR="00B415E1" w:rsidRDefault="00B415E1">
      <w:pPr>
        <w:spacing w:line="240" w:lineRule="auto"/>
      </w:pPr>
      <w:r>
        <w:separator/>
      </w:r>
    </w:p>
  </w:endnote>
  <w:endnote w:type="continuationSeparator" w:id="0">
    <w:p w14:paraId="635C293E" w14:textId="77777777" w:rsidR="00B415E1" w:rsidRDefault="00B415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embo Book MT Std">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B8544" w14:textId="77777777" w:rsidR="00B415E1" w:rsidRDefault="00B415E1">
      <w:pPr>
        <w:spacing w:after="0"/>
      </w:pPr>
      <w:r>
        <w:separator/>
      </w:r>
    </w:p>
  </w:footnote>
  <w:footnote w:type="continuationSeparator" w:id="0">
    <w:p w14:paraId="2A9FF033" w14:textId="77777777" w:rsidR="00B415E1" w:rsidRDefault="00B415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747F" w14:textId="77777777" w:rsidR="00A57388" w:rsidRDefault="00D26924">
    <w:pPr>
      <w:pStyle w:val="Cabealho"/>
    </w:pPr>
    <w:r>
      <w:rPr>
        <w:noProof/>
        <w:lang w:eastAsia="pt-BR"/>
      </w:rPr>
      <w:drawing>
        <wp:inline distT="0" distB="0" distL="114300" distR="114300" wp14:anchorId="1B97EA16" wp14:editId="2DFC1ED7">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07055"/>
    <w:multiLevelType w:val="multilevel"/>
    <w:tmpl w:val="7956610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90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4575"/>
    <w:rsid w:val="0005331F"/>
    <w:rsid w:val="000B16D9"/>
    <w:rsid w:val="00172A27"/>
    <w:rsid w:val="001E2EB6"/>
    <w:rsid w:val="001E6A37"/>
    <w:rsid w:val="001F2A1E"/>
    <w:rsid w:val="002A0348"/>
    <w:rsid w:val="002E05B8"/>
    <w:rsid w:val="002E1AD6"/>
    <w:rsid w:val="003013E8"/>
    <w:rsid w:val="005642BB"/>
    <w:rsid w:val="005F0EA1"/>
    <w:rsid w:val="00677F30"/>
    <w:rsid w:val="007128EF"/>
    <w:rsid w:val="00741E2B"/>
    <w:rsid w:val="008242B5"/>
    <w:rsid w:val="008249FE"/>
    <w:rsid w:val="008C7657"/>
    <w:rsid w:val="008D5B7C"/>
    <w:rsid w:val="00913450"/>
    <w:rsid w:val="00936410"/>
    <w:rsid w:val="009E0AD9"/>
    <w:rsid w:val="009F032E"/>
    <w:rsid w:val="009F2705"/>
    <w:rsid w:val="00A30510"/>
    <w:rsid w:val="00A57388"/>
    <w:rsid w:val="00B415E1"/>
    <w:rsid w:val="00B82A8F"/>
    <w:rsid w:val="00B9510D"/>
    <w:rsid w:val="00C30D86"/>
    <w:rsid w:val="00C366F9"/>
    <w:rsid w:val="00C76028"/>
    <w:rsid w:val="00C96F57"/>
    <w:rsid w:val="00D04CD1"/>
    <w:rsid w:val="00D26924"/>
    <w:rsid w:val="00D51CE0"/>
    <w:rsid w:val="00E125A4"/>
    <w:rsid w:val="00E14A48"/>
    <w:rsid w:val="00E94338"/>
    <w:rsid w:val="00ED3FC2"/>
    <w:rsid w:val="00EE38E1"/>
    <w:rsid w:val="00FA5980"/>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713B"/>
  <w15:docId w15:val="{DFE33642-6B44-44F1-AADF-30E202B3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tulo1">
    <w:name w:val="heading 1"/>
    <w:basedOn w:val="Normal"/>
    <w:link w:val="Ttulo1Char"/>
    <w:uiPriority w:val="9"/>
    <w:qFormat/>
    <w:rsid w:val="008C7657"/>
    <w:pPr>
      <w:widowControl w:val="0"/>
      <w:autoSpaceDE w:val="0"/>
      <w:autoSpaceDN w:val="0"/>
      <w:spacing w:after="0" w:line="240" w:lineRule="auto"/>
      <w:ind w:left="282"/>
      <w:outlineLvl w:val="0"/>
    </w:pPr>
    <w:rPr>
      <w:rFonts w:ascii="Times New Roman" w:eastAsia="Times New Roman" w:hAnsi="Times New Roman" w:cs="Times New Roman"/>
      <w:b/>
      <w:bCs/>
      <w:kern w:val="0"/>
      <w:sz w:val="24"/>
      <w:szCs w:val="24"/>
      <w:lang w:val="pt-PT"/>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8C7657"/>
    <w:rPr>
      <w:color w:val="605E5C"/>
      <w:shd w:val="clear" w:color="auto" w:fill="E1DFDD"/>
    </w:rPr>
  </w:style>
  <w:style w:type="character" w:customStyle="1" w:styleId="Ttulo1Char">
    <w:name w:val="Título 1 Char"/>
    <w:basedOn w:val="Fontepargpadro"/>
    <w:link w:val="Ttulo1"/>
    <w:uiPriority w:val="9"/>
    <w:rsid w:val="008C7657"/>
    <w:rPr>
      <w:rFonts w:eastAsia="Times New Roman"/>
      <w:b/>
      <w:bCs/>
      <w:sz w:val="24"/>
      <w:szCs w:val="24"/>
      <w:lang w:val="pt-PT" w:eastAsia="en-US"/>
    </w:rPr>
  </w:style>
  <w:style w:type="paragraph" w:styleId="PargrafodaLista">
    <w:name w:val="List Paragraph"/>
    <w:aliases w:val="Corpo do texto"/>
    <w:basedOn w:val="Normal"/>
    <w:uiPriority w:val="34"/>
    <w:qFormat/>
    <w:rsid w:val="00C96F57"/>
    <w:pPr>
      <w:spacing w:after="0" w:line="240" w:lineRule="auto"/>
      <w:ind w:left="720"/>
      <w:contextualSpacing/>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nhideWhenUsed/>
    <w:rsid w:val="00C76028"/>
    <w:rPr>
      <w:sz w:val="16"/>
      <w:szCs w:val="16"/>
    </w:rPr>
  </w:style>
  <w:style w:type="paragraph" w:styleId="Textodecomentrio">
    <w:name w:val="annotation text"/>
    <w:basedOn w:val="Normal"/>
    <w:link w:val="TextodecomentrioChar"/>
    <w:unhideWhenUsed/>
    <w:rsid w:val="00C76028"/>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decomentrioChar">
    <w:name w:val="Texto de comentário Char"/>
    <w:basedOn w:val="Fontepargpadro"/>
    <w:link w:val="Textodecomentrio"/>
    <w:rsid w:val="00C76028"/>
    <w:rPr>
      <w:rFonts w:eastAsia="Times New Roman"/>
    </w:rPr>
  </w:style>
  <w:style w:type="paragraph" w:styleId="Textodenotaderodap">
    <w:name w:val="footnote text"/>
    <w:basedOn w:val="Normal"/>
    <w:link w:val="TextodenotaderodapChar"/>
    <w:rsid w:val="003013E8"/>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denotaderodapChar">
    <w:name w:val="Texto de nota de rodapé Char"/>
    <w:basedOn w:val="Fontepargpadro"/>
    <w:link w:val="Textodenotaderodap"/>
    <w:rsid w:val="003013E8"/>
    <w:rPr>
      <w:rFonts w:eastAsia="Times New Roman"/>
    </w:rPr>
  </w:style>
  <w:style w:type="paragraph" w:customStyle="1" w:styleId="Default">
    <w:name w:val="Default"/>
    <w:link w:val="DefaultChar"/>
    <w:rsid w:val="00913450"/>
    <w:pPr>
      <w:autoSpaceDE w:val="0"/>
      <w:autoSpaceDN w:val="0"/>
      <w:adjustRightInd w:val="0"/>
    </w:pPr>
    <w:rPr>
      <w:rFonts w:ascii="Bembo Book MT Std" w:eastAsiaTheme="minorHAnsi" w:hAnsi="Bembo Book MT Std" w:cs="Bembo Book MT Std"/>
      <w:color w:val="000000"/>
      <w:sz w:val="24"/>
      <w:szCs w:val="24"/>
      <w:lang w:eastAsia="en-US"/>
    </w:rPr>
  </w:style>
  <w:style w:type="character" w:customStyle="1" w:styleId="markedcontent">
    <w:name w:val="markedcontent"/>
    <w:basedOn w:val="Fontepargpadro"/>
    <w:rsid w:val="00913450"/>
  </w:style>
  <w:style w:type="character" w:customStyle="1" w:styleId="DefaultChar">
    <w:name w:val="Default Char"/>
    <w:basedOn w:val="Fontepargpadro"/>
    <w:link w:val="Default"/>
    <w:rsid w:val="00913450"/>
    <w:rPr>
      <w:rFonts w:ascii="Bembo Book MT Std" w:eastAsiaTheme="minorHAnsi" w:hAnsi="Bembo Book MT Std" w:cs="Bembo Book MT Std"/>
      <w:color w:val="000000"/>
      <w:sz w:val="24"/>
      <w:szCs w:val="24"/>
      <w:lang w:eastAsia="en-US"/>
    </w:rPr>
  </w:style>
  <w:style w:type="character" w:customStyle="1" w:styleId="transform">
    <w:name w:val="transform"/>
    <w:basedOn w:val="Fontepargpadro"/>
    <w:rsid w:val="00913450"/>
  </w:style>
  <w:style w:type="paragraph" w:customStyle="1" w:styleId="REF-LISTA">
    <w:name w:val="REF. - LISTA"/>
    <w:basedOn w:val="Default"/>
    <w:link w:val="REF-LISTAChar"/>
    <w:qFormat/>
    <w:rsid w:val="00913450"/>
    <w:pPr>
      <w:suppressAutoHyphens/>
      <w:spacing w:afterLines="100" w:after="100"/>
    </w:pPr>
    <w:rPr>
      <w:rFonts w:ascii="Segoe UI" w:hAnsi="Segoe UI" w:cs="Segoe UI"/>
    </w:rPr>
  </w:style>
  <w:style w:type="character" w:customStyle="1" w:styleId="REF-LISTAChar">
    <w:name w:val="REF. - LISTA Char"/>
    <w:basedOn w:val="DefaultChar"/>
    <w:link w:val="REF-LISTA"/>
    <w:rsid w:val="00913450"/>
    <w:rPr>
      <w:rFonts w:ascii="Segoe UI" w:eastAsiaTheme="minorHAnsi" w:hAnsi="Segoe UI" w:cs="Segoe U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ara.lucas9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rancely.santos@unimontes.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53D5A-C5C5-42F0-A4DD-17E75DD0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4646</Words>
  <Characters>25089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Ùrsula</dc:creator>
  <cp:keywords/>
  <dc:description/>
  <cp:lastModifiedBy>Ana Clara Lucas</cp:lastModifiedBy>
  <cp:revision>10</cp:revision>
  <dcterms:created xsi:type="dcterms:W3CDTF">2026-05-01T02:17:00Z</dcterms:created>
  <dcterms:modified xsi:type="dcterms:W3CDTF">2026-05-07T00:25:00Z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