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CE6C3" w14:textId="0E429039" w:rsidR="003D5A0F" w:rsidRDefault="00BD282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REVISÃO DE LITERATURA: LIPOASPIRAÇÃO COMO FATOR DE RISCO PARA EMBOLIA GORDUROSA</w:t>
      </w:r>
    </w:p>
    <w:p w14:paraId="5E72FFAD" w14:textId="64CDCD4E" w:rsidR="008F4BD6" w:rsidRDefault="008F4BD6" w:rsidP="008F4BD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Hellen Miranda Campos¹; Giovana Rocha Queiroz¹; </w:t>
      </w:r>
      <w:r w:rsidR="0077115A">
        <w:rPr>
          <w:rFonts w:ascii="Arial" w:hAnsi="Arial"/>
          <w:b/>
          <w:sz w:val="24"/>
        </w:rPr>
        <w:t>Giuliana Moura Marchese</w:t>
      </w:r>
      <w:r w:rsidR="0077115A">
        <w:rPr>
          <w:rFonts w:ascii="Arial" w:hAnsi="Arial"/>
          <w:b/>
          <w:sz w:val="24"/>
        </w:rPr>
        <w:t>¹</w:t>
      </w:r>
      <w:r w:rsidR="0077115A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Júlia Lisboa Mendes</w:t>
      </w:r>
      <w:r w:rsidR="0077115A">
        <w:rPr>
          <w:rFonts w:ascii="Arial" w:hAnsi="Arial"/>
          <w:b/>
          <w:sz w:val="24"/>
        </w:rPr>
        <w:t>¹</w:t>
      </w:r>
      <w:r>
        <w:rPr>
          <w:rFonts w:ascii="Arial" w:hAnsi="Arial"/>
          <w:b/>
          <w:sz w:val="24"/>
        </w:rPr>
        <w:t xml:space="preserve">; Luiz Carlos de Morais² </w:t>
      </w:r>
    </w:p>
    <w:p w14:paraId="2AA386B1" w14:textId="7CC785B5" w:rsidR="008F4BD6" w:rsidRDefault="008F4BD6" w:rsidP="008F4BD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¹Discente do curso de Medicina, Universidade Federal de Goiás, Câmpus Jataí. Jataí, GO, Brasil. ²Docente do curso de Medicina, Universidade Federal de Goiás, Câmpus Jataí. Jataí, GO, Brasil</w:t>
      </w:r>
    </w:p>
    <w:p w14:paraId="07B58F7A" w14:textId="77777777" w:rsidR="003D5A0F" w:rsidRDefault="003D5A0F">
      <w:pPr>
        <w:jc w:val="center"/>
        <w:rPr>
          <w:rFonts w:ascii="Arial" w:hAnsi="Arial"/>
          <w:b/>
          <w:sz w:val="24"/>
        </w:rPr>
      </w:pPr>
    </w:p>
    <w:p w14:paraId="5CB56FB6" w14:textId="2439FB0D" w:rsidR="003D5A0F" w:rsidRDefault="00BD2824" w:rsidP="00A4115A">
      <w:pPr>
        <w:jc w:val="both"/>
        <w:rPr>
          <w:rFonts w:ascii="Arial" w:hAnsi="Arial"/>
          <w:sz w:val="24"/>
          <w:szCs w:val="24"/>
        </w:rPr>
      </w:pPr>
      <w:r w:rsidRPr="00BD2824">
        <w:rPr>
          <w:rFonts w:ascii="Arial" w:hAnsi="Arial"/>
          <w:b/>
          <w:sz w:val="24"/>
          <w:szCs w:val="24"/>
        </w:rPr>
        <w:t>Introdução</w:t>
      </w:r>
      <w:r w:rsidR="003828EF">
        <w:rPr>
          <w:rFonts w:ascii="Arial" w:hAnsi="Arial"/>
          <w:b/>
          <w:sz w:val="24"/>
          <w:szCs w:val="24"/>
        </w:rPr>
        <w:t xml:space="preserve"> e objetivos</w:t>
      </w:r>
      <w:r w:rsidRPr="00BD2824">
        <w:rPr>
          <w:rFonts w:ascii="Arial" w:hAnsi="Arial"/>
          <w:b/>
          <w:sz w:val="24"/>
          <w:szCs w:val="24"/>
        </w:rPr>
        <w:t xml:space="preserve">: </w:t>
      </w:r>
      <w:r w:rsidRPr="009E0E2A">
        <w:rPr>
          <w:rFonts w:ascii="Arial" w:hAnsi="Arial" w:cs="Arial"/>
          <w:sz w:val="24"/>
          <w:szCs w:val="24"/>
        </w:rPr>
        <w:t>Segundo a Sociedade Brasileira de Cirurgia Plástica, 629 mil cirurgias plásticas são realizadas por ano no Brasil, sendo que 20% des</w:t>
      </w:r>
      <w:r w:rsidR="00E83FA5">
        <w:rPr>
          <w:rFonts w:ascii="Arial" w:hAnsi="Arial" w:cs="Arial"/>
          <w:sz w:val="24"/>
          <w:szCs w:val="24"/>
        </w:rPr>
        <w:t>s</w:t>
      </w:r>
      <w:r w:rsidRPr="009E0E2A">
        <w:rPr>
          <w:rFonts w:ascii="Arial" w:hAnsi="Arial" w:cs="Arial"/>
          <w:sz w:val="24"/>
          <w:szCs w:val="24"/>
        </w:rPr>
        <w:t>as correspondem a lipoas</w:t>
      </w:r>
      <w:r w:rsidR="008F4BD6">
        <w:rPr>
          <w:rFonts w:ascii="Arial" w:hAnsi="Arial" w:cs="Arial"/>
          <w:sz w:val="24"/>
          <w:szCs w:val="24"/>
        </w:rPr>
        <w:t xml:space="preserve">pirações. Esse procedimento </w:t>
      </w:r>
      <w:r w:rsidRPr="009E0E2A">
        <w:rPr>
          <w:rFonts w:ascii="Arial" w:hAnsi="Arial" w:cs="Arial"/>
          <w:sz w:val="24"/>
          <w:szCs w:val="24"/>
        </w:rPr>
        <w:t>pode acarretar complicações</w:t>
      </w:r>
      <w:r>
        <w:rPr>
          <w:rFonts w:ascii="Arial" w:hAnsi="Arial" w:cs="Arial"/>
          <w:sz w:val="24"/>
          <w:szCs w:val="24"/>
        </w:rPr>
        <w:t xml:space="preserve"> grave</w:t>
      </w:r>
      <w:r w:rsidR="0077115A">
        <w:rPr>
          <w:rFonts w:ascii="Arial" w:hAnsi="Arial" w:cs="Arial"/>
          <w:sz w:val="24"/>
          <w:szCs w:val="24"/>
        </w:rPr>
        <w:t>s, como a</w:t>
      </w:r>
      <w:r>
        <w:rPr>
          <w:rFonts w:ascii="Arial" w:hAnsi="Arial" w:cs="Arial"/>
          <w:sz w:val="24"/>
          <w:szCs w:val="24"/>
        </w:rPr>
        <w:t xml:space="preserve"> Síndrome da Emb</w:t>
      </w:r>
      <w:r w:rsidRPr="009E0E2A">
        <w:rPr>
          <w:rFonts w:ascii="Arial" w:hAnsi="Arial" w:cs="Arial"/>
          <w:sz w:val="24"/>
          <w:szCs w:val="24"/>
        </w:rPr>
        <w:t>olia Gordurosa (SEG).</w:t>
      </w:r>
      <w:r w:rsidR="00E83FA5">
        <w:rPr>
          <w:rFonts w:ascii="Arial" w:hAnsi="Arial" w:cs="Arial"/>
          <w:b/>
          <w:sz w:val="24"/>
          <w:szCs w:val="24"/>
        </w:rPr>
        <w:t xml:space="preserve"> </w:t>
      </w:r>
      <w:r w:rsidR="003828EF">
        <w:rPr>
          <w:rFonts w:ascii="Arial" w:hAnsi="Arial"/>
          <w:bCs/>
          <w:sz w:val="24"/>
          <w:szCs w:val="24"/>
        </w:rPr>
        <w:t>Objetiva-se</w:t>
      </w:r>
      <w:r w:rsidR="003828EF">
        <w:rPr>
          <w:rFonts w:ascii="Arial" w:hAnsi="Arial"/>
          <w:b/>
          <w:sz w:val="24"/>
          <w:szCs w:val="24"/>
        </w:rPr>
        <w:t xml:space="preserve"> </w:t>
      </w:r>
      <w:r w:rsidR="003828EF">
        <w:rPr>
          <w:rFonts w:ascii="Arial" w:hAnsi="Arial"/>
          <w:bCs/>
          <w:sz w:val="24"/>
          <w:szCs w:val="24"/>
        </w:rPr>
        <w:t>r</w:t>
      </w:r>
      <w:r w:rsidR="003828EF" w:rsidRPr="00967B6C">
        <w:rPr>
          <w:rFonts w:ascii="Arial" w:hAnsi="Arial"/>
          <w:bCs/>
          <w:sz w:val="24"/>
          <w:szCs w:val="24"/>
        </w:rPr>
        <w:t>ealizar revisão bibliográfica a respeito do risco de embolia gordurosa após procedimento de lipoaspiração.</w:t>
      </w:r>
      <w:r w:rsidR="003828EF"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b/>
          <w:color w:val="000000"/>
          <w:sz w:val="24"/>
          <w:szCs w:val="24"/>
        </w:rPr>
        <w:t xml:space="preserve">Metodologia: </w:t>
      </w:r>
      <w:r>
        <w:rPr>
          <w:rFonts w:ascii="Arial" w:hAnsi="Arial"/>
          <w:sz w:val="24"/>
          <w:szCs w:val="24"/>
        </w:rPr>
        <w:t>Utilizando-se a base de dados da Biblioteca Vi</w:t>
      </w:r>
      <w:r w:rsidR="004E2CAE">
        <w:rPr>
          <w:rFonts w:ascii="Arial" w:hAnsi="Arial"/>
          <w:sz w:val="24"/>
          <w:szCs w:val="24"/>
        </w:rPr>
        <w:t xml:space="preserve">rtual em Saúde e os termos </w:t>
      </w:r>
      <w:r>
        <w:rPr>
          <w:rFonts w:ascii="Arial" w:hAnsi="Arial"/>
          <w:sz w:val="24"/>
          <w:szCs w:val="24"/>
        </w:rPr>
        <w:t>“lipoaspiração” e “embolia gordurosa”,</w:t>
      </w:r>
      <w:r w:rsidR="00B84AEB">
        <w:rPr>
          <w:rFonts w:ascii="Arial" w:hAnsi="Arial"/>
          <w:sz w:val="24"/>
          <w:szCs w:val="24"/>
        </w:rPr>
        <w:t xml:space="preserve"> selecionou-se</w:t>
      </w:r>
      <w:r>
        <w:rPr>
          <w:rFonts w:ascii="Arial" w:hAnsi="Arial"/>
          <w:sz w:val="24"/>
          <w:szCs w:val="24"/>
        </w:rPr>
        <w:t xml:space="preserve"> 8 artigos, publicados entre 2010 e 2020, </w:t>
      </w:r>
      <w:r w:rsidR="00B84AEB">
        <w:rPr>
          <w:rFonts w:ascii="Arial" w:hAnsi="Arial"/>
          <w:sz w:val="24"/>
          <w:szCs w:val="24"/>
        </w:rPr>
        <w:t>correspondentes</w:t>
      </w:r>
      <w:r>
        <w:rPr>
          <w:rFonts w:ascii="Arial" w:hAnsi="Arial"/>
          <w:sz w:val="24"/>
          <w:szCs w:val="24"/>
        </w:rPr>
        <w:t xml:space="preserve"> aos objetivos do</w:t>
      </w:r>
      <w:r w:rsidR="00B84AEB">
        <w:rPr>
          <w:rFonts w:ascii="Arial" w:hAnsi="Arial"/>
          <w:sz w:val="24"/>
          <w:szCs w:val="24"/>
        </w:rPr>
        <w:t xml:space="preserve"> resumo</w:t>
      </w:r>
      <w:r>
        <w:rPr>
          <w:rFonts w:ascii="Arial" w:hAnsi="Arial"/>
          <w:sz w:val="24"/>
          <w:szCs w:val="24"/>
        </w:rPr>
        <w:t>.</w:t>
      </w:r>
      <w:r w:rsidR="003767A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Resultados</w:t>
      </w:r>
      <w:r>
        <w:rPr>
          <w:rFonts w:ascii="Arial" w:hAnsi="Arial"/>
          <w:sz w:val="24"/>
          <w:szCs w:val="24"/>
        </w:rPr>
        <w:t>: A SEG ocorre com maior frequência associada a</w:t>
      </w:r>
      <w:r w:rsidR="004E2CAE">
        <w:rPr>
          <w:rFonts w:ascii="Arial" w:hAnsi="Arial"/>
          <w:sz w:val="24"/>
          <w:szCs w:val="24"/>
        </w:rPr>
        <w:t xml:space="preserve"> cirurgias ortopédicas</w:t>
      </w:r>
      <w:r>
        <w:rPr>
          <w:rFonts w:ascii="Arial" w:hAnsi="Arial"/>
          <w:sz w:val="24"/>
          <w:szCs w:val="24"/>
        </w:rPr>
        <w:t>. Contudo, também pode ser desencadeada por cirurgias estéticas, como a lipoaspiração</w:t>
      </w:r>
      <w:r w:rsidR="00CA7030">
        <w:rPr>
          <w:rFonts w:ascii="Arial" w:hAnsi="Arial"/>
          <w:sz w:val="24"/>
          <w:szCs w:val="24"/>
        </w:rPr>
        <w:t>,</w:t>
      </w:r>
      <w:r w:rsidR="00CA7030" w:rsidRPr="004832DF">
        <w:rPr>
          <w:rFonts w:ascii="Arial" w:hAnsi="Arial"/>
          <w:color w:val="FF0000"/>
          <w:sz w:val="24"/>
          <w:szCs w:val="24"/>
        </w:rPr>
        <w:t xml:space="preserve"> </w:t>
      </w:r>
      <w:r w:rsidR="00A4115A" w:rsidRPr="004E2CAE">
        <w:rPr>
          <w:rFonts w:ascii="Arial" w:hAnsi="Arial"/>
          <w:sz w:val="24"/>
          <w:szCs w:val="24"/>
        </w:rPr>
        <w:t xml:space="preserve">o que vem </w:t>
      </w:r>
      <w:r w:rsidR="00CA7030" w:rsidRPr="004E2CAE">
        <w:rPr>
          <w:rFonts w:ascii="Arial" w:hAnsi="Arial"/>
          <w:sz w:val="24"/>
          <w:szCs w:val="24"/>
        </w:rPr>
        <w:t>ganhando relevância com o aumento da demanda por cirurgias plásticas</w:t>
      </w:r>
      <w:r w:rsidRPr="004E2CAE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O índice de </w:t>
      </w:r>
      <w:r w:rsidR="00A4115A">
        <w:rPr>
          <w:rFonts w:ascii="Arial" w:hAnsi="Arial"/>
          <w:sz w:val="24"/>
          <w:szCs w:val="24"/>
        </w:rPr>
        <w:t>mortalidade varia</w:t>
      </w:r>
      <w:r>
        <w:rPr>
          <w:rFonts w:ascii="Arial" w:hAnsi="Arial"/>
          <w:sz w:val="24"/>
          <w:szCs w:val="24"/>
        </w:rPr>
        <w:t xml:space="preserve"> de 10% a 36%,</w:t>
      </w:r>
      <w:r w:rsidR="00A4115A">
        <w:rPr>
          <w:rFonts w:ascii="Arial" w:hAnsi="Arial"/>
          <w:sz w:val="24"/>
          <w:szCs w:val="24"/>
        </w:rPr>
        <w:t xml:space="preserve"> e</w:t>
      </w:r>
      <w:r>
        <w:rPr>
          <w:rFonts w:ascii="Arial" w:hAnsi="Arial"/>
          <w:sz w:val="24"/>
          <w:szCs w:val="24"/>
        </w:rPr>
        <w:t xml:space="preserve"> denota que</w:t>
      </w:r>
      <w:r w:rsidR="00E83FA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apesar de rara</w:t>
      </w:r>
      <w:r w:rsidR="00E83FA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 SEG pode ser fatal em mais de 1/3 dos casos. </w:t>
      </w:r>
      <w:r w:rsidR="00A4115A">
        <w:rPr>
          <w:rFonts w:ascii="Arial" w:hAnsi="Arial"/>
          <w:sz w:val="24"/>
          <w:szCs w:val="24"/>
        </w:rPr>
        <w:t>Na</w:t>
      </w:r>
      <w:r>
        <w:rPr>
          <w:rFonts w:ascii="Arial" w:hAnsi="Arial"/>
          <w:sz w:val="24"/>
          <w:szCs w:val="24"/>
        </w:rPr>
        <w:t xml:space="preserve"> etiopatogenia, destaca-se que durante a lipoaspiração pode ocorrer a ruptura d</w:t>
      </w:r>
      <w:r w:rsidR="004E2CAE">
        <w:rPr>
          <w:rFonts w:ascii="Arial" w:hAnsi="Arial"/>
          <w:sz w:val="24"/>
          <w:szCs w:val="24"/>
        </w:rPr>
        <w:t>e vênulas</w:t>
      </w:r>
      <w:r w:rsidR="00A4115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favorecendo a presença de lipídios na circulação. Isso provocaria o bloqueio </w:t>
      </w:r>
      <w:r w:rsidR="003767A4">
        <w:rPr>
          <w:rFonts w:ascii="Arial" w:hAnsi="Arial"/>
          <w:sz w:val="24"/>
          <w:szCs w:val="24"/>
        </w:rPr>
        <w:t xml:space="preserve">da luz de capilares pulmonares, além de </w:t>
      </w:r>
      <w:r>
        <w:rPr>
          <w:rFonts w:ascii="Arial" w:hAnsi="Arial"/>
          <w:sz w:val="24"/>
          <w:szCs w:val="24"/>
        </w:rPr>
        <w:t xml:space="preserve">ação bioquímica estressora. Segundo estudos experimentais em animais submetidos à lipoaspiração, percebeu-se extensos depósitos de gordura no tecido pulmonar, além de efeito cumulativo dos lipídios quanto maior o tempo de cirurgia. O subdiagnóstico da SEG está associado </w:t>
      </w:r>
      <w:r w:rsidR="00E83FA5">
        <w:rPr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</w:rPr>
        <w:t xml:space="preserve"> baixa especificidade e sensibilidade de exames laboratoriais e do exame físico. A tríade clássica, </w:t>
      </w:r>
      <w:r w:rsidR="00A4115A">
        <w:rPr>
          <w:rFonts w:ascii="Arial" w:hAnsi="Arial"/>
          <w:sz w:val="24"/>
          <w:szCs w:val="24"/>
        </w:rPr>
        <w:t>que é</w:t>
      </w:r>
      <w:r>
        <w:rPr>
          <w:rFonts w:ascii="Arial" w:hAnsi="Arial"/>
          <w:sz w:val="24"/>
          <w:szCs w:val="24"/>
        </w:rPr>
        <w:t xml:space="preserve"> pouco frequente, </w:t>
      </w:r>
      <w:r w:rsidR="00A4115A">
        <w:rPr>
          <w:rFonts w:ascii="Arial" w:hAnsi="Arial"/>
          <w:sz w:val="24"/>
          <w:szCs w:val="24"/>
        </w:rPr>
        <w:t>caracteriza-se</w:t>
      </w:r>
      <w:r w:rsidR="00E83FA5">
        <w:rPr>
          <w:rFonts w:ascii="Arial" w:hAnsi="Arial"/>
          <w:sz w:val="24"/>
          <w:szCs w:val="24"/>
        </w:rPr>
        <w:t xml:space="preserve"> por</w:t>
      </w:r>
      <w:r>
        <w:rPr>
          <w:rFonts w:ascii="Arial" w:hAnsi="Arial"/>
          <w:sz w:val="24"/>
          <w:szCs w:val="24"/>
        </w:rPr>
        <w:t xml:space="preserve"> insuficiência respiratória aguda, disfunção neurológica e petéquias. A elevação das lipases</w:t>
      </w:r>
      <w:r w:rsidR="00E83FA5">
        <w:rPr>
          <w:rFonts w:ascii="Arial" w:hAnsi="Arial"/>
          <w:sz w:val="24"/>
          <w:szCs w:val="24"/>
        </w:rPr>
        <w:t xml:space="preserve"> e</w:t>
      </w:r>
      <w:r>
        <w:rPr>
          <w:rFonts w:ascii="Arial" w:hAnsi="Arial"/>
          <w:sz w:val="24"/>
          <w:szCs w:val="24"/>
        </w:rPr>
        <w:t xml:space="preserve"> da lipidúria podem contribuir com o diagnóstico. O tratamento é de suporte, com estabilização hemodinâmica e oxigenoterapia</w:t>
      </w:r>
      <w:r w:rsidR="00E83FA5">
        <w:rPr>
          <w:rFonts w:ascii="Arial" w:hAnsi="Arial"/>
          <w:sz w:val="24"/>
          <w:szCs w:val="24"/>
        </w:rPr>
        <w:t xml:space="preserve">. </w:t>
      </w:r>
      <w:r w:rsidR="00E83FA5">
        <w:rPr>
          <w:rFonts w:ascii="Arial" w:hAnsi="Arial"/>
          <w:b/>
          <w:bCs/>
          <w:sz w:val="24"/>
          <w:szCs w:val="24"/>
        </w:rPr>
        <w:t xml:space="preserve">Conclusão: </w:t>
      </w:r>
      <w:r w:rsidR="00CA7030">
        <w:rPr>
          <w:rFonts w:ascii="Arial" w:hAnsi="Arial"/>
          <w:sz w:val="24"/>
          <w:szCs w:val="24"/>
        </w:rPr>
        <w:t xml:space="preserve">Apesar de rara, SEG pós lipoaspiração é uma complicação </w:t>
      </w:r>
      <w:r w:rsidR="004832DF">
        <w:rPr>
          <w:rFonts w:ascii="Arial" w:hAnsi="Arial"/>
          <w:sz w:val="24"/>
          <w:szCs w:val="24"/>
        </w:rPr>
        <w:t>grave e potencialmente fatal</w:t>
      </w:r>
      <w:r w:rsidR="00CA7030">
        <w:rPr>
          <w:rFonts w:ascii="Arial" w:hAnsi="Arial"/>
          <w:sz w:val="24"/>
          <w:szCs w:val="24"/>
        </w:rPr>
        <w:t>.</w:t>
      </w:r>
      <w:r w:rsidR="00A4115A">
        <w:rPr>
          <w:rFonts w:ascii="Arial" w:hAnsi="Arial"/>
          <w:b/>
          <w:sz w:val="24"/>
          <w:szCs w:val="24"/>
        </w:rPr>
        <w:t xml:space="preserve"> </w:t>
      </w:r>
      <w:r w:rsidR="00A4115A" w:rsidRPr="00A4115A">
        <w:rPr>
          <w:rFonts w:ascii="Arial" w:hAnsi="Arial"/>
          <w:bCs/>
          <w:sz w:val="24"/>
        </w:rPr>
        <w:t>A realização de procedimentos combinados em uma única sessão</w:t>
      </w:r>
      <w:r w:rsidR="003828EF">
        <w:rPr>
          <w:rFonts w:ascii="Arial" w:hAnsi="Arial"/>
          <w:bCs/>
          <w:sz w:val="24"/>
        </w:rPr>
        <w:t xml:space="preserve"> </w:t>
      </w:r>
      <w:r w:rsidR="00A4115A" w:rsidRPr="00A4115A">
        <w:rPr>
          <w:rFonts w:ascii="Arial" w:hAnsi="Arial"/>
          <w:bCs/>
          <w:sz w:val="24"/>
        </w:rPr>
        <w:t>est</w:t>
      </w:r>
      <w:r w:rsidR="00A4115A">
        <w:rPr>
          <w:rFonts w:ascii="Arial" w:hAnsi="Arial"/>
          <w:bCs/>
          <w:sz w:val="24"/>
        </w:rPr>
        <w:t>á</w:t>
      </w:r>
      <w:r w:rsidR="00A4115A" w:rsidRPr="00A4115A">
        <w:rPr>
          <w:rFonts w:ascii="Arial" w:hAnsi="Arial"/>
          <w:bCs/>
          <w:sz w:val="24"/>
        </w:rPr>
        <w:t xml:space="preserve"> associad</w:t>
      </w:r>
      <w:r w:rsidR="00A4115A">
        <w:rPr>
          <w:rFonts w:ascii="Arial" w:hAnsi="Arial"/>
          <w:bCs/>
          <w:sz w:val="24"/>
        </w:rPr>
        <w:t>a</w:t>
      </w:r>
      <w:r w:rsidR="00A4115A" w:rsidRPr="00A4115A">
        <w:rPr>
          <w:rFonts w:ascii="Arial" w:hAnsi="Arial"/>
          <w:bCs/>
          <w:sz w:val="24"/>
        </w:rPr>
        <w:t xml:space="preserve"> a maior incidência de SEG.</w:t>
      </w:r>
      <w:r w:rsidR="00A4115A">
        <w:rPr>
          <w:rFonts w:ascii="Arial" w:hAnsi="Arial"/>
          <w:bCs/>
          <w:sz w:val="24"/>
        </w:rPr>
        <w:t xml:space="preserve"> </w:t>
      </w:r>
      <w:r w:rsidR="004832DF">
        <w:rPr>
          <w:rFonts w:ascii="Arial" w:hAnsi="Arial"/>
          <w:sz w:val="24"/>
          <w:szCs w:val="24"/>
        </w:rPr>
        <w:t xml:space="preserve">O diagnóstico, que é eminentemente clínico, é de grande dificuldade, </w:t>
      </w:r>
      <w:r w:rsidR="00A4115A">
        <w:rPr>
          <w:rFonts w:ascii="Arial" w:hAnsi="Arial"/>
          <w:sz w:val="24"/>
          <w:szCs w:val="24"/>
        </w:rPr>
        <w:t>contribuindo para que a</w:t>
      </w:r>
      <w:r w:rsidR="004832DF">
        <w:rPr>
          <w:rFonts w:ascii="Arial" w:hAnsi="Arial"/>
          <w:sz w:val="24"/>
          <w:szCs w:val="24"/>
        </w:rPr>
        <w:t xml:space="preserve"> síndrome </w:t>
      </w:r>
      <w:r w:rsidR="00A4115A">
        <w:rPr>
          <w:rFonts w:ascii="Arial" w:hAnsi="Arial"/>
          <w:sz w:val="24"/>
          <w:szCs w:val="24"/>
        </w:rPr>
        <w:t xml:space="preserve">seja </w:t>
      </w:r>
      <w:r w:rsidR="004832DF">
        <w:rPr>
          <w:rFonts w:ascii="Arial" w:hAnsi="Arial"/>
          <w:sz w:val="24"/>
          <w:szCs w:val="24"/>
        </w:rPr>
        <w:t>subdiagnosticada.</w:t>
      </w:r>
      <w:r w:rsidR="00CA7030">
        <w:rPr>
          <w:rFonts w:ascii="Arial" w:hAnsi="Arial"/>
          <w:sz w:val="24"/>
          <w:szCs w:val="24"/>
        </w:rPr>
        <w:t xml:space="preserve"> Considerando</w:t>
      </w:r>
      <w:r w:rsidR="004832DF">
        <w:rPr>
          <w:rFonts w:ascii="Arial" w:hAnsi="Arial"/>
          <w:sz w:val="24"/>
          <w:szCs w:val="24"/>
        </w:rPr>
        <w:t xml:space="preserve"> ainda</w:t>
      </w:r>
      <w:r w:rsidR="00CA7030">
        <w:rPr>
          <w:rFonts w:ascii="Arial" w:hAnsi="Arial"/>
          <w:sz w:val="24"/>
          <w:szCs w:val="24"/>
        </w:rPr>
        <w:t xml:space="preserve"> a inexistência de uma terapia específica, é fundamental que </w:t>
      </w:r>
      <w:r w:rsidR="00A4115A">
        <w:rPr>
          <w:rFonts w:ascii="Arial" w:hAnsi="Arial"/>
          <w:sz w:val="24"/>
          <w:szCs w:val="24"/>
        </w:rPr>
        <w:t xml:space="preserve">cirurgiões plásticos sejam estimulados a ter íntimo conhecimento dessa síndrome e suas características </w:t>
      </w:r>
      <w:bookmarkStart w:id="0" w:name="_GoBack"/>
      <w:bookmarkEnd w:id="0"/>
      <w:r w:rsidR="00A4115A">
        <w:rPr>
          <w:rFonts w:ascii="Arial" w:hAnsi="Arial"/>
          <w:sz w:val="24"/>
          <w:szCs w:val="24"/>
        </w:rPr>
        <w:t xml:space="preserve">clínicas, de forma a possibilitar </w:t>
      </w:r>
      <w:r w:rsidR="00CA7030">
        <w:rPr>
          <w:rFonts w:ascii="Arial" w:hAnsi="Arial"/>
          <w:sz w:val="24"/>
          <w:szCs w:val="24"/>
        </w:rPr>
        <w:t xml:space="preserve">rápido diagnóstico, bem como </w:t>
      </w:r>
      <w:r w:rsidR="00A4115A">
        <w:rPr>
          <w:rFonts w:ascii="Arial" w:hAnsi="Arial"/>
          <w:sz w:val="24"/>
          <w:szCs w:val="24"/>
        </w:rPr>
        <w:t xml:space="preserve">a realização de </w:t>
      </w:r>
      <w:r w:rsidR="00CA7030">
        <w:rPr>
          <w:rFonts w:ascii="Arial" w:hAnsi="Arial"/>
          <w:sz w:val="24"/>
          <w:szCs w:val="24"/>
        </w:rPr>
        <w:t>medidas preventivas adequadas.</w:t>
      </w:r>
    </w:p>
    <w:p w14:paraId="2F7F0EC6" w14:textId="77777777" w:rsidR="003767A4" w:rsidRPr="00082241" w:rsidRDefault="003767A4" w:rsidP="003767A4">
      <w:pPr>
        <w:spacing w:after="0"/>
        <w:jc w:val="both"/>
        <w:rPr>
          <w:rFonts w:ascii="Arial" w:hAnsi="Arial" w:cs="Arial"/>
          <w:bCs/>
          <w:sz w:val="24"/>
        </w:rPr>
      </w:pPr>
      <w:r w:rsidRPr="00082241">
        <w:rPr>
          <w:rFonts w:ascii="Arial" w:hAnsi="Arial" w:cs="Arial"/>
          <w:b/>
          <w:sz w:val="24"/>
        </w:rPr>
        <w:t>Palavras-chave:</w:t>
      </w:r>
      <w:r w:rsidRPr="00082241">
        <w:rPr>
          <w:rFonts w:ascii="Arial" w:hAnsi="Arial" w:cs="Arial"/>
          <w:bCs/>
          <w:sz w:val="24"/>
        </w:rPr>
        <w:t xml:space="preserve"> Lipoaspiração</w:t>
      </w:r>
      <w:r>
        <w:rPr>
          <w:rFonts w:ascii="Arial" w:hAnsi="Arial" w:cs="Arial"/>
          <w:bCs/>
          <w:sz w:val="24"/>
        </w:rPr>
        <w:t xml:space="preserve">, </w:t>
      </w:r>
      <w:r w:rsidRPr="00082241">
        <w:rPr>
          <w:rFonts w:ascii="Arial" w:hAnsi="Arial" w:cs="Arial"/>
          <w:bCs/>
          <w:sz w:val="24"/>
        </w:rPr>
        <w:t xml:space="preserve">Embolia gordurosa, Cirurgia Plástica </w:t>
      </w:r>
    </w:p>
    <w:p w14:paraId="38668C56" w14:textId="77777777" w:rsidR="003767A4" w:rsidRPr="00082241" w:rsidRDefault="003767A4" w:rsidP="003767A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082241">
        <w:rPr>
          <w:rFonts w:ascii="Arial" w:hAnsi="Arial" w:cs="Arial"/>
          <w:b/>
          <w:sz w:val="24"/>
          <w:szCs w:val="24"/>
        </w:rPr>
        <w:t>Nº de Protocolo do CEP ou CEUA:</w:t>
      </w:r>
      <w:r w:rsidRPr="00082241">
        <w:rPr>
          <w:rFonts w:ascii="Arial" w:hAnsi="Arial" w:cs="Arial"/>
          <w:bCs/>
          <w:sz w:val="24"/>
          <w:szCs w:val="24"/>
        </w:rPr>
        <w:t xml:space="preserve"> não se aplica. </w:t>
      </w:r>
    </w:p>
    <w:p w14:paraId="512280E1" w14:textId="77777777" w:rsidR="003767A4" w:rsidRPr="00082241" w:rsidRDefault="003767A4" w:rsidP="003767A4">
      <w:pPr>
        <w:spacing w:after="0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082241">
        <w:rPr>
          <w:rFonts w:ascii="Arial" w:hAnsi="Arial" w:cs="Arial"/>
          <w:b/>
          <w:sz w:val="24"/>
          <w:szCs w:val="24"/>
        </w:rPr>
        <w:t>Fonte financiadora:</w:t>
      </w:r>
      <w:r w:rsidRPr="00082241">
        <w:rPr>
          <w:rFonts w:ascii="Arial" w:hAnsi="Arial" w:cs="Arial"/>
          <w:bCs/>
          <w:sz w:val="24"/>
          <w:szCs w:val="24"/>
        </w:rPr>
        <w:t xml:space="preserve"> Não se aplica</w:t>
      </w:r>
    </w:p>
    <w:p w14:paraId="5929B12E" w14:textId="77777777" w:rsidR="003767A4" w:rsidRPr="00A4115A" w:rsidRDefault="003767A4" w:rsidP="00A4115A">
      <w:pPr>
        <w:jc w:val="both"/>
        <w:rPr>
          <w:rFonts w:ascii="Arial" w:hAnsi="Arial"/>
          <w:b/>
          <w:sz w:val="24"/>
          <w:szCs w:val="24"/>
        </w:rPr>
      </w:pPr>
    </w:p>
    <w:sectPr w:rsidR="003767A4" w:rsidRPr="00A41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B0A61" w16cex:dateUtc="2020-09-27T15:56:00Z"/>
  <w16cex:commentExtensible w16cex:durableId="231B0AB1" w16cex:dateUtc="2020-09-27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BC8DF4" w16cid:durableId="231B0A61"/>
  <w16cid:commentId w16cid:paraId="58E7D759" w16cid:durableId="231B0A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7C"/>
    <w:rsid w:val="00157E54"/>
    <w:rsid w:val="003767A4"/>
    <w:rsid w:val="003828EF"/>
    <w:rsid w:val="003D5A0F"/>
    <w:rsid w:val="004832DF"/>
    <w:rsid w:val="004E2CAE"/>
    <w:rsid w:val="0059007C"/>
    <w:rsid w:val="0077115A"/>
    <w:rsid w:val="008F4BD6"/>
    <w:rsid w:val="00A4115A"/>
    <w:rsid w:val="00B84AEB"/>
    <w:rsid w:val="00BA34E1"/>
    <w:rsid w:val="00BD2824"/>
    <w:rsid w:val="00C65A81"/>
    <w:rsid w:val="00CA7030"/>
    <w:rsid w:val="00CF6880"/>
    <w:rsid w:val="00E44A20"/>
    <w:rsid w:val="00E8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4282"/>
  <w15:docId w15:val="{DAC51EA1-E79A-4BA1-A211-22BE0F80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4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B84A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4A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4A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4A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4A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 Campos</dc:creator>
  <cp:keywords/>
  <dc:description/>
  <cp:lastModifiedBy>Hellen Campos</cp:lastModifiedBy>
  <cp:revision>2</cp:revision>
  <dcterms:created xsi:type="dcterms:W3CDTF">2020-09-27T16:53:00Z</dcterms:created>
  <dcterms:modified xsi:type="dcterms:W3CDTF">2020-09-27T16:53:00Z</dcterms:modified>
</cp:coreProperties>
</file>