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4BD610" w14:textId="77777777" w:rsidR="00EF3D4A" w:rsidRDefault="00EF3D4A" w:rsidP="00F75832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bookmarkStart w:id="0" w:name="_Hlk203634355"/>
    </w:p>
    <w:p w14:paraId="4C63E069" w14:textId="3A7A5BB7" w:rsidR="00F75832" w:rsidRPr="00A1544A" w:rsidRDefault="008C3498" w:rsidP="00F75832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</w:rPr>
        <w:t xml:space="preserve"> </w:t>
      </w:r>
      <w:r w:rsidR="00F75832" w:rsidRPr="00A1544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EDUCAÇÃO </w:t>
      </w:r>
      <w:r w:rsidR="00077089">
        <w:rPr>
          <w:rFonts w:ascii="Times New Roman" w:hAnsi="Times New Roman" w:cs="Times New Roman"/>
          <w:b/>
          <w:bCs/>
          <w:color w:val="002F3C"/>
          <w:sz w:val="28"/>
          <w:szCs w:val="28"/>
        </w:rPr>
        <w:t>PARA A</w:t>
      </w:r>
      <w:r w:rsidR="00F75832" w:rsidRPr="00A1544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SUSTENTABILIDADE</w:t>
      </w:r>
      <w:r w:rsidR="006732A2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NA PRÁ</w:t>
      </w:r>
      <w:r w:rsidR="009E5A5A">
        <w:rPr>
          <w:rFonts w:ascii="Times New Roman" w:hAnsi="Times New Roman" w:cs="Times New Roman"/>
          <w:b/>
          <w:bCs/>
          <w:color w:val="002F3C"/>
          <w:sz w:val="28"/>
          <w:szCs w:val="28"/>
        </w:rPr>
        <w:t>TICA</w:t>
      </w:r>
      <w:r w:rsidR="00F75832" w:rsidRPr="00A1544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</w:t>
      </w:r>
      <w:r w:rsidR="006732A2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PEDAGÓGICA: </w:t>
      </w:r>
      <w:r w:rsidR="00452C50">
        <w:rPr>
          <w:rFonts w:ascii="Times New Roman" w:hAnsi="Times New Roman" w:cs="Times New Roman"/>
          <w:b/>
          <w:bCs/>
          <w:color w:val="002F3C"/>
          <w:sz w:val="28"/>
          <w:szCs w:val="28"/>
        </w:rPr>
        <w:t>UM CAMINHO POSSÍVEL EM ESCOLAS DO</w:t>
      </w:r>
      <w:r w:rsidR="00F75832" w:rsidRPr="00A1544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CAMPO</w:t>
      </w:r>
    </w:p>
    <w:p w14:paraId="3689DE27" w14:textId="77777777" w:rsidR="008C3498" w:rsidRDefault="008C3498" w:rsidP="00253AE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4A82BC19" w14:textId="133D6CF6" w:rsidR="00253AE9" w:rsidRPr="00A1544A" w:rsidRDefault="00253AE9" w:rsidP="00253AE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A1544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Rosemere Barbosa Guimarães </w:t>
      </w:r>
    </w:p>
    <w:p w14:paraId="1476F4E2" w14:textId="77777777" w:rsidR="00253AE9" w:rsidRPr="00A1544A" w:rsidRDefault="00253AE9" w:rsidP="00253AE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A1544A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Secretaria Municipal de Educação/SEMED</w:t>
      </w:r>
    </w:p>
    <w:p w14:paraId="329D47DC" w14:textId="77777777" w:rsidR="00253AE9" w:rsidRPr="00A1544A" w:rsidRDefault="00253AE9" w:rsidP="00253AE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A1544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rosemerebguimaraes@gmail.com</w:t>
      </w:r>
    </w:p>
    <w:p w14:paraId="56DAA0E2" w14:textId="77777777" w:rsidR="00253AE9" w:rsidRPr="00A1544A" w:rsidRDefault="00253AE9" w:rsidP="00253AE9">
      <w:pPr>
        <w:spacing w:after="0" w:line="240" w:lineRule="auto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03859204" w14:textId="5F00CCC7" w:rsidR="00EF3058" w:rsidRPr="00452C50" w:rsidRDefault="00EF3058" w:rsidP="007A4F1E">
      <w:pPr>
        <w:spacing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bookmarkEnd w:id="0"/>
    <w:p w14:paraId="34D489CE" w14:textId="742AF165" w:rsidR="00253AE9" w:rsidRPr="00D85651" w:rsidRDefault="00D85651" w:rsidP="00D85651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</w:rPr>
      </w:pPr>
      <w:r w:rsidRPr="00D85651">
        <w:rPr>
          <w:rFonts w:ascii="Times New Roman" w:hAnsi="Times New Roman" w:cs="Times New Roman"/>
          <w:b/>
          <w:bCs/>
          <w:color w:val="002F3C"/>
        </w:rPr>
        <w:t>EDUCAÇÃO, CIÊNCIA E SUSTENTABILIDADE SOCIAL</w:t>
      </w:r>
    </w:p>
    <w:p w14:paraId="54A5B559" w14:textId="77777777" w:rsidR="00D85651" w:rsidRDefault="00D85651" w:rsidP="000328F1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4D10F8BF" w14:textId="0A64B5F9" w:rsidR="008C3498" w:rsidRDefault="000328F1" w:rsidP="000328F1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7A663A">
        <w:rPr>
          <w:rFonts w:ascii="Times New Roman" w:hAnsi="Times New Roman" w:cs="Times New Roman"/>
          <w:b/>
          <w:bCs/>
          <w:color w:val="002F3C"/>
        </w:rPr>
        <w:t>Resumo</w:t>
      </w:r>
    </w:p>
    <w:p w14:paraId="10ADCB84" w14:textId="4C29F0AF" w:rsidR="00C20645" w:rsidRPr="00C20645" w:rsidRDefault="00C20645" w:rsidP="00DA0D2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C20645">
        <w:rPr>
          <w:rFonts w:ascii="Times New Roman" w:hAnsi="Times New Roman" w:cs="Times New Roman"/>
          <w:color w:val="002F3C"/>
        </w:rPr>
        <w:t>O estudo objetiva analisar práticas pedagógicas de docentes na perspectiva da Educação para a Sustentabilidade em escolas do campo no município de Parintins-Am. É uma pesquisa qualitativa com abordagem dialética. Realizou-se observações sistemáticas e aplicação de formulários com perguntas abertas e fechadas junto a seis professores que atuam em turmas multisseriadas e multietapas no ensino fundamental dos anos iniciais e finais.  Os dados apontam dificuldades dos docentes nas abordagens do tema, mas, despontam que as experiências desenvolvidas são significativas, que a cultura local desafia a consolidação de aprendizados para uma relação consciente entre o gênero humano e natureza. Por fim, mostram que a Educação para a Sustentabilidade promovida o chão da escola deve ser de forma contínua, permanente e interdisciplinar para despertar nos estudantes reflexão e intervenção crítica sobre as suas realidades visando o usufruto nas futuras geraçõe</w:t>
      </w:r>
      <w:r>
        <w:rPr>
          <w:rFonts w:ascii="Times New Roman" w:hAnsi="Times New Roman" w:cs="Times New Roman"/>
          <w:color w:val="002F3C"/>
        </w:rPr>
        <w:t>s.</w:t>
      </w:r>
    </w:p>
    <w:p w14:paraId="3493E85C" w14:textId="2881A543" w:rsidR="005264CD" w:rsidRDefault="007E0906" w:rsidP="00DA0D2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7E0906">
        <w:rPr>
          <w:rFonts w:ascii="Times New Roman" w:hAnsi="Times New Roman" w:cs="Times New Roman"/>
          <w:b/>
          <w:bCs/>
          <w:color w:val="002F3C"/>
        </w:rPr>
        <w:t>P</w:t>
      </w:r>
      <w:r w:rsidR="000328F1" w:rsidRPr="007E0906">
        <w:rPr>
          <w:rFonts w:ascii="Times New Roman" w:hAnsi="Times New Roman" w:cs="Times New Roman"/>
          <w:b/>
          <w:bCs/>
          <w:color w:val="002F3C"/>
        </w:rPr>
        <w:t>ala</w:t>
      </w:r>
      <w:r w:rsidR="000328F1" w:rsidRPr="00A1544A">
        <w:rPr>
          <w:rFonts w:ascii="Times New Roman" w:hAnsi="Times New Roman" w:cs="Times New Roman"/>
          <w:b/>
          <w:bCs/>
          <w:color w:val="002F3C"/>
        </w:rPr>
        <w:t>vras-chave:</w:t>
      </w:r>
      <w:r w:rsidR="000328F1">
        <w:rPr>
          <w:rFonts w:ascii="Times New Roman" w:hAnsi="Times New Roman" w:cs="Times New Roman"/>
          <w:color w:val="002F3C"/>
        </w:rPr>
        <w:t xml:space="preserve"> </w:t>
      </w:r>
      <w:r w:rsidR="0050145E">
        <w:rPr>
          <w:rFonts w:ascii="Times New Roman" w:hAnsi="Times New Roman" w:cs="Times New Roman"/>
          <w:color w:val="002F3C"/>
        </w:rPr>
        <w:t>E</w:t>
      </w:r>
      <w:r w:rsidR="00D4661F">
        <w:rPr>
          <w:rFonts w:ascii="Times New Roman" w:hAnsi="Times New Roman" w:cs="Times New Roman"/>
          <w:color w:val="002F3C"/>
        </w:rPr>
        <w:t>ducação; Sustentabilidade, Pr</w:t>
      </w:r>
      <w:r w:rsidR="00EF3D4A">
        <w:rPr>
          <w:rFonts w:ascii="Times New Roman" w:hAnsi="Times New Roman" w:cs="Times New Roman"/>
          <w:color w:val="002F3C"/>
        </w:rPr>
        <w:t>áticas Pedagógicas</w:t>
      </w:r>
      <w:r w:rsidR="00D4661F">
        <w:rPr>
          <w:rFonts w:ascii="Times New Roman" w:hAnsi="Times New Roman" w:cs="Times New Roman"/>
          <w:color w:val="002F3C"/>
        </w:rPr>
        <w:t xml:space="preserve">; </w:t>
      </w:r>
      <w:r w:rsidR="00EF3D4A">
        <w:rPr>
          <w:rFonts w:ascii="Times New Roman" w:hAnsi="Times New Roman" w:cs="Times New Roman"/>
          <w:color w:val="002F3C"/>
        </w:rPr>
        <w:t>Professores</w:t>
      </w:r>
      <w:r w:rsidR="0050145E">
        <w:rPr>
          <w:rFonts w:ascii="Times New Roman" w:hAnsi="Times New Roman" w:cs="Times New Roman"/>
          <w:color w:val="002F3C"/>
        </w:rPr>
        <w:t>.</w:t>
      </w:r>
    </w:p>
    <w:p w14:paraId="6D15112D" w14:textId="77777777" w:rsidR="00A81597" w:rsidRPr="00A81597" w:rsidRDefault="00A81597" w:rsidP="00DA0D2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5D751C4E" w14:textId="5DEBA7DE" w:rsidR="00DA0D2F" w:rsidRDefault="000328F1" w:rsidP="00DA0D2F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B2444F">
        <w:rPr>
          <w:rFonts w:ascii="Times New Roman" w:hAnsi="Times New Roman" w:cs="Times New Roman"/>
          <w:b/>
          <w:bCs/>
          <w:color w:val="002F3C"/>
        </w:rPr>
        <w:t>Introdução</w:t>
      </w:r>
      <w:r w:rsidR="00DA0D2F">
        <w:rPr>
          <w:rFonts w:ascii="Times New Roman" w:hAnsi="Times New Roman" w:cs="Times New Roman"/>
          <w:b/>
          <w:bCs/>
          <w:color w:val="002F3C"/>
        </w:rPr>
        <w:t xml:space="preserve">    </w:t>
      </w:r>
    </w:p>
    <w:p w14:paraId="2457D22C" w14:textId="7F7CF9B0" w:rsidR="0008464F" w:rsidRDefault="00DA0D2F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DA0D2F">
        <w:rPr>
          <w:b/>
          <w:bCs/>
          <w:color w:val="002F3C"/>
        </w:rPr>
        <w:t xml:space="preserve">   </w:t>
      </w:r>
      <w:r w:rsidRPr="001339F4">
        <w:rPr>
          <w:rFonts w:ascii="Times New Roman" w:hAnsi="Times New Roman" w:cs="Times New Roman"/>
          <w:b/>
          <w:bCs/>
          <w:color w:val="002F3C"/>
        </w:rPr>
        <w:t xml:space="preserve">     </w:t>
      </w:r>
      <w:r w:rsidR="0008464F">
        <w:rPr>
          <w:rFonts w:ascii="Times New Roman" w:hAnsi="Times New Roman" w:cs="Times New Roman"/>
          <w:b/>
          <w:bCs/>
          <w:color w:val="002F3C"/>
        </w:rPr>
        <w:t xml:space="preserve">   </w:t>
      </w:r>
      <w:r w:rsidR="00B21B52">
        <w:rPr>
          <w:rFonts w:ascii="Times New Roman" w:hAnsi="Times New Roman" w:cs="Times New Roman"/>
        </w:rPr>
        <w:t xml:space="preserve"> </w:t>
      </w:r>
      <w:r w:rsidR="0008464F" w:rsidRPr="00C92954">
        <w:rPr>
          <w:rFonts w:ascii="Times New Roman" w:hAnsi="Times New Roman" w:cs="Times New Roman"/>
        </w:rPr>
        <w:t>O debate recorrente sobre Educação e Sustentabilidade no cenário contemporâneo se alinha com a importância da Educação Ambiental no currículo escolar que, ao ser abordad</w:t>
      </w:r>
      <w:r w:rsidR="0008464F">
        <w:rPr>
          <w:rFonts w:ascii="Times New Roman" w:hAnsi="Times New Roman" w:cs="Times New Roman"/>
        </w:rPr>
        <w:t>a</w:t>
      </w:r>
      <w:r w:rsidR="0008464F" w:rsidRPr="00C92954">
        <w:rPr>
          <w:rFonts w:ascii="Times New Roman" w:hAnsi="Times New Roman" w:cs="Times New Roman"/>
        </w:rPr>
        <w:t xml:space="preserve"> de maneira eficaz, pode gerar impactos significativos para mudanças de atitudes e comportamentos das futuras gerações. </w:t>
      </w:r>
      <w:r w:rsidRPr="001339F4">
        <w:rPr>
          <w:rFonts w:ascii="Times New Roman" w:hAnsi="Times New Roman" w:cs="Times New Roman"/>
        </w:rPr>
        <w:t xml:space="preserve"> </w:t>
      </w:r>
    </w:p>
    <w:p w14:paraId="5E4E7E5C" w14:textId="77777777" w:rsidR="0008464F" w:rsidRDefault="0008464F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6D098E0E" w14:textId="77777777" w:rsidR="0008464F" w:rsidRDefault="0008464F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47B211E0" w14:textId="77777777" w:rsidR="0008464F" w:rsidRDefault="0008464F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1EEC819F" w14:textId="77777777" w:rsidR="0008464F" w:rsidRDefault="0008464F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60ED2CDE" w14:textId="5BB66CFB" w:rsidR="001339F4" w:rsidRDefault="0008464F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Nessa direção, o </w:t>
      </w:r>
      <w:r w:rsidR="00DA0D2F" w:rsidRPr="001339F4">
        <w:rPr>
          <w:rFonts w:ascii="Times New Roman" w:hAnsi="Times New Roman" w:cs="Times New Roman"/>
        </w:rPr>
        <w:t>trabalho pedagógico nas escolas do campo deve estar orientado por uma educação contextualizada, que consider</w:t>
      </w:r>
      <w:r w:rsidR="00EF3D4A">
        <w:rPr>
          <w:rFonts w:ascii="Times New Roman" w:hAnsi="Times New Roman" w:cs="Times New Roman"/>
        </w:rPr>
        <w:t>a</w:t>
      </w:r>
      <w:r w:rsidR="00DA0D2F" w:rsidRPr="001339F4">
        <w:rPr>
          <w:rFonts w:ascii="Times New Roman" w:hAnsi="Times New Roman" w:cs="Times New Roman"/>
        </w:rPr>
        <w:t xml:space="preserve"> a cultura, saberes</w:t>
      </w:r>
      <w:r w:rsidR="00EF3D4A">
        <w:rPr>
          <w:rFonts w:ascii="Times New Roman" w:hAnsi="Times New Roman" w:cs="Times New Roman"/>
        </w:rPr>
        <w:t>,</w:t>
      </w:r>
      <w:r w:rsidR="0080784C">
        <w:rPr>
          <w:rFonts w:ascii="Times New Roman" w:hAnsi="Times New Roman" w:cs="Times New Roman"/>
        </w:rPr>
        <w:t xml:space="preserve"> conhecimentos </w:t>
      </w:r>
      <w:r w:rsidR="00DA0D2F" w:rsidRPr="001339F4">
        <w:rPr>
          <w:rFonts w:ascii="Times New Roman" w:hAnsi="Times New Roman" w:cs="Times New Roman"/>
        </w:rPr>
        <w:t>tradicionais e as necessidades das comunidades. Mais do que transmitir conteúdos,</w:t>
      </w:r>
      <w:r w:rsidR="0080784C">
        <w:rPr>
          <w:rFonts w:ascii="Times New Roman" w:hAnsi="Times New Roman" w:cs="Times New Roman"/>
        </w:rPr>
        <w:t xml:space="preserve"> </w:t>
      </w:r>
      <w:r w:rsidR="00DA0D2F" w:rsidRPr="001339F4">
        <w:rPr>
          <w:rFonts w:ascii="Times New Roman" w:hAnsi="Times New Roman" w:cs="Times New Roman"/>
        </w:rPr>
        <w:t>as escolas têm o compromisso de formar sujeitos críticos, capazes de compreender os desafios socioambientais de seu</w:t>
      </w:r>
      <w:r w:rsidR="001339F4" w:rsidRPr="001339F4">
        <w:rPr>
          <w:rFonts w:ascii="Times New Roman" w:hAnsi="Times New Roman" w:cs="Times New Roman"/>
        </w:rPr>
        <w:t>s</w:t>
      </w:r>
      <w:r w:rsidR="00DA0D2F" w:rsidRPr="001339F4">
        <w:rPr>
          <w:rFonts w:ascii="Times New Roman" w:hAnsi="Times New Roman" w:cs="Times New Roman"/>
        </w:rPr>
        <w:t xml:space="preserve"> território</w:t>
      </w:r>
      <w:r w:rsidR="001339F4" w:rsidRPr="001339F4">
        <w:rPr>
          <w:rFonts w:ascii="Times New Roman" w:hAnsi="Times New Roman" w:cs="Times New Roman"/>
        </w:rPr>
        <w:t>s</w:t>
      </w:r>
      <w:r w:rsidR="00DA0D2F" w:rsidRPr="001339F4">
        <w:rPr>
          <w:rFonts w:ascii="Times New Roman" w:hAnsi="Times New Roman" w:cs="Times New Roman"/>
        </w:rPr>
        <w:t xml:space="preserve"> e de propor alternativas sustentáveis para </w:t>
      </w:r>
      <w:r w:rsidR="00542B5C">
        <w:rPr>
          <w:rFonts w:ascii="Times New Roman" w:hAnsi="Times New Roman" w:cs="Times New Roman"/>
        </w:rPr>
        <w:t>se manter nele com dignidade e para as gerações futuras.</w:t>
      </w:r>
      <w:r w:rsidR="00542B5C" w:rsidRPr="001339F4">
        <w:rPr>
          <w:rFonts w:ascii="Times New Roman" w:hAnsi="Times New Roman" w:cs="Times New Roman"/>
        </w:rPr>
        <w:t xml:space="preserve"> </w:t>
      </w:r>
    </w:p>
    <w:p w14:paraId="2ADAD5AB" w14:textId="767C6F8C" w:rsidR="00542B5C" w:rsidRDefault="00542B5C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Pensar a educação do, no e para o campo requer </w:t>
      </w:r>
      <w:r w:rsidRPr="00542B5C">
        <w:rPr>
          <w:rFonts w:ascii="Times New Roman" w:hAnsi="Times New Roman" w:cs="Times New Roman"/>
        </w:rPr>
        <w:t>compreensão dos processos que fizeram (continuam fazendo) a “vida prática” d</w:t>
      </w:r>
      <w:r>
        <w:rPr>
          <w:rFonts w:ascii="Times New Roman" w:hAnsi="Times New Roman" w:cs="Times New Roman"/>
        </w:rPr>
        <w:t xml:space="preserve">os povos que constituem esses espaços. Nesse sentido, indaga-se: </w:t>
      </w:r>
      <w:r w:rsidR="00F063D9">
        <w:rPr>
          <w:rFonts w:ascii="Times New Roman" w:hAnsi="Times New Roman" w:cs="Times New Roman"/>
        </w:rPr>
        <w:t>qual é o olhar do professor citadino sobre a educação do campo (</w:t>
      </w:r>
      <w:proofErr w:type="spellStart"/>
      <w:r w:rsidR="00F063D9">
        <w:rPr>
          <w:rFonts w:ascii="Times New Roman" w:hAnsi="Times New Roman" w:cs="Times New Roman"/>
        </w:rPr>
        <w:t>EdoC</w:t>
      </w:r>
      <w:proofErr w:type="spellEnd"/>
      <w:r w:rsidR="00F063D9">
        <w:rPr>
          <w:rFonts w:ascii="Times New Roman" w:hAnsi="Times New Roman" w:cs="Times New Roman"/>
        </w:rPr>
        <w:t xml:space="preserve">)? De que forma elabora seu planejamento para dar visibilidade às questões das realidades dos estudantes? De acordo com </w:t>
      </w:r>
      <w:proofErr w:type="spellStart"/>
      <w:r w:rsidR="00F063D9">
        <w:rPr>
          <w:rFonts w:ascii="Times New Roman" w:hAnsi="Times New Roman" w:cs="Times New Roman"/>
        </w:rPr>
        <w:t>Caldart</w:t>
      </w:r>
      <w:proofErr w:type="spellEnd"/>
      <w:r w:rsidR="00F063D9">
        <w:rPr>
          <w:rFonts w:ascii="Times New Roman" w:hAnsi="Times New Roman" w:cs="Times New Roman"/>
        </w:rPr>
        <w:t xml:space="preserve"> (2023), </w:t>
      </w:r>
    </w:p>
    <w:p w14:paraId="44E7691F" w14:textId="77777777" w:rsidR="00F063D9" w:rsidRDefault="00F063D9" w:rsidP="00F063D9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2E266F51" w14:textId="37A1C102" w:rsidR="00F063D9" w:rsidRDefault="00F063D9" w:rsidP="00F063D9">
      <w:pPr>
        <w:pStyle w:val="SemEspaamento"/>
        <w:ind w:left="2268"/>
        <w:jc w:val="both"/>
        <w:rPr>
          <w:rFonts w:ascii="Times New Roman" w:hAnsi="Times New Roman" w:cs="Times New Roman"/>
        </w:rPr>
      </w:pPr>
      <w:r w:rsidRPr="00F063D9">
        <w:rPr>
          <w:rFonts w:ascii="Times New Roman" w:hAnsi="Times New Roman" w:cs="Times New Roman"/>
          <w:sz w:val="20"/>
          <w:szCs w:val="20"/>
        </w:rPr>
        <w:t xml:space="preserve">O território de construção da </w:t>
      </w:r>
      <w:proofErr w:type="spellStart"/>
      <w:r w:rsidRPr="00F063D9">
        <w:rPr>
          <w:rFonts w:ascii="Times New Roman" w:hAnsi="Times New Roman" w:cs="Times New Roman"/>
          <w:sz w:val="20"/>
          <w:szCs w:val="20"/>
        </w:rPr>
        <w:t>EdoC</w:t>
      </w:r>
      <w:proofErr w:type="spellEnd"/>
      <w:r w:rsidRPr="00F063D9">
        <w:rPr>
          <w:rFonts w:ascii="Times New Roman" w:hAnsi="Times New Roman" w:cs="Times New Roman"/>
          <w:sz w:val="20"/>
          <w:szCs w:val="20"/>
        </w:rPr>
        <w:t xml:space="preserve"> é o da vida em comum, vida em comunidade, trabalho em comum com a natureza e e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F063D9">
        <w:rPr>
          <w:rFonts w:ascii="Times New Roman" w:hAnsi="Times New Roman" w:cs="Times New Roman"/>
          <w:sz w:val="20"/>
          <w:szCs w:val="20"/>
        </w:rPr>
        <w:t xml:space="preserve">tre trabalhadores associados. E é território da organização social e política que permite a conexão da vida de cada comunidade educação do campo e suas interfaces com a de outras comunidades e com o mundo; conexão que constrói lutas em comum contra inimigos comuns: agronegócio, hidronegócio, </w:t>
      </w:r>
      <w:proofErr w:type="spellStart"/>
      <w:r w:rsidRPr="00F063D9">
        <w:rPr>
          <w:rFonts w:ascii="Times New Roman" w:hAnsi="Times New Roman" w:cs="Times New Roman"/>
          <w:sz w:val="20"/>
          <w:szCs w:val="20"/>
        </w:rPr>
        <w:t>mineronegócio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[</w:t>
      </w:r>
      <w:r w:rsidRPr="00F063D9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].</w:t>
      </w:r>
      <w:r w:rsidRPr="00F063D9">
        <w:rPr>
          <w:rFonts w:ascii="Times New Roman" w:hAnsi="Times New Roman" w:cs="Times New Roman"/>
          <w:sz w:val="20"/>
          <w:szCs w:val="20"/>
        </w:rPr>
        <w:t xml:space="preserve"> E que permite/exige o confronto e o diálogo entre culturas; conhecimentos compartilhados e transformados; diferentes formas de conhecimento (incluída a arte). Superações e criações ou recriações necessárias à produção coletiva da história</w:t>
      </w:r>
      <w:r w:rsidRPr="00F063D9">
        <w:rPr>
          <w:rFonts w:ascii="Times New Roman" w:hAnsi="Times New Roman" w:cs="Times New Roman"/>
          <w:sz w:val="20"/>
          <w:szCs w:val="20"/>
        </w:rPr>
        <w:t xml:space="preserve"> [</w:t>
      </w:r>
      <w:r w:rsidRPr="00F063D9">
        <w:rPr>
          <w:rFonts w:ascii="Times New Roman" w:hAnsi="Times New Roman" w:cs="Times New Roman"/>
          <w:sz w:val="20"/>
          <w:szCs w:val="20"/>
        </w:rPr>
        <w:t>...</w:t>
      </w:r>
      <w:r w:rsidRPr="00F063D9">
        <w:rPr>
          <w:rFonts w:ascii="Times New Roman" w:hAnsi="Times New Roman" w:cs="Times New Roman"/>
          <w:sz w:val="20"/>
          <w:szCs w:val="20"/>
        </w:rPr>
        <w:t>]. (p. 25-26).</w:t>
      </w:r>
      <w:r>
        <w:rPr>
          <w:rFonts w:ascii="Times New Roman" w:hAnsi="Times New Roman" w:cs="Times New Roman"/>
        </w:rPr>
        <w:t xml:space="preserve">         </w:t>
      </w:r>
    </w:p>
    <w:p w14:paraId="20154DD1" w14:textId="64C5007A" w:rsidR="00542B5C" w:rsidRPr="001339F4" w:rsidRDefault="00542B5C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</w:rPr>
        <w:t xml:space="preserve">      </w:t>
      </w:r>
    </w:p>
    <w:p w14:paraId="0B98D2BD" w14:textId="5A7937F6" w:rsidR="00030512" w:rsidRDefault="001339F4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93AB5">
        <w:rPr>
          <w:rFonts w:ascii="Times New Roman" w:hAnsi="Times New Roman" w:cs="Times New Roman"/>
        </w:rPr>
        <w:t xml:space="preserve"> </w:t>
      </w:r>
      <w:r w:rsidR="008C3498" w:rsidRPr="001339F4">
        <w:rPr>
          <w:rFonts w:ascii="Times New Roman" w:hAnsi="Times New Roman" w:cs="Times New Roman"/>
        </w:rPr>
        <w:t>As orientações pontuadas pelos documentos educacionais</w:t>
      </w:r>
      <w:r w:rsidR="005D63A6" w:rsidRPr="001339F4">
        <w:rPr>
          <w:rFonts w:ascii="Times New Roman" w:hAnsi="Times New Roman" w:cs="Times New Roman"/>
        </w:rPr>
        <w:t xml:space="preserve"> tais como </w:t>
      </w:r>
      <w:r w:rsidR="00AA6F6B" w:rsidRPr="001339F4">
        <w:rPr>
          <w:rFonts w:ascii="Times New Roman" w:hAnsi="Times New Roman" w:cs="Times New Roman"/>
        </w:rPr>
        <w:t xml:space="preserve">Lei de Diretrizes e Bases Nacional (LDBN, 1996), </w:t>
      </w:r>
      <w:r w:rsidR="005D63A6" w:rsidRPr="001339F4">
        <w:rPr>
          <w:rFonts w:ascii="Times New Roman" w:hAnsi="Times New Roman" w:cs="Times New Roman"/>
          <w:color w:val="002F3C"/>
        </w:rPr>
        <w:t xml:space="preserve">Plano Nacional de </w:t>
      </w:r>
      <w:r w:rsidR="005D63A6" w:rsidRPr="001339F4">
        <w:rPr>
          <w:rFonts w:ascii="Times New Roman" w:hAnsi="Times New Roman" w:cs="Times New Roman"/>
        </w:rPr>
        <w:t>Educação</w:t>
      </w:r>
      <w:r w:rsidR="007E0906" w:rsidRPr="001339F4">
        <w:rPr>
          <w:rFonts w:ascii="Times New Roman" w:hAnsi="Times New Roman" w:cs="Times New Roman"/>
        </w:rPr>
        <w:t xml:space="preserve"> (2014-2025)</w:t>
      </w:r>
      <w:r w:rsidR="005D63A6" w:rsidRPr="001339F4">
        <w:rPr>
          <w:rFonts w:ascii="Times New Roman" w:hAnsi="Times New Roman" w:cs="Times New Roman"/>
        </w:rPr>
        <w:t xml:space="preserve">, Base Nacional Comum Curricular (BNCC, 2017), Organização das Nações Unidas para a Educação, a Ciência e a Cultura </w:t>
      </w:r>
      <w:r w:rsidR="00AA6F6B" w:rsidRPr="001339F4">
        <w:rPr>
          <w:rFonts w:ascii="Times New Roman" w:hAnsi="Times New Roman" w:cs="Times New Roman"/>
        </w:rPr>
        <w:t xml:space="preserve">(ONU) </w:t>
      </w:r>
      <w:r w:rsidR="005D63A6" w:rsidRPr="001339F4">
        <w:rPr>
          <w:rFonts w:ascii="Times New Roman" w:hAnsi="Times New Roman" w:cs="Times New Roman"/>
        </w:rPr>
        <w:t>e Programa das Nações Unidas para o Desenvolvimento</w:t>
      </w:r>
      <w:r w:rsidR="008C3498" w:rsidRPr="001339F4">
        <w:rPr>
          <w:rFonts w:ascii="Times New Roman" w:hAnsi="Times New Roman" w:cs="Times New Roman"/>
        </w:rPr>
        <w:t xml:space="preserve"> </w:t>
      </w:r>
      <w:r w:rsidR="00452C50" w:rsidRPr="001339F4">
        <w:rPr>
          <w:rFonts w:ascii="Times New Roman" w:hAnsi="Times New Roman" w:cs="Times New Roman"/>
        </w:rPr>
        <w:t xml:space="preserve">destacam </w:t>
      </w:r>
      <w:r w:rsidR="008C3498" w:rsidRPr="001339F4">
        <w:rPr>
          <w:rFonts w:ascii="Times New Roman" w:hAnsi="Times New Roman" w:cs="Times New Roman"/>
        </w:rPr>
        <w:t xml:space="preserve">de maneira </w:t>
      </w:r>
      <w:r w:rsidR="00452C50" w:rsidRPr="001339F4">
        <w:rPr>
          <w:rFonts w:ascii="Times New Roman" w:hAnsi="Times New Roman" w:cs="Times New Roman"/>
        </w:rPr>
        <w:t>assertiva como</w:t>
      </w:r>
      <w:r w:rsidR="008C3498" w:rsidRPr="001339F4">
        <w:rPr>
          <w:rFonts w:ascii="Times New Roman" w:hAnsi="Times New Roman" w:cs="Times New Roman"/>
        </w:rPr>
        <w:t xml:space="preserve"> a educação pode influenciar nos modos de </w:t>
      </w:r>
      <w:r w:rsidR="00452C50" w:rsidRPr="001339F4">
        <w:rPr>
          <w:rFonts w:ascii="Times New Roman" w:hAnsi="Times New Roman" w:cs="Times New Roman"/>
        </w:rPr>
        <w:t xml:space="preserve">vida e de </w:t>
      </w:r>
      <w:r w:rsidR="008C3498" w:rsidRPr="001339F4">
        <w:rPr>
          <w:rFonts w:ascii="Times New Roman" w:hAnsi="Times New Roman" w:cs="Times New Roman"/>
        </w:rPr>
        <w:t>viver das pessoas</w:t>
      </w:r>
      <w:r w:rsidRPr="001339F4">
        <w:rPr>
          <w:rFonts w:ascii="Times New Roman" w:hAnsi="Times New Roman" w:cs="Times New Roman"/>
        </w:rPr>
        <w:t>,</w:t>
      </w:r>
      <w:r w:rsidR="008C3498" w:rsidRPr="001339F4">
        <w:rPr>
          <w:rFonts w:ascii="Times New Roman" w:hAnsi="Times New Roman" w:cs="Times New Roman"/>
        </w:rPr>
        <w:t xml:space="preserve"> </w:t>
      </w:r>
      <w:r w:rsidRPr="001339F4">
        <w:rPr>
          <w:rFonts w:ascii="Times New Roman" w:hAnsi="Times New Roman" w:cs="Times New Roman"/>
        </w:rPr>
        <w:t>de</w:t>
      </w:r>
      <w:r w:rsidR="008C3498" w:rsidRPr="001339F4">
        <w:rPr>
          <w:rFonts w:ascii="Times New Roman" w:hAnsi="Times New Roman" w:cs="Times New Roman"/>
        </w:rPr>
        <w:t xml:space="preserve"> interagirem com o outro e com o meio ambiente</w:t>
      </w:r>
      <w:r w:rsidR="00B2444F" w:rsidRPr="001339F4">
        <w:rPr>
          <w:rFonts w:ascii="Times New Roman" w:hAnsi="Times New Roman" w:cs="Times New Roman"/>
        </w:rPr>
        <w:t xml:space="preserve"> de forma harmônica e respeitosa.</w:t>
      </w:r>
      <w:r w:rsidR="00993AB5">
        <w:rPr>
          <w:rFonts w:ascii="Times New Roman" w:hAnsi="Times New Roman" w:cs="Times New Roman"/>
        </w:rPr>
        <w:t xml:space="preserve"> </w:t>
      </w:r>
      <w:r w:rsidR="00030512">
        <w:rPr>
          <w:rFonts w:ascii="Times New Roman" w:hAnsi="Times New Roman" w:cs="Times New Roman"/>
        </w:rPr>
        <w:t xml:space="preserve">De acordo com as </w:t>
      </w:r>
      <w:r w:rsidR="00030512" w:rsidRPr="00A420BC">
        <w:rPr>
          <w:rFonts w:ascii="Times New Roman" w:hAnsi="Times New Roman" w:cs="Times New Roman"/>
        </w:rPr>
        <w:t xml:space="preserve">Diretrizes </w:t>
      </w:r>
      <w:r w:rsidR="00A420BC" w:rsidRPr="00A420BC">
        <w:rPr>
          <w:rFonts w:ascii="Times New Roman" w:hAnsi="Times New Roman" w:cs="Times New Roman"/>
        </w:rPr>
        <w:t>Curriculares Nacionais de Educação Ambiental (DCNEA)</w:t>
      </w:r>
      <w:r w:rsidR="00A420BC">
        <w:rPr>
          <w:rFonts w:ascii="Times New Roman" w:hAnsi="Times New Roman" w:cs="Times New Roman"/>
        </w:rPr>
        <w:t xml:space="preserve">, </w:t>
      </w:r>
      <w:r w:rsidR="00030512">
        <w:rPr>
          <w:rFonts w:ascii="Times New Roman" w:hAnsi="Times New Roman" w:cs="Times New Roman"/>
        </w:rPr>
        <w:t xml:space="preserve">em seu </w:t>
      </w:r>
      <w:r w:rsidR="00030512" w:rsidRPr="00030512">
        <w:rPr>
          <w:rFonts w:ascii="Times New Roman" w:hAnsi="Times New Roman" w:cs="Times New Roman"/>
        </w:rPr>
        <w:t>Art. 2º</w:t>
      </w:r>
      <w:r w:rsidR="00A420BC">
        <w:rPr>
          <w:rFonts w:ascii="Times New Roman" w:hAnsi="Times New Roman" w:cs="Times New Roman"/>
        </w:rPr>
        <w:t xml:space="preserve"> afirma que</w:t>
      </w:r>
      <w:r w:rsidR="00030512">
        <w:rPr>
          <w:rFonts w:ascii="Times New Roman" w:hAnsi="Times New Roman" w:cs="Times New Roman"/>
        </w:rPr>
        <w:t>:</w:t>
      </w:r>
    </w:p>
    <w:p w14:paraId="7FD22E26" w14:textId="77777777" w:rsidR="00A420BC" w:rsidRDefault="00A420BC" w:rsidP="00030512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03978381" w14:textId="3216D5F6" w:rsidR="0080784C" w:rsidRPr="00030512" w:rsidRDefault="00030512" w:rsidP="00030512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0512">
        <w:rPr>
          <w:rFonts w:ascii="Times New Roman" w:hAnsi="Times New Roman" w:cs="Times New Roman"/>
          <w:sz w:val="20"/>
          <w:szCs w:val="20"/>
        </w:rPr>
        <w:t>A Educação Ambiental é uma dimensão da educação, é atividade intencional da prática social, que deve imprimir ao desenvolvimento individual um caráter social em sua relação com a natureza e com os outros seres humanos, visando potencializar essa atividade humana com a finalidade de torná-la plena de prática social e de ética ambiental</w:t>
      </w:r>
      <w:r w:rsidR="00A420BC">
        <w:rPr>
          <w:rFonts w:ascii="Times New Roman" w:hAnsi="Times New Roman" w:cs="Times New Roman"/>
          <w:sz w:val="20"/>
          <w:szCs w:val="20"/>
        </w:rPr>
        <w:t xml:space="preserve"> (p.2).</w:t>
      </w:r>
    </w:p>
    <w:p w14:paraId="49D0AD1E" w14:textId="77777777" w:rsidR="00A420BC" w:rsidRDefault="0080784C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1D0D58F8" w14:textId="241AD246" w:rsidR="00F4383A" w:rsidRDefault="00A420BC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73F41">
        <w:rPr>
          <w:rFonts w:ascii="Times New Roman" w:hAnsi="Times New Roman" w:cs="Times New Roman"/>
        </w:rPr>
        <w:t xml:space="preserve"> </w:t>
      </w:r>
      <w:r w:rsidR="00DC643A">
        <w:rPr>
          <w:rFonts w:ascii="Times New Roman" w:hAnsi="Times New Roman" w:cs="Times New Roman"/>
        </w:rPr>
        <w:t xml:space="preserve"> </w:t>
      </w:r>
      <w:r w:rsidR="00F4383A" w:rsidRPr="00F4383A">
        <w:rPr>
          <w:rFonts w:ascii="Times New Roman" w:hAnsi="Times New Roman" w:cs="Times New Roman"/>
        </w:rPr>
        <w:t xml:space="preserve">A </w:t>
      </w:r>
      <w:r w:rsidR="00F4383A">
        <w:rPr>
          <w:rFonts w:ascii="Times New Roman" w:hAnsi="Times New Roman" w:cs="Times New Roman"/>
        </w:rPr>
        <w:t>questão</w:t>
      </w:r>
      <w:r w:rsidR="00F4383A" w:rsidRPr="00F4383A">
        <w:rPr>
          <w:rFonts w:ascii="Times New Roman" w:hAnsi="Times New Roman" w:cs="Times New Roman"/>
        </w:rPr>
        <w:t xml:space="preserve"> ambiental é tratada em diversos pontos da C</w:t>
      </w:r>
      <w:r w:rsidR="00F4383A">
        <w:rPr>
          <w:rFonts w:ascii="Times New Roman" w:hAnsi="Times New Roman" w:cs="Times New Roman"/>
        </w:rPr>
        <w:t>onstituição Federal (CF, 1988)</w:t>
      </w:r>
      <w:r w:rsidR="00F4383A" w:rsidRPr="00F4383A">
        <w:rPr>
          <w:rFonts w:ascii="Times New Roman" w:hAnsi="Times New Roman" w:cs="Times New Roman"/>
        </w:rPr>
        <w:t xml:space="preserve">, com clara ênfase ao capítulo específico sobre o meio ambiente, o qual é composto pelo art. 225, cuja importância justifica a transcrição: </w:t>
      </w:r>
    </w:p>
    <w:p w14:paraId="3C66D351" w14:textId="77777777" w:rsidR="00F4383A" w:rsidRDefault="00F4383A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40998E0F" w14:textId="77777777" w:rsidR="005264CD" w:rsidRDefault="005264CD" w:rsidP="00F4383A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4EC16347" w14:textId="54183AEE" w:rsidR="00F4383A" w:rsidRPr="00F4383A" w:rsidRDefault="00F4383A" w:rsidP="00F4383A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4383A">
        <w:rPr>
          <w:rFonts w:ascii="Times New Roman" w:hAnsi="Times New Roman" w:cs="Times New Roman"/>
          <w:sz w:val="20"/>
          <w:szCs w:val="20"/>
        </w:rPr>
        <w:t xml:space="preserve">Art. 225. Todos têm direito ao meio ambiente ecologicamente equilibrado, bem de uso comum do povo e essencial à sadia qualidade de vida, impondo se ao Poder Público e à coletividade o dever de defendê-lo e preservá-lo para as presentes e futuras gerações. </w:t>
      </w:r>
    </w:p>
    <w:p w14:paraId="3977F2DC" w14:textId="4E9BEC34" w:rsidR="00F4383A" w:rsidRPr="00F4383A" w:rsidRDefault="00F4383A" w:rsidP="00F4383A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4383A">
        <w:rPr>
          <w:rFonts w:ascii="Times New Roman" w:hAnsi="Times New Roman" w:cs="Times New Roman"/>
          <w:sz w:val="20"/>
          <w:szCs w:val="20"/>
        </w:rPr>
        <w:t>[...] § 4º – A Floresta Amazônica brasileira, a Mata Atlântica, a Serra do Mar, o Pantanal Mato-Grossense e a Zona Costeira são patrimônio nacional, e sua utilização far-se-á, na forma da lei, dentro de condições que assegurem a preservação do meio ambiente, inclusive quanto ao uso dos recursos naturais.</w:t>
      </w:r>
    </w:p>
    <w:p w14:paraId="02F6B627" w14:textId="77777777" w:rsidR="00F4383A" w:rsidRDefault="00F4383A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54F6F825" w14:textId="25AC3D84" w:rsidR="00C63147" w:rsidRDefault="00F4383A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DC643A">
        <w:rPr>
          <w:rFonts w:ascii="Times New Roman" w:hAnsi="Times New Roman" w:cs="Times New Roman"/>
        </w:rPr>
        <w:t>As</w:t>
      </w:r>
      <w:r w:rsidR="001339F4" w:rsidRPr="001339F4">
        <w:rPr>
          <w:rFonts w:ascii="Times New Roman" w:hAnsi="Times New Roman" w:cs="Times New Roman"/>
        </w:rPr>
        <w:t xml:space="preserve"> escolas do campo assumem papel fundamental na construção de uma educação que dialog</w:t>
      </w:r>
      <w:r w:rsidR="00A420BC">
        <w:rPr>
          <w:rFonts w:ascii="Times New Roman" w:hAnsi="Times New Roman" w:cs="Times New Roman"/>
        </w:rPr>
        <w:t>a</w:t>
      </w:r>
      <w:r w:rsidR="001339F4" w:rsidRPr="001339F4">
        <w:rPr>
          <w:rFonts w:ascii="Times New Roman" w:hAnsi="Times New Roman" w:cs="Times New Roman"/>
        </w:rPr>
        <w:t xml:space="preserve"> com a realidade local e promov</w:t>
      </w:r>
      <w:r w:rsidR="00850010">
        <w:rPr>
          <w:rFonts w:ascii="Times New Roman" w:hAnsi="Times New Roman" w:cs="Times New Roman"/>
        </w:rPr>
        <w:t>e</w:t>
      </w:r>
      <w:r w:rsidR="001339F4" w:rsidRPr="001339F4">
        <w:rPr>
          <w:rFonts w:ascii="Times New Roman" w:hAnsi="Times New Roman" w:cs="Times New Roman"/>
        </w:rPr>
        <w:t xml:space="preserve"> a </w:t>
      </w:r>
      <w:r w:rsidR="00D76E93">
        <w:rPr>
          <w:rFonts w:ascii="Times New Roman" w:hAnsi="Times New Roman" w:cs="Times New Roman"/>
        </w:rPr>
        <w:t xml:space="preserve">cultura de </w:t>
      </w:r>
      <w:r w:rsidR="001339F4" w:rsidRPr="001339F4">
        <w:rPr>
          <w:rFonts w:ascii="Times New Roman" w:hAnsi="Times New Roman" w:cs="Times New Roman"/>
        </w:rPr>
        <w:t>sustentabilidade.</w:t>
      </w:r>
      <w:r w:rsidR="00CB07B7" w:rsidRPr="00CB07B7">
        <w:rPr>
          <w:rFonts w:ascii="Times New Roman" w:hAnsi="Times New Roman" w:cs="Times New Roman"/>
        </w:rPr>
        <w:t> </w:t>
      </w:r>
      <w:r w:rsidR="00850010">
        <w:rPr>
          <w:rFonts w:ascii="Times New Roman" w:hAnsi="Times New Roman" w:cs="Times New Roman"/>
        </w:rPr>
        <w:t xml:space="preserve"> </w:t>
      </w:r>
      <w:r w:rsidR="00B35E1B">
        <w:rPr>
          <w:rFonts w:ascii="Times New Roman" w:hAnsi="Times New Roman" w:cs="Times New Roman"/>
        </w:rPr>
        <w:t xml:space="preserve">Por isso </w:t>
      </w:r>
      <w:r w:rsidR="00B35E1B" w:rsidRPr="00B35E1B">
        <w:rPr>
          <w:rFonts w:ascii="Times New Roman" w:hAnsi="Times New Roman" w:cs="Times New Roman"/>
        </w:rPr>
        <w:t xml:space="preserve">é fundamental que todos </w:t>
      </w:r>
      <w:r w:rsidR="00B35E1B">
        <w:rPr>
          <w:rFonts w:ascii="Times New Roman" w:hAnsi="Times New Roman" w:cs="Times New Roman"/>
        </w:rPr>
        <w:t>os professores</w:t>
      </w:r>
      <w:r w:rsidR="00B35E1B" w:rsidRPr="00B35E1B">
        <w:rPr>
          <w:rFonts w:ascii="Times New Roman" w:hAnsi="Times New Roman" w:cs="Times New Roman"/>
        </w:rPr>
        <w:t xml:space="preserve">, independente da </w:t>
      </w:r>
      <w:r w:rsidR="00B35E1B">
        <w:rPr>
          <w:rFonts w:ascii="Times New Roman" w:hAnsi="Times New Roman" w:cs="Times New Roman"/>
        </w:rPr>
        <w:t>sua formação acadêmica</w:t>
      </w:r>
      <w:r w:rsidR="00B35E1B" w:rsidRPr="00B35E1B">
        <w:rPr>
          <w:rFonts w:ascii="Times New Roman" w:hAnsi="Times New Roman" w:cs="Times New Roman"/>
        </w:rPr>
        <w:t xml:space="preserve">, trabalhem com seus </w:t>
      </w:r>
      <w:r w:rsidR="00B35E1B" w:rsidRPr="00B35E1B">
        <w:rPr>
          <w:rFonts w:ascii="Times New Roman" w:hAnsi="Times New Roman" w:cs="Times New Roman"/>
        </w:rPr>
        <w:t>alunos temas</w:t>
      </w:r>
      <w:r w:rsidR="00B35E1B" w:rsidRPr="00B35E1B">
        <w:rPr>
          <w:rFonts w:ascii="Times New Roman" w:hAnsi="Times New Roman" w:cs="Times New Roman"/>
        </w:rPr>
        <w:t xml:space="preserve"> </w:t>
      </w:r>
      <w:r w:rsidR="00B35E1B">
        <w:rPr>
          <w:rFonts w:ascii="Times New Roman" w:hAnsi="Times New Roman" w:cs="Times New Roman"/>
        </w:rPr>
        <w:t>contemporâneos transversais, promovam o desenvolvimento d</w:t>
      </w:r>
      <w:r w:rsidR="00B35E1B" w:rsidRPr="00B35E1B">
        <w:rPr>
          <w:rFonts w:ascii="Times New Roman" w:hAnsi="Times New Roman" w:cs="Times New Roman"/>
        </w:rPr>
        <w:t xml:space="preserve">o raciocínio dos </w:t>
      </w:r>
      <w:r w:rsidR="00B35E1B">
        <w:rPr>
          <w:rFonts w:ascii="Times New Roman" w:hAnsi="Times New Roman" w:cs="Times New Roman"/>
        </w:rPr>
        <w:t>estudantes</w:t>
      </w:r>
      <w:r w:rsidR="00B35E1B" w:rsidRPr="00B35E1B">
        <w:rPr>
          <w:rFonts w:ascii="Times New Roman" w:hAnsi="Times New Roman" w:cs="Times New Roman"/>
        </w:rPr>
        <w:t xml:space="preserve"> e apresentem propostas que tragam resultados visíveis, para que eles façam correlação com o que é ensinado e com o que eles vivem, pois a rápida mudança de panorama em se tratando de questões ambientais exige constante atualização.</w:t>
      </w:r>
    </w:p>
    <w:p w14:paraId="06278F12" w14:textId="6FEE2BAA" w:rsidR="00FF7B1B" w:rsidRDefault="00C63147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35E1B">
        <w:rPr>
          <w:rFonts w:ascii="Times New Roman" w:hAnsi="Times New Roman" w:cs="Times New Roman"/>
        </w:rPr>
        <w:t>Nesse sentido,</w:t>
      </w:r>
      <w:r w:rsidR="00FE35AE">
        <w:rPr>
          <w:rFonts w:ascii="Times New Roman" w:hAnsi="Times New Roman" w:cs="Times New Roman"/>
        </w:rPr>
        <w:t xml:space="preserve"> </w:t>
      </w:r>
      <w:r w:rsidR="006739C2">
        <w:rPr>
          <w:rFonts w:ascii="Times New Roman" w:hAnsi="Times New Roman" w:cs="Times New Roman"/>
        </w:rPr>
        <w:t>as práticas pedagógicas do professor devem ter em vista</w:t>
      </w:r>
      <w:r w:rsidR="0080784C">
        <w:rPr>
          <w:rFonts w:ascii="Times New Roman" w:hAnsi="Times New Roman" w:cs="Times New Roman"/>
        </w:rPr>
        <w:t xml:space="preserve"> </w:t>
      </w:r>
      <w:r w:rsidR="00FE35AE">
        <w:rPr>
          <w:rFonts w:ascii="Times New Roman" w:hAnsi="Times New Roman" w:cs="Times New Roman"/>
        </w:rPr>
        <w:t xml:space="preserve">a </w:t>
      </w:r>
      <w:r w:rsidR="00A420BC">
        <w:rPr>
          <w:rFonts w:ascii="Times New Roman" w:hAnsi="Times New Roman" w:cs="Times New Roman"/>
        </w:rPr>
        <w:t>edifi</w:t>
      </w:r>
      <w:r w:rsidR="006739C2">
        <w:rPr>
          <w:rFonts w:ascii="Times New Roman" w:hAnsi="Times New Roman" w:cs="Times New Roman"/>
        </w:rPr>
        <w:t xml:space="preserve">cação da </w:t>
      </w:r>
      <w:r w:rsidR="00692DAF">
        <w:rPr>
          <w:rFonts w:ascii="Times New Roman" w:hAnsi="Times New Roman" w:cs="Times New Roman"/>
        </w:rPr>
        <w:t>justiça curricular</w:t>
      </w:r>
      <w:r w:rsidR="0080784C">
        <w:rPr>
          <w:rFonts w:ascii="Times New Roman" w:hAnsi="Times New Roman" w:cs="Times New Roman"/>
        </w:rPr>
        <w:t xml:space="preserve">, </w:t>
      </w:r>
      <w:r w:rsidR="00D76E93" w:rsidRPr="00D76E93">
        <w:rPr>
          <w:rFonts w:ascii="Times New Roman" w:hAnsi="Times New Roman" w:cs="Times New Roman"/>
        </w:rPr>
        <w:t>instrumento de resistência às tendências dominantes</w:t>
      </w:r>
      <w:r w:rsidR="001C308A">
        <w:rPr>
          <w:rFonts w:ascii="Times New Roman" w:hAnsi="Times New Roman" w:cs="Times New Roman"/>
        </w:rPr>
        <w:t>,</w:t>
      </w:r>
      <w:r w:rsidR="00D76E93" w:rsidRPr="00D76E93">
        <w:rPr>
          <w:rFonts w:ascii="Times New Roman" w:hAnsi="Times New Roman" w:cs="Times New Roman"/>
        </w:rPr>
        <w:t xml:space="preserve"> na medida em que</w:t>
      </w:r>
      <w:r w:rsidR="00692DAF">
        <w:rPr>
          <w:rFonts w:ascii="Times New Roman" w:hAnsi="Times New Roman" w:cs="Times New Roman"/>
        </w:rPr>
        <w:t xml:space="preserve"> nela</w:t>
      </w:r>
      <w:r w:rsidR="00D76E93" w:rsidRPr="00D76E93">
        <w:rPr>
          <w:rFonts w:ascii="Times New Roman" w:hAnsi="Times New Roman" w:cs="Times New Roman"/>
        </w:rPr>
        <w:t xml:space="preserve"> se </w:t>
      </w:r>
      <w:r w:rsidR="003C4D5E">
        <w:rPr>
          <w:rFonts w:ascii="Times New Roman" w:hAnsi="Times New Roman" w:cs="Times New Roman"/>
        </w:rPr>
        <w:t xml:space="preserve">construam </w:t>
      </w:r>
      <w:r w:rsidR="00D76E93" w:rsidRPr="00D76E93">
        <w:rPr>
          <w:rFonts w:ascii="Times New Roman" w:hAnsi="Times New Roman" w:cs="Times New Roman"/>
        </w:rPr>
        <w:t>espaços de formação de subjetividades democráticas</w:t>
      </w:r>
      <w:r w:rsidR="001C308A">
        <w:rPr>
          <w:rFonts w:ascii="Times New Roman" w:hAnsi="Times New Roman" w:cs="Times New Roman"/>
        </w:rPr>
        <w:t xml:space="preserve"> e protagonismo</w:t>
      </w:r>
      <w:r w:rsidR="00077089">
        <w:rPr>
          <w:rFonts w:ascii="Times New Roman" w:hAnsi="Times New Roman" w:cs="Times New Roman"/>
        </w:rPr>
        <w:t xml:space="preserve"> dos estudantes</w:t>
      </w:r>
      <w:r w:rsidR="00D76E93" w:rsidRPr="00D76E93">
        <w:rPr>
          <w:rFonts w:ascii="Times New Roman" w:hAnsi="Times New Roman" w:cs="Times New Roman"/>
        </w:rPr>
        <w:t>.</w:t>
      </w:r>
      <w:r w:rsidR="00077089" w:rsidRPr="00077089">
        <w:rPr>
          <w:rFonts w:ascii="Times New Roman" w:hAnsi="Times New Roman" w:cs="Times New Roman"/>
        </w:rPr>
        <w:t xml:space="preserve"> </w:t>
      </w:r>
      <w:r w:rsidR="00FE35AE">
        <w:rPr>
          <w:rFonts w:ascii="Times New Roman" w:hAnsi="Times New Roman" w:cs="Times New Roman"/>
        </w:rPr>
        <w:t>De acordo com Caldeira e Zaidan (1991),</w:t>
      </w:r>
    </w:p>
    <w:p w14:paraId="67624247" w14:textId="77777777" w:rsidR="001F0123" w:rsidRDefault="003262EC" w:rsidP="001F0123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01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70D28A" w14:textId="5A9D0ECB" w:rsidR="001F0123" w:rsidRDefault="00A32CCD" w:rsidP="001F0123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0123">
        <w:rPr>
          <w:rFonts w:ascii="Times New Roman" w:hAnsi="Times New Roman" w:cs="Times New Roman"/>
          <w:sz w:val="20"/>
          <w:szCs w:val="20"/>
        </w:rPr>
        <w:t xml:space="preserve">A Prática Pedagógica é entendida como uma prática social complexa, acontece em </w:t>
      </w:r>
      <w:r w:rsidR="006739C2" w:rsidRPr="001F0123">
        <w:rPr>
          <w:rFonts w:ascii="Times New Roman" w:hAnsi="Times New Roman" w:cs="Times New Roman"/>
          <w:sz w:val="20"/>
          <w:szCs w:val="20"/>
        </w:rPr>
        <w:t>diferentes espaços/tempos</w:t>
      </w:r>
      <w:r w:rsidRPr="001F0123">
        <w:rPr>
          <w:rFonts w:ascii="Times New Roman" w:hAnsi="Times New Roman" w:cs="Times New Roman"/>
          <w:sz w:val="20"/>
          <w:szCs w:val="20"/>
        </w:rPr>
        <w:t xml:space="preserve"> da escola, no cotidiano de professores e estudantes nela envolvidos e, de modo especial, na sala de aula, mediada pela interação professor-aluno-conhecimento.</w:t>
      </w:r>
      <w:r w:rsidR="006739C2" w:rsidRPr="001F0123">
        <w:rPr>
          <w:rFonts w:ascii="Times New Roman" w:hAnsi="Times New Roman" w:cs="Times New Roman"/>
          <w:sz w:val="20"/>
          <w:szCs w:val="20"/>
        </w:rPr>
        <w:t xml:space="preserve"> </w:t>
      </w:r>
      <w:r w:rsidR="001F0123" w:rsidRPr="001F0123">
        <w:rPr>
          <w:rFonts w:ascii="Times New Roman" w:hAnsi="Times New Roman" w:cs="Times New Roman"/>
          <w:sz w:val="20"/>
          <w:szCs w:val="20"/>
        </w:rPr>
        <w:t>A intencionalidade dessas práticas é para uma aprendizagem significativa</w:t>
      </w:r>
      <w:r w:rsidR="001F0123">
        <w:rPr>
          <w:rFonts w:ascii="Times New Roman" w:hAnsi="Times New Roman" w:cs="Times New Roman"/>
          <w:sz w:val="20"/>
          <w:szCs w:val="20"/>
        </w:rPr>
        <w:t xml:space="preserve"> (p. 24).</w:t>
      </w:r>
    </w:p>
    <w:p w14:paraId="47C83FBC" w14:textId="0E44C057" w:rsidR="00C63147" w:rsidRDefault="001F0123" w:rsidP="005264CD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C0FB657" w14:textId="77777777" w:rsidR="005264CD" w:rsidRDefault="005264CD" w:rsidP="005264CD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6B4598A0" w14:textId="3612B708" w:rsidR="00FE35AE" w:rsidRPr="00C63147" w:rsidRDefault="00C63147" w:rsidP="001339F4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E1B">
        <w:rPr>
          <w:rFonts w:ascii="Times New Roman" w:hAnsi="Times New Roman" w:cs="Times New Roman"/>
        </w:rPr>
        <w:t xml:space="preserve">            </w:t>
      </w:r>
      <w:r w:rsidR="00B35E1B">
        <w:rPr>
          <w:rFonts w:ascii="Times New Roman" w:hAnsi="Times New Roman" w:cs="Times New Roman"/>
        </w:rPr>
        <w:t>Essa intencionalidade das atividades exige que os professores tenham</w:t>
      </w:r>
      <w:r w:rsidR="00E537AE">
        <w:rPr>
          <w:rFonts w:ascii="Times New Roman" w:hAnsi="Times New Roman" w:cs="Times New Roman"/>
        </w:rPr>
        <w:t xml:space="preserve"> consciência de que </w:t>
      </w:r>
      <w:r w:rsidR="00B35E1B">
        <w:rPr>
          <w:rFonts w:ascii="Times New Roman" w:hAnsi="Times New Roman" w:cs="Times New Roman"/>
        </w:rPr>
        <w:t>elas</w:t>
      </w:r>
      <w:r w:rsidR="00E537AE">
        <w:rPr>
          <w:rFonts w:ascii="Times New Roman" w:hAnsi="Times New Roman" w:cs="Times New Roman"/>
        </w:rPr>
        <w:t xml:space="preserve"> deve</w:t>
      </w:r>
      <w:r w:rsidR="00B35E1B">
        <w:rPr>
          <w:rFonts w:ascii="Times New Roman" w:hAnsi="Times New Roman" w:cs="Times New Roman"/>
        </w:rPr>
        <w:t>m</w:t>
      </w:r>
      <w:r w:rsidR="00E537AE">
        <w:rPr>
          <w:rFonts w:ascii="Times New Roman" w:hAnsi="Times New Roman" w:cs="Times New Roman"/>
        </w:rPr>
        <w:t xml:space="preserve"> estar </w:t>
      </w:r>
      <w:r w:rsidR="00A81597">
        <w:rPr>
          <w:rFonts w:ascii="Times New Roman" w:hAnsi="Times New Roman" w:cs="Times New Roman"/>
        </w:rPr>
        <w:t>alinhadas</w:t>
      </w:r>
      <w:r w:rsidR="00E537AE">
        <w:rPr>
          <w:rFonts w:ascii="Times New Roman" w:hAnsi="Times New Roman" w:cs="Times New Roman"/>
        </w:rPr>
        <w:t xml:space="preserve"> com a teoria</w:t>
      </w:r>
      <w:r w:rsidR="0011485E">
        <w:rPr>
          <w:rFonts w:ascii="Times New Roman" w:hAnsi="Times New Roman" w:cs="Times New Roman"/>
        </w:rPr>
        <w:t>, pois, q</w:t>
      </w:r>
      <w:r w:rsidR="00E537AE">
        <w:rPr>
          <w:rFonts w:ascii="Times New Roman" w:hAnsi="Times New Roman" w:cs="Times New Roman"/>
        </w:rPr>
        <w:t>uando isso ocorre</w:t>
      </w:r>
      <w:r w:rsidR="00054843">
        <w:rPr>
          <w:rFonts w:ascii="Times New Roman" w:hAnsi="Times New Roman" w:cs="Times New Roman"/>
        </w:rPr>
        <w:t>r</w:t>
      </w:r>
      <w:r w:rsidR="00E537AE">
        <w:rPr>
          <w:rFonts w:ascii="Times New Roman" w:hAnsi="Times New Roman" w:cs="Times New Roman"/>
        </w:rPr>
        <w:t xml:space="preserve"> percebe</w:t>
      </w:r>
      <w:r w:rsidR="00054843">
        <w:rPr>
          <w:rFonts w:ascii="Times New Roman" w:hAnsi="Times New Roman" w:cs="Times New Roman"/>
        </w:rPr>
        <w:t>r</w:t>
      </w:r>
      <w:r w:rsidR="00FE35AE">
        <w:rPr>
          <w:rFonts w:ascii="Times New Roman" w:hAnsi="Times New Roman" w:cs="Times New Roman"/>
        </w:rPr>
        <w:t>á</w:t>
      </w:r>
      <w:r w:rsidR="00E537AE">
        <w:rPr>
          <w:rFonts w:ascii="Times New Roman" w:hAnsi="Times New Roman" w:cs="Times New Roman"/>
        </w:rPr>
        <w:t xml:space="preserve"> que a sua prática pedagógica </w:t>
      </w:r>
      <w:r w:rsidR="00E537AE" w:rsidRPr="00E537AE">
        <w:rPr>
          <w:rFonts w:ascii="Times New Roman" w:hAnsi="Times New Roman" w:cs="Times New Roman"/>
        </w:rPr>
        <w:t>“vai sendo construída pouco a pouco, sobre a base das interpretações das situações em que se vê envolvido em suas escolas e salas de aula e, do resultado das decisões que adota”. (SANTOMÉ</w:t>
      </w:r>
      <w:r w:rsidR="00012A26">
        <w:rPr>
          <w:rFonts w:ascii="Times New Roman" w:hAnsi="Times New Roman" w:cs="Times New Roman"/>
        </w:rPr>
        <w:t xml:space="preserve"> (1991) </w:t>
      </w:r>
      <w:r w:rsidR="00012A26" w:rsidRPr="00012A26">
        <w:rPr>
          <w:rFonts w:ascii="Times New Roman" w:hAnsi="Times New Roman" w:cs="Times New Roman"/>
          <w:i/>
          <w:iCs/>
        </w:rPr>
        <w:t>apud</w:t>
      </w:r>
      <w:r w:rsidR="00012A26">
        <w:rPr>
          <w:rFonts w:ascii="Times New Roman" w:hAnsi="Times New Roman" w:cs="Times New Roman"/>
        </w:rPr>
        <w:t xml:space="preserve"> CALDEIRA, ZAIDAN (</w:t>
      </w:r>
      <w:r w:rsidR="00E537AE" w:rsidRPr="00E537AE">
        <w:rPr>
          <w:rFonts w:ascii="Times New Roman" w:hAnsi="Times New Roman" w:cs="Times New Roman"/>
        </w:rPr>
        <w:t>1991, p. 13)</w:t>
      </w:r>
      <w:r w:rsidR="0011485E">
        <w:rPr>
          <w:rFonts w:ascii="Times New Roman" w:hAnsi="Times New Roman" w:cs="Times New Roman"/>
        </w:rPr>
        <w:t>, forjando a práxis</w:t>
      </w:r>
      <w:r w:rsidR="00E537AE">
        <w:rPr>
          <w:rFonts w:ascii="Times New Roman" w:hAnsi="Times New Roman" w:cs="Times New Roman"/>
        </w:rPr>
        <w:t>.</w:t>
      </w:r>
    </w:p>
    <w:p w14:paraId="48487868" w14:textId="77777777" w:rsidR="00C20645" w:rsidRDefault="00FE35AE" w:rsidP="007940DC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35E1B">
        <w:rPr>
          <w:rFonts w:ascii="Times New Roman" w:hAnsi="Times New Roman" w:cs="Times New Roman"/>
        </w:rPr>
        <w:t xml:space="preserve"> </w:t>
      </w:r>
    </w:p>
    <w:p w14:paraId="74E0326F" w14:textId="77777777" w:rsidR="00C20645" w:rsidRDefault="00C20645" w:rsidP="007940DC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268609AC" w14:textId="71289D28" w:rsidR="00B35E1B" w:rsidRDefault="00C20645" w:rsidP="007940DC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35E1B">
        <w:rPr>
          <w:rFonts w:ascii="Times New Roman" w:hAnsi="Times New Roman" w:cs="Times New Roman"/>
        </w:rPr>
        <w:t xml:space="preserve"> </w:t>
      </w:r>
      <w:r w:rsidR="00FF7B1B" w:rsidRPr="001339F4">
        <w:rPr>
          <w:rFonts w:ascii="Times New Roman" w:hAnsi="Times New Roman" w:cs="Times New Roman"/>
        </w:rPr>
        <w:t>O objetivo des</w:t>
      </w:r>
      <w:r w:rsidR="00077089">
        <w:rPr>
          <w:rFonts w:ascii="Times New Roman" w:hAnsi="Times New Roman" w:cs="Times New Roman"/>
        </w:rPr>
        <w:t>s</w:t>
      </w:r>
      <w:r w:rsidR="00FF7B1B" w:rsidRPr="001339F4">
        <w:rPr>
          <w:rFonts w:ascii="Times New Roman" w:hAnsi="Times New Roman" w:cs="Times New Roman"/>
        </w:rPr>
        <w:t>e estudo é analisar</w:t>
      </w:r>
      <w:r w:rsidR="00077089">
        <w:rPr>
          <w:rFonts w:ascii="Times New Roman" w:hAnsi="Times New Roman" w:cs="Times New Roman"/>
        </w:rPr>
        <w:t xml:space="preserve"> as</w:t>
      </w:r>
      <w:r w:rsidR="00FF7B1B" w:rsidRPr="001339F4">
        <w:rPr>
          <w:rFonts w:ascii="Times New Roman" w:hAnsi="Times New Roman" w:cs="Times New Roman"/>
        </w:rPr>
        <w:t xml:space="preserve"> </w:t>
      </w:r>
      <w:r w:rsidR="00077089" w:rsidRPr="00C92954">
        <w:rPr>
          <w:rFonts w:ascii="Times New Roman" w:hAnsi="Times New Roman" w:cs="Times New Roman"/>
        </w:rPr>
        <w:t>prá</w:t>
      </w:r>
      <w:r w:rsidR="00C73F41">
        <w:rPr>
          <w:rFonts w:ascii="Times New Roman" w:hAnsi="Times New Roman" w:cs="Times New Roman"/>
        </w:rPr>
        <w:t>ticas</w:t>
      </w:r>
      <w:r w:rsidR="00077089" w:rsidRPr="00C92954">
        <w:rPr>
          <w:rFonts w:ascii="Times New Roman" w:hAnsi="Times New Roman" w:cs="Times New Roman"/>
        </w:rPr>
        <w:t xml:space="preserve"> pedagógicas </w:t>
      </w:r>
      <w:r w:rsidR="00077089">
        <w:rPr>
          <w:rFonts w:ascii="Times New Roman" w:hAnsi="Times New Roman" w:cs="Times New Roman"/>
        </w:rPr>
        <w:t xml:space="preserve">de </w:t>
      </w:r>
      <w:r w:rsidR="00077089" w:rsidRPr="00C92954">
        <w:rPr>
          <w:rFonts w:ascii="Times New Roman" w:hAnsi="Times New Roman" w:cs="Times New Roman"/>
        </w:rPr>
        <w:t>docentes</w:t>
      </w:r>
      <w:r w:rsidR="00FE35AE">
        <w:rPr>
          <w:rFonts w:ascii="Times New Roman" w:hAnsi="Times New Roman" w:cs="Times New Roman"/>
        </w:rPr>
        <w:t xml:space="preserve"> </w:t>
      </w:r>
      <w:r w:rsidR="00077089">
        <w:rPr>
          <w:rFonts w:ascii="Times New Roman" w:hAnsi="Times New Roman" w:cs="Times New Roman"/>
        </w:rPr>
        <w:t xml:space="preserve">na perspectiva da Educação para a Sustentabilidade em escolas do campo </w:t>
      </w:r>
      <w:r w:rsidR="00077089" w:rsidRPr="00C92954">
        <w:rPr>
          <w:rFonts w:ascii="Times New Roman" w:hAnsi="Times New Roman" w:cs="Times New Roman"/>
        </w:rPr>
        <w:t>no município de Parintins-Am</w:t>
      </w:r>
      <w:r w:rsidR="00077089">
        <w:rPr>
          <w:rFonts w:ascii="Times New Roman" w:hAnsi="Times New Roman" w:cs="Times New Roman"/>
        </w:rPr>
        <w:t xml:space="preserve">. </w:t>
      </w:r>
      <w:r w:rsidR="000B5C83" w:rsidRPr="001339F4">
        <w:rPr>
          <w:rFonts w:ascii="Times New Roman" w:hAnsi="Times New Roman" w:cs="Times New Roman"/>
        </w:rPr>
        <w:t>Para tanto, b</w:t>
      </w:r>
      <w:r w:rsidR="00FF7B1B" w:rsidRPr="001339F4">
        <w:rPr>
          <w:rFonts w:ascii="Times New Roman" w:hAnsi="Times New Roman" w:cs="Times New Roman"/>
        </w:rPr>
        <w:t>uscou-se responder a</w:t>
      </w:r>
      <w:r w:rsidR="0011485E">
        <w:rPr>
          <w:rFonts w:ascii="Times New Roman" w:hAnsi="Times New Roman" w:cs="Times New Roman"/>
        </w:rPr>
        <w:t>s</w:t>
      </w:r>
      <w:r w:rsidR="00FF7B1B" w:rsidRPr="001339F4">
        <w:rPr>
          <w:rFonts w:ascii="Times New Roman" w:hAnsi="Times New Roman" w:cs="Times New Roman"/>
        </w:rPr>
        <w:t xml:space="preserve"> seguinte</w:t>
      </w:r>
      <w:r w:rsidR="0011485E">
        <w:rPr>
          <w:rFonts w:ascii="Times New Roman" w:hAnsi="Times New Roman" w:cs="Times New Roman"/>
        </w:rPr>
        <w:t xml:space="preserve">s </w:t>
      </w:r>
      <w:r w:rsidR="00FF7B1B" w:rsidRPr="001339F4">
        <w:rPr>
          <w:rFonts w:ascii="Times New Roman" w:hAnsi="Times New Roman" w:cs="Times New Roman"/>
        </w:rPr>
        <w:t>indagaç</w:t>
      </w:r>
      <w:r w:rsidR="0011485E">
        <w:rPr>
          <w:rFonts w:ascii="Times New Roman" w:hAnsi="Times New Roman" w:cs="Times New Roman"/>
        </w:rPr>
        <w:t>ões</w:t>
      </w:r>
      <w:r w:rsidR="00FF7B1B" w:rsidRPr="001339F4">
        <w:rPr>
          <w:rFonts w:ascii="Times New Roman" w:hAnsi="Times New Roman" w:cs="Times New Roman"/>
        </w:rPr>
        <w:t xml:space="preserve">: </w:t>
      </w:r>
      <w:r w:rsidR="000B5C83" w:rsidRPr="001339F4">
        <w:rPr>
          <w:rFonts w:ascii="Times New Roman" w:hAnsi="Times New Roman" w:cs="Times New Roman"/>
        </w:rPr>
        <w:t>Qual a percepção d</w:t>
      </w:r>
      <w:r w:rsidR="007940DC">
        <w:rPr>
          <w:rFonts w:ascii="Times New Roman" w:hAnsi="Times New Roman" w:cs="Times New Roman"/>
        </w:rPr>
        <w:t>e</w:t>
      </w:r>
      <w:r w:rsidR="000B5C83" w:rsidRPr="001339F4">
        <w:rPr>
          <w:rFonts w:ascii="Times New Roman" w:hAnsi="Times New Roman" w:cs="Times New Roman"/>
        </w:rPr>
        <w:t xml:space="preserve"> professores sobre os </w:t>
      </w:r>
    </w:p>
    <w:p w14:paraId="39B470FB" w14:textId="3AE2B6A7" w:rsidR="00850010" w:rsidRDefault="000B5C83" w:rsidP="007940DC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1339F4">
        <w:rPr>
          <w:rFonts w:ascii="Times New Roman" w:hAnsi="Times New Roman" w:cs="Times New Roman"/>
        </w:rPr>
        <w:t>impactos d</w:t>
      </w:r>
      <w:r w:rsidR="00D76E93">
        <w:rPr>
          <w:rFonts w:ascii="Times New Roman" w:hAnsi="Times New Roman" w:cs="Times New Roman"/>
        </w:rPr>
        <w:t>e</w:t>
      </w:r>
      <w:r w:rsidR="008041B6" w:rsidRPr="001339F4">
        <w:rPr>
          <w:rFonts w:ascii="Times New Roman" w:hAnsi="Times New Roman" w:cs="Times New Roman"/>
        </w:rPr>
        <w:t xml:space="preserve"> sua</w:t>
      </w:r>
      <w:r w:rsidR="007940DC">
        <w:rPr>
          <w:rFonts w:ascii="Times New Roman" w:hAnsi="Times New Roman" w:cs="Times New Roman"/>
        </w:rPr>
        <w:t>s práticas</w:t>
      </w:r>
      <w:r w:rsidR="008041B6" w:rsidRPr="001339F4">
        <w:rPr>
          <w:rFonts w:ascii="Times New Roman" w:hAnsi="Times New Roman" w:cs="Times New Roman"/>
        </w:rPr>
        <w:t xml:space="preserve"> </w:t>
      </w:r>
      <w:r w:rsidR="00A420BC">
        <w:rPr>
          <w:rFonts w:ascii="Times New Roman" w:hAnsi="Times New Roman" w:cs="Times New Roman"/>
        </w:rPr>
        <w:t xml:space="preserve">pedagógica </w:t>
      </w:r>
      <w:r w:rsidR="00E3437C" w:rsidRPr="001339F4">
        <w:rPr>
          <w:rFonts w:ascii="Times New Roman" w:hAnsi="Times New Roman" w:cs="Times New Roman"/>
        </w:rPr>
        <w:t xml:space="preserve">no cotidiano dos estudantes? </w:t>
      </w:r>
      <w:r w:rsidR="00FE35AE">
        <w:rPr>
          <w:rFonts w:ascii="Times New Roman" w:hAnsi="Times New Roman" w:cs="Times New Roman"/>
        </w:rPr>
        <w:t>Em que medida a formação dos docentes asseguram</w:t>
      </w:r>
      <w:r w:rsidR="007940DC">
        <w:rPr>
          <w:rFonts w:ascii="Times New Roman" w:hAnsi="Times New Roman" w:cs="Times New Roman"/>
        </w:rPr>
        <w:t xml:space="preserve"> aulas significativas sobre sustentabilidade no contexto do campo?</w:t>
      </w:r>
    </w:p>
    <w:p w14:paraId="50F2DD6D" w14:textId="77777777" w:rsidR="00A81597" w:rsidRDefault="00850010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5264C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Considerar o contexto dos estudantes </w:t>
      </w:r>
      <w:r w:rsidRPr="00850010">
        <w:rPr>
          <w:rFonts w:ascii="Times New Roman" w:hAnsi="Times New Roman" w:cs="Times New Roman"/>
        </w:rPr>
        <w:t>permite a</w:t>
      </w:r>
      <w:r>
        <w:rPr>
          <w:rFonts w:ascii="Times New Roman" w:hAnsi="Times New Roman" w:cs="Times New Roman"/>
        </w:rPr>
        <w:t xml:space="preserve"> eles</w:t>
      </w:r>
      <w:r w:rsidRPr="00850010">
        <w:rPr>
          <w:rFonts w:ascii="Times New Roman" w:hAnsi="Times New Roman" w:cs="Times New Roman"/>
        </w:rPr>
        <w:t xml:space="preserve"> construírem uma relação com o seu meio, um sentido </w:t>
      </w:r>
      <w:r>
        <w:rPr>
          <w:rFonts w:ascii="Times New Roman" w:hAnsi="Times New Roman" w:cs="Times New Roman"/>
        </w:rPr>
        <w:t xml:space="preserve">e significado </w:t>
      </w:r>
      <w:r w:rsidRPr="00850010">
        <w:rPr>
          <w:rFonts w:ascii="Times New Roman" w:hAnsi="Times New Roman" w:cs="Times New Roman"/>
        </w:rPr>
        <w:t xml:space="preserve">sobre </w:t>
      </w:r>
      <w:r>
        <w:rPr>
          <w:rFonts w:ascii="Times New Roman" w:hAnsi="Times New Roman" w:cs="Times New Roman"/>
        </w:rPr>
        <w:t>as coisas ou</w:t>
      </w:r>
      <w:r w:rsidRPr="00850010">
        <w:rPr>
          <w:rFonts w:ascii="Times New Roman" w:hAnsi="Times New Roman" w:cs="Times New Roman"/>
        </w:rPr>
        <w:t xml:space="preserve"> evento, com os quais entra em contato. Uma das formas de vincular a vivência dos </w:t>
      </w:r>
      <w:r>
        <w:rPr>
          <w:rFonts w:ascii="Times New Roman" w:hAnsi="Times New Roman" w:cs="Times New Roman"/>
        </w:rPr>
        <w:t>discentes</w:t>
      </w:r>
      <w:r w:rsidRPr="00850010">
        <w:rPr>
          <w:rFonts w:ascii="Times New Roman" w:hAnsi="Times New Roman" w:cs="Times New Roman"/>
        </w:rPr>
        <w:t xml:space="preserve"> ao processo de ensino aprendizagem é por meio de temas e conteúdos relacionados ao ambiente em que eles vivem. </w:t>
      </w:r>
    </w:p>
    <w:p w14:paraId="15B02AD1" w14:textId="13F69AC2" w:rsidR="00850010" w:rsidRDefault="00A81597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50010" w:rsidRPr="00850010">
        <w:rPr>
          <w:rFonts w:ascii="Times New Roman" w:hAnsi="Times New Roman" w:cs="Times New Roman"/>
        </w:rPr>
        <w:t xml:space="preserve">Esse ensino contextualizado deve contemplar todos os espaços e modalidades, sobretudo aqueles que historicamente foram relegados a espaços marginais na implementação e elaboração de políticas públicas educacionais, como a </w:t>
      </w:r>
      <w:r>
        <w:rPr>
          <w:rFonts w:ascii="Times New Roman" w:hAnsi="Times New Roman" w:cs="Times New Roman"/>
        </w:rPr>
        <w:t>E</w:t>
      </w:r>
      <w:r w:rsidR="00850010" w:rsidRPr="00850010">
        <w:rPr>
          <w:rFonts w:ascii="Times New Roman" w:hAnsi="Times New Roman" w:cs="Times New Roman"/>
        </w:rPr>
        <w:t xml:space="preserve">ducação do </w:t>
      </w:r>
      <w:r>
        <w:rPr>
          <w:rFonts w:ascii="Times New Roman" w:hAnsi="Times New Roman" w:cs="Times New Roman"/>
        </w:rPr>
        <w:t>C</w:t>
      </w:r>
      <w:r w:rsidR="00850010" w:rsidRPr="00850010">
        <w:rPr>
          <w:rFonts w:ascii="Times New Roman" w:hAnsi="Times New Roman" w:cs="Times New Roman"/>
        </w:rPr>
        <w:t xml:space="preserve">ampo. </w:t>
      </w:r>
    </w:p>
    <w:p w14:paraId="75994943" w14:textId="77777777" w:rsidR="005264CD" w:rsidRPr="00B35E1B" w:rsidRDefault="005264CD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2E8AE23A" w14:textId="6E10CDB2" w:rsidR="007D3F36" w:rsidRPr="00B35E1B" w:rsidRDefault="000328F1" w:rsidP="007D3F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35E1B">
        <w:rPr>
          <w:rFonts w:ascii="Times New Roman" w:hAnsi="Times New Roman" w:cs="Times New Roman"/>
          <w:b/>
          <w:bCs/>
        </w:rPr>
        <w:t>Metodologi</w:t>
      </w:r>
      <w:r w:rsidR="007D3F36" w:rsidRPr="00B35E1B">
        <w:rPr>
          <w:rFonts w:ascii="Times New Roman" w:hAnsi="Times New Roman" w:cs="Times New Roman"/>
          <w:b/>
          <w:bCs/>
        </w:rPr>
        <w:t>a</w:t>
      </w:r>
      <w:r w:rsidR="00692DAF" w:rsidRPr="00B35E1B">
        <w:rPr>
          <w:rFonts w:ascii="Times New Roman" w:hAnsi="Times New Roman" w:cs="Times New Roman"/>
        </w:rPr>
        <w:t xml:space="preserve">     </w:t>
      </w:r>
    </w:p>
    <w:p w14:paraId="122187D6" w14:textId="61E8BED3" w:rsidR="00032CB0" w:rsidRDefault="00C73F41" w:rsidP="007D3F3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D3F36" w:rsidRPr="007D3F36">
        <w:rPr>
          <w:rFonts w:ascii="Times New Roman" w:hAnsi="Times New Roman" w:cs="Times New Roman"/>
        </w:rPr>
        <w:t xml:space="preserve">Esta pesquisa fundamenta-se na abordagem qualitativa, por considerar que os fenômenos relacionados à percepção de sustentabilidade e às práticas pedagógicas em educação ambiental estão ancorados em significados, experiências e construções sociais que não podem ser reduzidos a indicadores quantitativos. De acordo com </w:t>
      </w:r>
      <w:proofErr w:type="spellStart"/>
      <w:r w:rsidR="007D3F36" w:rsidRPr="007D3F36">
        <w:rPr>
          <w:rFonts w:ascii="Times New Roman" w:hAnsi="Times New Roman" w:cs="Times New Roman"/>
        </w:rPr>
        <w:t>Minayo</w:t>
      </w:r>
      <w:proofErr w:type="spellEnd"/>
      <w:r w:rsidR="007D3F36" w:rsidRPr="007D3F36">
        <w:rPr>
          <w:rFonts w:ascii="Times New Roman" w:hAnsi="Times New Roman" w:cs="Times New Roman"/>
        </w:rPr>
        <w:t xml:space="preserve"> (2012), a pesquisa qualitativa possibilita a compreensão de processos, valores e representações presentes nas relações sociais, o que se mostra adequado para o escopo deste estudo</w:t>
      </w:r>
      <w:r w:rsidR="007940DC">
        <w:rPr>
          <w:rFonts w:ascii="Times New Roman" w:hAnsi="Times New Roman" w:cs="Times New Roman"/>
        </w:rPr>
        <w:t>.</w:t>
      </w:r>
    </w:p>
    <w:p w14:paraId="1E2231DE" w14:textId="12792A6F" w:rsidR="008346E5" w:rsidRDefault="00F70757" w:rsidP="008346E5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346E5">
        <w:rPr>
          <w:rFonts w:ascii="Times New Roman" w:hAnsi="Times New Roman" w:cs="Times New Roman"/>
        </w:rPr>
        <w:t xml:space="preserve"> </w:t>
      </w:r>
      <w:r w:rsidR="007D3F36" w:rsidRPr="007D3F36">
        <w:rPr>
          <w:rFonts w:ascii="Times New Roman" w:hAnsi="Times New Roman" w:cs="Times New Roman"/>
        </w:rPr>
        <w:t xml:space="preserve">O </w:t>
      </w:r>
      <w:r w:rsidR="00C42F10">
        <w:rPr>
          <w:rFonts w:ascii="Times New Roman" w:hAnsi="Times New Roman" w:cs="Times New Roman"/>
        </w:rPr>
        <w:t>lócus</w:t>
      </w:r>
      <w:r w:rsidR="007D3F36" w:rsidRPr="007D3F36">
        <w:rPr>
          <w:rFonts w:ascii="Times New Roman" w:hAnsi="Times New Roman" w:cs="Times New Roman"/>
        </w:rPr>
        <w:t xml:space="preserve"> de investigação compreendeu escolas d</w:t>
      </w:r>
      <w:r w:rsidR="00C42F10">
        <w:rPr>
          <w:rFonts w:ascii="Times New Roman" w:hAnsi="Times New Roman" w:cs="Times New Roman"/>
        </w:rPr>
        <w:t>o campo da Rede</w:t>
      </w:r>
      <w:r w:rsidR="007D3F36" w:rsidRPr="007D3F36">
        <w:rPr>
          <w:rFonts w:ascii="Times New Roman" w:hAnsi="Times New Roman" w:cs="Times New Roman"/>
        </w:rPr>
        <w:t xml:space="preserve"> </w:t>
      </w:r>
      <w:r w:rsidR="00C42F10">
        <w:rPr>
          <w:rFonts w:ascii="Times New Roman" w:hAnsi="Times New Roman" w:cs="Times New Roman"/>
        </w:rPr>
        <w:t>M</w:t>
      </w:r>
      <w:r w:rsidR="007D3F36" w:rsidRPr="007D3F36">
        <w:rPr>
          <w:rFonts w:ascii="Times New Roman" w:hAnsi="Times New Roman" w:cs="Times New Roman"/>
        </w:rPr>
        <w:t>unicipal</w:t>
      </w:r>
      <w:r w:rsidR="007940DC">
        <w:rPr>
          <w:rFonts w:ascii="Times New Roman" w:hAnsi="Times New Roman" w:cs="Times New Roman"/>
        </w:rPr>
        <w:t xml:space="preserve"> </w:t>
      </w:r>
      <w:r w:rsidR="00C42F10">
        <w:rPr>
          <w:rFonts w:ascii="Times New Roman" w:hAnsi="Times New Roman" w:cs="Times New Roman"/>
        </w:rPr>
        <w:t>de Educação</w:t>
      </w:r>
      <w:r w:rsidR="007D3F36" w:rsidRPr="007D3F36">
        <w:rPr>
          <w:rFonts w:ascii="Times New Roman" w:hAnsi="Times New Roman" w:cs="Times New Roman"/>
        </w:rPr>
        <w:t xml:space="preserve">, situadas em </w:t>
      </w:r>
      <w:r w:rsidR="007D3F36">
        <w:rPr>
          <w:rFonts w:ascii="Times New Roman" w:hAnsi="Times New Roman" w:cs="Times New Roman"/>
        </w:rPr>
        <w:t>áreas de terra firme e várzea</w:t>
      </w:r>
      <w:r w:rsidR="007D3F36" w:rsidRPr="007D3F36">
        <w:rPr>
          <w:rFonts w:ascii="Times New Roman" w:hAnsi="Times New Roman" w:cs="Times New Roman"/>
        </w:rPr>
        <w:t xml:space="preserve">, nas quais atuam professores </w:t>
      </w:r>
      <w:r w:rsidR="007D3F36">
        <w:rPr>
          <w:rFonts w:ascii="Times New Roman" w:hAnsi="Times New Roman" w:cs="Times New Roman"/>
        </w:rPr>
        <w:t xml:space="preserve">qualificados em diferentes áreas de conhecimentos </w:t>
      </w:r>
      <w:r w:rsidR="007D3F36" w:rsidRPr="007D3F36">
        <w:rPr>
          <w:rFonts w:ascii="Times New Roman" w:hAnsi="Times New Roman" w:cs="Times New Roman"/>
        </w:rPr>
        <w:t>envolvidos em práticas pedagógicas relacionadas à temática ambiental. Os participantes foram selecionados de forma intencional, considerando-se a relevância de sua</w:t>
      </w:r>
      <w:r w:rsidR="007D3F36">
        <w:rPr>
          <w:rFonts w:ascii="Times New Roman" w:hAnsi="Times New Roman" w:cs="Times New Roman"/>
        </w:rPr>
        <w:t>s</w:t>
      </w:r>
      <w:r w:rsidR="007D3F36" w:rsidRPr="007D3F36">
        <w:rPr>
          <w:rFonts w:ascii="Times New Roman" w:hAnsi="Times New Roman" w:cs="Times New Roman"/>
        </w:rPr>
        <w:t xml:space="preserve"> experiência</w:t>
      </w:r>
      <w:r w:rsidR="007D3F36">
        <w:rPr>
          <w:rFonts w:ascii="Times New Roman" w:hAnsi="Times New Roman" w:cs="Times New Roman"/>
        </w:rPr>
        <w:t>s</w:t>
      </w:r>
      <w:r w:rsidR="007D3F36" w:rsidRPr="007D3F36">
        <w:rPr>
          <w:rFonts w:ascii="Times New Roman" w:hAnsi="Times New Roman" w:cs="Times New Roman"/>
        </w:rPr>
        <w:t xml:space="preserve"> no desenvolvimento de atividades educativas voltadas à </w:t>
      </w:r>
      <w:r w:rsidR="007D3F36">
        <w:rPr>
          <w:rFonts w:ascii="Times New Roman" w:hAnsi="Times New Roman" w:cs="Times New Roman"/>
        </w:rPr>
        <w:t xml:space="preserve">Educação para </w:t>
      </w:r>
      <w:r w:rsidR="007D3F36" w:rsidRPr="007D3F36">
        <w:rPr>
          <w:rFonts w:ascii="Times New Roman" w:hAnsi="Times New Roman" w:cs="Times New Roman"/>
        </w:rPr>
        <w:t>sustentabilidade.</w:t>
      </w:r>
      <w:r w:rsidR="008346E5" w:rsidRPr="008346E5">
        <w:rPr>
          <w:rFonts w:ascii="Times New Roman" w:hAnsi="Times New Roman" w:cs="Times New Roman"/>
        </w:rPr>
        <w:t xml:space="preserve"> </w:t>
      </w:r>
    </w:p>
    <w:p w14:paraId="3B69FF37" w14:textId="77777777" w:rsidR="00C20645" w:rsidRDefault="008346E5" w:rsidP="008346E5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500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Participaram da pesquisa 06 (seis) professor</w:t>
      </w:r>
      <w:r w:rsidR="0085001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 </w:t>
      </w:r>
      <w:r w:rsidR="00850010">
        <w:rPr>
          <w:rFonts w:ascii="Times New Roman" w:hAnsi="Times New Roman" w:cs="Times New Roman"/>
        </w:rPr>
        <w:t>em que</w:t>
      </w:r>
      <w:r w:rsidRPr="001339F4">
        <w:rPr>
          <w:rFonts w:ascii="Times New Roman" w:hAnsi="Times New Roman" w:cs="Times New Roman"/>
        </w:rPr>
        <w:t xml:space="preserve"> uma professora trabalha com turmas d</w:t>
      </w:r>
      <w:r>
        <w:rPr>
          <w:rFonts w:ascii="Times New Roman" w:hAnsi="Times New Roman" w:cs="Times New Roman"/>
        </w:rPr>
        <w:t>a Educação Infantil,</w:t>
      </w:r>
      <w:r w:rsidRPr="001339F4">
        <w:rPr>
          <w:rFonts w:ascii="Times New Roman" w:hAnsi="Times New Roman" w:cs="Times New Roman"/>
        </w:rPr>
        <w:t xml:space="preserve"> 1º ao 5º ano</w:t>
      </w:r>
      <w:r>
        <w:rPr>
          <w:rFonts w:ascii="Times New Roman" w:hAnsi="Times New Roman" w:cs="Times New Roman"/>
        </w:rPr>
        <w:t>,</w:t>
      </w:r>
      <w:r w:rsidRPr="001339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uma do 1º ao 9º ano e </w:t>
      </w:r>
      <w:r w:rsidRPr="001339F4">
        <w:rPr>
          <w:rFonts w:ascii="Times New Roman" w:hAnsi="Times New Roman" w:cs="Times New Roman"/>
        </w:rPr>
        <w:t>04 (quatro) atuam em turmas do 6º ao 9º ano</w:t>
      </w:r>
      <w:r>
        <w:rPr>
          <w:rFonts w:ascii="Times New Roman" w:hAnsi="Times New Roman" w:cs="Times New Roman"/>
        </w:rPr>
        <w:t>.</w:t>
      </w:r>
      <w:r w:rsidRPr="001339F4">
        <w:rPr>
          <w:rFonts w:ascii="Times New Roman" w:hAnsi="Times New Roman" w:cs="Times New Roman"/>
        </w:rPr>
        <w:t xml:space="preserve"> Com relação à qualificação profissional: uma professora possui Pedagogia, </w:t>
      </w:r>
    </w:p>
    <w:p w14:paraId="3BC47B93" w14:textId="77777777" w:rsidR="00C20645" w:rsidRDefault="00C20645" w:rsidP="008346E5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6D2A8979" w14:textId="7BC58380" w:rsidR="00B35E1B" w:rsidRDefault="008346E5" w:rsidP="008346E5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1339F4">
        <w:rPr>
          <w:rFonts w:ascii="Times New Roman" w:hAnsi="Times New Roman" w:cs="Times New Roman"/>
        </w:rPr>
        <w:t xml:space="preserve">uma cursou Licenciatura em Letras, uma estudou Licenciatura em Química e Matemática e duas cursaram Licenciatura em Ciências Biológicas. </w:t>
      </w:r>
      <w:r>
        <w:rPr>
          <w:rFonts w:ascii="Times New Roman" w:hAnsi="Times New Roman" w:cs="Times New Roman"/>
        </w:rPr>
        <w:t>A</w:t>
      </w:r>
      <w:r w:rsidRPr="001339F4">
        <w:rPr>
          <w:rFonts w:ascii="Times New Roman" w:hAnsi="Times New Roman" w:cs="Times New Roman"/>
        </w:rPr>
        <w:t xml:space="preserve">s participantes da referida </w:t>
      </w:r>
      <w:r>
        <w:rPr>
          <w:rFonts w:ascii="Times New Roman" w:hAnsi="Times New Roman" w:cs="Times New Roman"/>
        </w:rPr>
        <w:t>pes</w:t>
      </w:r>
      <w:r w:rsidR="00B35E1B">
        <w:rPr>
          <w:rFonts w:ascii="Times New Roman" w:hAnsi="Times New Roman" w:cs="Times New Roman"/>
        </w:rPr>
        <w:t xml:space="preserve">quisa são </w:t>
      </w:r>
    </w:p>
    <w:p w14:paraId="38ED8A55" w14:textId="741538A2" w:rsidR="008346E5" w:rsidRDefault="008346E5" w:rsidP="008346E5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mulheres com contrato de trabalho temporário</w:t>
      </w:r>
      <w:r w:rsidRPr="001339F4">
        <w:rPr>
          <w:rFonts w:ascii="Times New Roman" w:hAnsi="Times New Roman" w:cs="Times New Roman"/>
        </w:rPr>
        <w:t xml:space="preserve"> por nove meses, via Processo Seletivo Simplificado.</w:t>
      </w:r>
    </w:p>
    <w:p w14:paraId="77A2C506" w14:textId="2F1DC9DF" w:rsidR="005264CD" w:rsidRDefault="008346E5" w:rsidP="00032CB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D3F36" w:rsidRPr="007D3F36">
        <w:rPr>
          <w:rFonts w:ascii="Times New Roman" w:hAnsi="Times New Roman" w:cs="Times New Roman"/>
        </w:rPr>
        <w:t xml:space="preserve">Como instrumentos de coleta de dados, foram utilizadas </w:t>
      </w:r>
      <w:r w:rsidR="00F70757">
        <w:rPr>
          <w:rFonts w:ascii="Times New Roman" w:hAnsi="Times New Roman" w:cs="Times New Roman"/>
        </w:rPr>
        <w:t>observações sistemáticas</w:t>
      </w:r>
      <w:r w:rsidR="007755E2">
        <w:rPr>
          <w:rFonts w:ascii="Times New Roman" w:hAnsi="Times New Roman" w:cs="Times New Roman"/>
        </w:rPr>
        <w:t xml:space="preserve"> construídas ao longo do acompanhamento e assessoramento pedagógicos realizado</w:t>
      </w:r>
      <w:r w:rsidR="007940DC">
        <w:rPr>
          <w:rFonts w:ascii="Times New Roman" w:hAnsi="Times New Roman" w:cs="Times New Roman"/>
        </w:rPr>
        <w:t xml:space="preserve"> </w:t>
      </w:r>
      <w:r w:rsidR="007940DC" w:rsidRPr="007940DC">
        <w:rPr>
          <w:rFonts w:ascii="Times New Roman" w:hAnsi="Times New Roman" w:cs="Times New Roman"/>
          <w:i/>
          <w:iCs/>
        </w:rPr>
        <w:t>in loco</w:t>
      </w:r>
      <w:r w:rsidR="007755E2">
        <w:rPr>
          <w:rFonts w:ascii="Times New Roman" w:hAnsi="Times New Roman" w:cs="Times New Roman"/>
        </w:rPr>
        <w:t xml:space="preserve"> pela Coordenação Pedagógica da Educação do Campo</w:t>
      </w:r>
      <w:r w:rsidR="00F70757">
        <w:rPr>
          <w:rFonts w:ascii="Times New Roman" w:hAnsi="Times New Roman" w:cs="Times New Roman"/>
        </w:rPr>
        <w:t>, aplicação de formulários junto</w:t>
      </w:r>
      <w:r w:rsidR="007940DC" w:rsidRPr="001339F4">
        <w:rPr>
          <w:rFonts w:ascii="Times New Roman" w:hAnsi="Times New Roman" w:cs="Times New Roman"/>
        </w:rPr>
        <w:t xml:space="preserve"> a 0</w:t>
      </w:r>
      <w:r w:rsidR="007940DC">
        <w:rPr>
          <w:rFonts w:ascii="Times New Roman" w:hAnsi="Times New Roman" w:cs="Times New Roman"/>
        </w:rPr>
        <w:t>6</w:t>
      </w:r>
      <w:r w:rsidR="007940DC" w:rsidRPr="001339F4">
        <w:rPr>
          <w:rFonts w:ascii="Times New Roman" w:hAnsi="Times New Roman" w:cs="Times New Roman"/>
        </w:rPr>
        <w:t xml:space="preserve"> (</w:t>
      </w:r>
      <w:r w:rsidR="007940DC">
        <w:rPr>
          <w:rFonts w:ascii="Times New Roman" w:hAnsi="Times New Roman" w:cs="Times New Roman"/>
        </w:rPr>
        <w:t>seis</w:t>
      </w:r>
      <w:r w:rsidR="007940DC" w:rsidRPr="001339F4">
        <w:rPr>
          <w:rFonts w:ascii="Times New Roman" w:hAnsi="Times New Roman" w:cs="Times New Roman"/>
        </w:rPr>
        <w:t>)</w:t>
      </w:r>
      <w:r w:rsidR="00C42F10">
        <w:rPr>
          <w:rFonts w:ascii="Times New Roman" w:hAnsi="Times New Roman" w:cs="Times New Roman"/>
        </w:rPr>
        <w:t xml:space="preserve"> </w:t>
      </w:r>
    </w:p>
    <w:p w14:paraId="6184AC9E" w14:textId="15EB1C20" w:rsidR="007940DC" w:rsidRDefault="007940DC" w:rsidP="00032CB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1339F4">
        <w:rPr>
          <w:rFonts w:ascii="Times New Roman" w:hAnsi="Times New Roman" w:cs="Times New Roman"/>
        </w:rPr>
        <w:t>professores, sujeitos desse estudo, que atuam em escolas do campo, em turmas multi</w:t>
      </w:r>
      <w:r>
        <w:rPr>
          <w:rStyle w:val="Refdenotaderodap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e multietapa</w:t>
      </w:r>
      <w:r>
        <w:rPr>
          <w:rStyle w:val="Refdenotaderodap"/>
          <w:rFonts w:ascii="Times New Roman" w:hAnsi="Times New Roman" w:cs="Times New Roman"/>
        </w:rPr>
        <w:footnoteReference w:id="2"/>
      </w:r>
      <w:r w:rsidRPr="001339F4">
        <w:rPr>
          <w:rFonts w:ascii="Times New Roman" w:hAnsi="Times New Roman" w:cs="Times New Roman"/>
        </w:rPr>
        <w:t xml:space="preserve"> em áreas de terra firme e várzea.</w:t>
      </w:r>
    </w:p>
    <w:p w14:paraId="3EB606F3" w14:textId="13E8D315" w:rsidR="00032CB0" w:rsidRPr="00F61A7B" w:rsidRDefault="007940DC" w:rsidP="00F61A7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  </w:t>
      </w:r>
      <w:r w:rsidR="007D3F36" w:rsidRPr="007D3F36">
        <w:t xml:space="preserve"> </w:t>
      </w:r>
      <w:r w:rsidR="00B35E1B">
        <w:t xml:space="preserve"> </w:t>
      </w:r>
      <w:r w:rsidRPr="00F61A7B">
        <w:rPr>
          <w:rFonts w:ascii="Times New Roman" w:hAnsi="Times New Roman" w:cs="Times New Roman"/>
        </w:rPr>
        <w:t>A observação possibilitou identificar práticas pedagógicas em seu contexto real, compreendendo como os discursos se materializam no cotidiano escolar. Já o</w:t>
      </w:r>
      <w:r w:rsidR="00F70757" w:rsidRPr="00F61A7B">
        <w:rPr>
          <w:rFonts w:ascii="Times New Roman" w:hAnsi="Times New Roman" w:cs="Times New Roman"/>
        </w:rPr>
        <w:t xml:space="preserve"> </w:t>
      </w:r>
      <w:r w:rsidR="007755E2" w:rsidRPr="00F61A7B">
        <w:rPr>
          <w:rFonts w:ascii="Times New Roman" w:hAnsi="Times New Roman" w:cs="Times New Roman"/>
        </w:rPr>
        <w:t>formulário</w:t>
      </w:r>
      <w:r w:rsidR="00F70757" w:rsidRPr="00F61A7B">
        <w:rPr>
          <w:rFonts w:ascii="Times New Roman" w:hAnsi="Times New Roman" w:cs="Times New Roman"/>
        </w:rPr>
        <w:t xml:space="preserve"> </w:t>
      </w:r>
      <w:r w:rsidR="00032CB0" w:rsidRPr="00F61A7B">
        <w:rPr>
          <w:rFonts w:ascii="Times New Roman" w:hAnsi="Times New Roman" w:cs="Times New Roman"/>
        </w:rPr>
        <w:t xml:space="preserve">permitiu apreender as concepções e significados atribuídos pelos docentes sobre as percepções </w:t>
      </w:r>
    </w:p>
    <w:p w14:paraId="7AA163D4" w14:textId="14E7A928" w:rsidR="00F61A7B" w:rsidRDefault="00F61A7B" w:rsidP="00F61A7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A7B">
        <w:rPr>
          <w:rFonts w:ascii="Times New Roman" w:hAnsi="Times New Roman" w:cs="Times New Roman"/>
        </w:rPr>
        <w:t>obre</w:t>
      </w:r>
      <w:r>
        <w:rPr>
          <w:rFonts w:ascii="Times New Roman" w:hAnsi="Times New Roman" w:cs="Times New Roman"/>
        </w:rPr>
        <w:t xml:space="preserve"> sustentabilidade, formação continuada e práticas pedagógicas efetivamente desenvolvidas revelando </w:t>
      </w:r>
      <w:r w:rsidR="00573A65">
        <w:rPr>
          <w:rFonts w:ascii="Times New Roman" w:hAnsi="Times New Roman" w:cs="Times New Roman"/>
        </w:rPr>
        <w:t>possibilidades</w:t>
      </w:r>
      <w:r>
        <w:rPr>
          <w:rFonts w:ascii="Times New Roman" w:hAnsi="Times New Roman" w:cs="Times New Roman"/>
        </w:rPr>
        <w:t>, limites e potencialidades da educação ambiental no contexto da Educação do</w:t>
      </w:r>
      <w:r w:rsidR="00573A65">
        <w:rPr>
          <w:rFonts w:ascii="Times New Roman" w:hAnsi="Times New Roman" w:cs="Times New Roman"/>
        </w:rPr>
        <w:t xml:space="preserve">, no e para o campo. </w:t>
      </w:r>
    </w:p>
    <w:p w14:paraId="714B6B24" w14:textId="1AC3A1DD" w:rsidR="00573A65" w:rsidRDefault="00573A65" w:rsidP="00F61A7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8159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Para identificar os sujeitos da pesquisa no decorrer das análises das narrativas serão utilizados P1, P2, P3, P4, P5 e P6 para resguardar as suas identidades e responsabilidade ética profissional. </w:t>
      </w:r>
    </w:p>
    <w:p w14:paraId="6273AACA" w14:textId="0B9F5537" w:rsidR="000328F1" w:rsidRPr="007755E2" w:rsidRDefault="00F61A7B" w:rsidP="007755E2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61A7B">
        <w:rPr>
          <w:rFonts w:ascii="Times New Roman" w:hAnsi="Times New Roman" w:cs="Times New Roman"/>
        </w:rPr>
        <w:t xml:space="preserve"> </w:t>
      </w:r>
    </w:p>
    <w:p w14:paraId="038D07E9" w14:textId="562B96FF" w:rsidR="00C81953" w:rsidRPr="00EF4A83" w:rsidRDefault="000328F1" w:rsidP="00EF4A83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FF7B1B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F42B74">
        <w:rPr>
          <w:rFonts w:ascii="Times New Roman" w:hAnsi="Times New Roman" w:cs="Times New Roman"/>
          <w:b/>
          <w:bCs/>
          <w:color w:val="002F3C"/>
        </w:rPr>
        <w:t xml:space="preserve">Resultados e </w:t>
      </w:r>
      <w:r w:rsidRPr="00FF7B1B">
        <w:rPr>
          <w:rFonts w:ascii="Times New Roman" w:hAnsi="Times New Roman" w:cs="Times New Roman"/>
          <w:b/>
          <w:bCs/>
          <w:color w:val="002F3C"/>
        </w:rPr>
        <w:t>Discuss</w:t>
      </w:r>
      <w:r w:rsidR="00F42B74">
        <w:rPr>
          <w:rFonts w:ascii="Times New Roman" w:hAnsi="Times New Roman" w:cs="Times New Roman"/>
          <w:b/>
          <w:bCs/>
          <w:color w:val="002F3C"/>
        </w:rPr>
        <w:t>ões</w:t>
      </w:r>
    </w:p>
    <w:p w14:paraId="439DCA07" w14:textId="77777777" w:rsidR="00573A65" w:rsidRDefault="00C81953" w:rsidP="00C8195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81953">
        <w:rPr>
          <w:rFonts w:ascii="Times New Roman" w:hAnsi="Times New Roman" w:cs="Times New Roman"/>
        </w:rPr>
        <w:t xml:space="preserve">Os resultados </w:t>
      </w:r>
      <w:r w:rsidR="00EF4A83">
        <w:rPr>
          <w:rFonts w:ascii="Times New Roman" w:hAnsi="Times New Roman" w:cs="Times New Roman"/>
        </w:rPr>
        <w:t>apontam</w:t>
      </w:r>
      <w:r w:rsidRPr="00C81953">
        <w:rPr>
          <w:rFonts w:ascii="Times New Roman" w:hAnsi="Times New Roman" w:cs="Times New Roman"/>
        </w:rPr>
        <w:t xml:space="preserve"> que os </w:t>
      </w:r>
      <w:r>
        <w:rPr>
          <w:rFonts w:ascii="Times New Roman" w:hAnsi="Times New Roman" w:cs="Times New Roman"/>
        </w:rPr>
        <w:t>professores</w:t>
      </w:r>
      <w:r w:rsidRPr="00C81953">
        <w:rPr>
          <w:rFonts w:ascii="Times New Roman" w:hAnsi="Times New Roman" w:cs="Times New Roman"/>
        </w:rPr>
        <w:t xml:space="preserve"> </w:t>
      </w:r>
      <w:r w:rsidRPr="00850010">
        <w:rPr>
          <w:rFonts w:ascii="Times New Roman" w:hAnsi="Times New Roman" w:cs="Times New Roman"/>
        </w:rPr>
        <w:t xml:space="preserve">possuem uma compreensão </w:t>
      </w:r>
      <w:r w:rsidRPr="00C81953">
        <w:rPr>
          <w:rFonts w:ascii="Times New Roman" w:hAnsi="Times New Roman" w:cs="Times New Roman"/>
        </w:rPr>
        <w:t xml:space="preserve">fragmentada sobre o conceito de sustentabilidade. Em geral, associam o termo a práticas de preservação ambiental e redução de impactos, enquanto as dimensões social e econômica </w:t>
      </w:r>
      <w:r w:rsidR="00BD2873">
        <w:rPr>
          <w:rFonts w:ascii="Times New Roman" w:hAnsi="Times New Roman" w:cs="Times New Roman"/>
        </w:rPr>
        <w:t>são pouco sinalizadas.</w:t>
      </w:r>
      <w:r w:rsidRPr="00C81953">
        <w:rPr>
          <w:rFonts w:ascii="Times New Roman" w:hAnsi="Times New Roman" w:cs="Times New Roman"/>
        </w:rPr>
        <w:t xml:space="preserve"> Essa </w:t>
      </w:r>
    </w:p>
    <w:p w14:paraId="149F3488" w14:textId="5126E103" w:rsidR="00C81953" w:rsidRDefault="00C81953" w:rsidP="00C8195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C81953">
        <w:rPr>
          <w:rFonts w:ascii="Times New Roman" w:hAnsi="Times New Roman" w:cs="Times New Roman"/>
        </w:rPr>
        <w:t>visão parcial reforça a necessidade de ampliar a abordagem da sustentabilidade como conceito integrado, que articula meio ambiente, justiça social e desenvolvimento econômico.</w:t>
      </w:r>
    </w:p>
    <w:p w14:paraId="4B3DA6C9" w14:textId="17119848" w:rsidR="00C42F10" w:rsidRDefault="00805102" w:rsidP="00C8195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42F10">
        <w:rPr>
          <w:rFonts w:ascii="Times New Roman" w:hAnsi="Times New Roman" w:cs="Times New Roman"/>
        </w:rPr>
        <w:t xml:space="preserve"> O pesquisador Sachs (2009</w:t>
      </w:r>
      <w:r w:rsidR="00023C80">
        <w:rPr>
          <w:rFonts w:ascii="Times New Roman" w:hAnsi="Times New Roman" w:cs="Times New Roman"/>
        </w:rPr>
        <w:t>), estabelece</w:t>
      </w:r>
      <w:r w:rsidR="00427BC2">
        <w:rPr>
          <w:rFonts w:ascii="Times New Roman" w:hAnsi="Times New Roman" w:cs="Times New Roman"/>
        </w:rPr>
        <w:t xml:space="preserve"> em seus estudos </w:t>
      </w:r>
      <w:r w:rsidR="00023C80">
        <w:rPr>
          <w:rFonts w:ascii="Times New Roman" w:hAnsi="Times New Roman" w:cs="Times New Roman"/>
        </w:rPr>
        <w:t>sobre sustentabilidade diversos critérios que ultrapassam a dimensão ambiental quais sejam:</w:t>
      </w:r>
    </w:p>
    <w:p w14:paraId="15F8AC2D" w14:textId="77777777" w:rsidR="00FD3D3E" w:rsidRDefault="00FD3D3E" w:rsidP="00FD3D3E">
      <w:pPr>
        <w:pStyle w:val="SemEspaamento"/>
        <w:ind w:left="1741"/>
        <w:jc w:val="both"/>
        <w:rPr>
          <w:rFonts w:ascii="Times New Roman" w:hAnsi="Times New Roman" w:cs="Times New Roman"/>
          <w:sz w:val="20"/>
          <w:szCs w:val="20"/>
        </w:rPr>
      </w:pPr>
    </w:p>
    <w:p w14:paraId="51B2B15E" w14:textId="77777777" w:rsidR="00A81597" w:rsidRDefault="00023C80" w:rsidP="00FD3D3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D3D3E">
        <w:rPr>
          <w:rFonts w:ascii="Times New Roman" w:hAnsi="Times New Roman" w:cs="Times New Roman"/>
          <w:b/>
          <w:bCs/>
          <w:sz w:val="20"/>
          <w:szCs w:val="20"/>
        </w:rPr>
        <w:t>Social:</w:t>
      </w:r>
      <w:r w:rsidRPr="00FD3D3E">
        <w:rPr>
          <w:rFonts w:ascii="Times New Roman" w:hAnsi="Times New Roman" w:cs="Times New Roman"/>
          <w:sz w:val="20"/>
          <w:szCs w:val="20"/>
        </w:rPr>
        <w:t xml:space="preserve"> que alcance distribuição de renda justa; igualdade no acesso aos                  recursos e serviços sociais; </w:t>
      </w:r>
      <w:r w:rsidRPr="00FD3D3E">
        <w:rPr>
          <w:rFonts w:ascii="Times New Roman" w:hAnsi="Times New Roman" w:cs="Times New Roman"/>
          <w:b/>
          <w:bCs/>
          <w:sz w:val="20"/>
          <w:szCs w:val="20"/>
        </w:rPr>
        <w:t>Cultural:</w:t>
      </w:r>
      <w:r w:rsidRPr="00FD3D3E">
        <w:rPr>
          <w:rFonts w:ascii="Times New Roman" w:hAnsi="Times New Roman" w:cs="Times New Roman"/>
          <w:sz w:val="20"/>
          <w:szCs w:val="20"/>
        </w:rPr>
        <w:t xml:space="preserve"> mudanças no interior da continuidade </w:t>
      </w:r>
    </w:p>
    <w:p w14:paraId="1410ABDA" w14:textId="77777777" w:rsidR="00A81597" w:rsidRDefault="00A81597" w:rsidP="00FD3D3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5DFBBDD9" w14:textId="77777777" w:rsidR="00A81597" w:rsidRDefault="00A81597" w:rsidP="00FD3D3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1E7B9118" w14:textId="5E9D9220" w:rsidR="00023C80" w:rsidRDefault="00023C80" w:rsidP="00FD3D3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D3D3E">
        <w:rPr>
          <w:rFonts w:ascii="Times New Roman" w:hAnsi="Times New Roman" w:cs="Times New Roman"/>
          <w:sz w:val="20"/>
          <w:szCs w:val="20"/>
        </w:rPr>
        <w:t xml:space="preserve">(equilíbrio entre respeito à tradição e inovação); </w:t>
      </w:r>
      <w:r w:rsidRPr="00FD3D3E">
        <w:rPr>
          <w:rFonts w:ascii="Times New Roman" w:hAnsi="Times New Roman" w:cs="Times New Roman"/>
          <w:b/>
          <w:bCs/>
          <w:sz w:val="20"/>
          <w:szCs w:val="20"/>
        </w:rPr>
        <w:t>Ecológica</w:t>
      </w:r>
      <w:r w:rsidRPr="00FD3D3E">
        <w:rPr>
          <w:rFonts w:ascii="Times New Roman" w:hAnsi="Times New Roman" w:cs="Times New Roman"/>
          <w:sz w:val="20"/>
          <w:szCs w:val="20"/>
        </w:rPr>
        <w:t xml:space="preserve">: preservação do potencial do capital natureza na sua produção de recursos renováveis; </w:t>
      </w:r>
      <w:r w:rsidRPr="00FD3D3E">
        <w:rPr>
          <w:rFonts w:ascii="Times New Roman" w:hAnsi="Times New Roman" w:cs="Times New Roman"/>
          <w:b/>
          <w:bCs/>
          <w:sz w:val="20"/>
          <w:szCs w:val="20"/>
        </w:rPr>
        <w:t>Ambiental</w:t>
      </w:r>
      <w:r w:rsidRPr="00FD3D3E">
        <w:rPr>
          <w:rFonts w:ascii="Times New Roman" w:hAnsi="Times New Roman" w:cs="Times New Roman"/>
          <w:sz w:val="20"/>
          <w:szCs w:val="20"/>
        </w:rPr>
        <w:t xml:space="preserve">: respeitar e realçar a capacidade de autodepuração dos ecossistemas naturais; </w:t>
      </w:r>
      <w:r w:rsidRPr="00E82306">
        <w:rPr>
          <w:rFonts w:ascii="Times New Roman" w:hAnsi="Times New Roman" w:cs="Times New Roman"/>
          <w:b/>
          <w:bCs/>
          <w:sz w:val="20"/>
          <w:szCs w:val="20"/>
        </w:rPr>
        <w:t>Territorial:</w:t>
      </w:r>
      <w:r w:rsidRPr="00FD3D3E">
        <w:rPr>
          <w:rFonts w:ascii="Times New Roman" w:hAnsi="Times New Roman" w:cs="Times New Roman"/>
          <w:sz w:val="20"/>
          <w:szCs w:val="20"/>
        </w:rPr>
        <w:t xml:space="preserve"> </w:t>
      </w:r>
      <w:r w:rsidR="00FD3D3E" w:rsidRPr="00FD3D3E">
        <w:rPr>
          <w:rFonts w:ascii="Times New Roman" w:hAnsi="Times New Roman" w:cs="Times New Roman"/>
          <w:sz w:val="20"/>
          <w:szCs w:val="20"/>
        </w:rPr>
        <w:t xml:space="preserve">estratégias de desenvolvimento ambientalmente seguras para áreas ecologicamente frágeis (conservação da biodiversidade pelo ecodesenvolvimento); </w:t>
      </w:r>
      <w:r w:rsidR="00FD3D3E" w:rsidRPr="00FD3D3E">
        <w:rPr>
          <w:rFonts w:ascii="Times New Roman" w:hAnsi="Times New Roman" w:cs="Times New Roman"/>
          <w:b/>
          <w:bCs/>
          <w:sz w:val="20"/>
          <w:szCs w:val="20"/>
        </w:rPr>
        <w:t>Econômico</w:t>
      </w:r>
      <w:r w:rsidR="00FD3D3E" w:rsidRPr="00FD3D3E">
        <w:rPr>
          <w:rFonts w:ascii="Times New Roman" w:hAnsi="Times New Roman" w:cs="Times New Roman"/>
          <w:sz w:val="20"/>
          <w:szCs w:val="20"/>
        </w:rPr>
        <w:t>: segurança alimentar; desenvolvimento econômico intersetorial equilibrado (p. 85-86).</w:t>
      </w:r>
    </w:p>
    <w:p w14:paraId="28C5BDED" w14:textId="66A8467F" w:rsidR="00DD2A6D" w:rsidRDefault="00DD2A6D" w:rsidP="00DD2A6D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61EC2B83" w14:textId="556A089C" w:rsidR="00103708" w:rsidRDefault="00103708" w:rsidP="00F61A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ECCA7" w14:textId="46B4F548" w:rsidR="00F61A7B" w:rsidRDefault="00103708" w:rsidP="00F61A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61A7B">
        <w:rPr>
          <w:rFonts w:ascii="Times New Roman" w:hAnsi="Times New Roman" w:cs="Times New Roman"/>
        </w:rPr>
        <w:t>Na concepção d</w:t>
      </w:r>
      <w:r w:rsidR="00573A65">
        <w:rPr>
          <w:rFonts w:ascii="Times New Roman" w:hAnsi="Times New Roman" w:cs="Times New Roman"/>
        </w:rPr>
        <w:t>o autor</w:t>
      </w:r>
      <w:r w:rsidR="00F61A7B">
        <w:rPr>
          <w:rFonts w:ascii="Times New Roman" w:hAnsi="Times New Roman" w:cs="Times New Roman"/>
        </w:rPr>
        <w:t>, p</w:t>
      </w:r>
      <w:r w:rsidR="00F61A7B" w:rsidRPr="00F61A7B">
        <w:rPr>
          <w:rFonts w:ascii="Times New Roman" w:hAnsi="Times New Roman" w:cs="Times New Roman"/>
        </w:rPr>
        <w:t xml:space="preserve">ensar em sustentabilidade exige compreender que ela não se restringe apenas ao cuidado ambiental, mas envolve um conjunto de dimensões que se entrelaçam e dão sentido à vida em sociedade. </w:t>
      </w:r>
      <w:r w:rsidR="00F61A7B">
        <w:rPr>
          <w:rFonts w:ascii="Times New Roman" w:hAnsi="Times New Roman" w:cs="Times New Roman"/>
        </w:rPr>
        <w:t xml:space="preserve"> Essas dimensões</w:t>
      </w:r>
      <w:r w:rsidR="00F61A7B" w:rsidRPr="00F61A7B">
        <w:rPr>
          <w:rFonts w:ascii="Times New Roman" w:hAnsi="Times New Roman" w:cs="Times New Roman"/>
        </w:rPr>
        <w:t xml:space="preserve"> mostram que a preservação da natureza precisa caminhar junto com a valorização das pessoas, da diversidade cultural e das condições dignas de vida.</w:t>
      </w:r>
    </w:p>
    <w:p w14:paraId="21A30999" w14:textId="100BD902" w:rsidR="003C27DE" w:rsidRDefault="00F61A7B" w:rsidP="003C27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849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Cada dimensão é carregada de potencialidades para o bem-viver de todos, garant</w:t>
      </w:r>
      <w:r w:rsidR="00573A65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que as futuras gerações também possam usufruí-las. </w:t>
      </w:r>
      <w:r w:rsidRPr="00F61A7B">
        <w:rPr>
          <w:rFonts w:ascii="Times New Roman" w:hAnsi="Times New Roman" w:cs="Times New Roman"/>
        </w:rPr>
        <w:t>Assim, refletir sobre as dimensões de sustentabilidade significa entender que nenhuma delas se sustenta sozinha. É na integração entre o ambiental, o cultural, o social e o econômico que se constrói um futuro mais justo, equilibrado e verdadeiramente sustentável.</w:t>
      </w:r>
    </w:p>
    <w:p w14:paraId="48E913F4" w14:textId="202CEC2F" w:rsidR="001C1A8C" w:rsidRDefault="003C27DE" w:rsidP="0010370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6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82306" w:rsidRPr="00883F6D">
        <w:rPr>
          <w:rFonts w:ascii="Times New Roman" w:hAnsi="Times New Roman" w:cs="Times New Roman"/>
        </w:rPr>
        <w:t xml:space="preserve">Nessa perspectiva, Boff (2012), compreende </w:t>
      </w:r>
      <w:r w:rsidR="00F61A7B">
        <w:rPr>
          <w:rFonts w:ascii="Times New Roman" w:hAnsi="Times New Roman" w:cs="Times New Roman"/>
        </w:rPr>
        <w:t xml:space="preserve">que </w:t>
      </w:r>
      <w:r w:rsidR="00575178" w:rsidRPr="00883F6D">
        <w:rPr>
          <w:rFonts w:ascii="Times New Roman" w:hAnsi="Times New Roman" w:cs="Times New Roman"/>
        </w:rPr>
        <w:t>o caminho para a</w:t>
      </w:r>
      <w:r w:rsidR="00E82306" w:rsidRPr="00883F6D">
        <w:rPr>
          <w:rFonts w:ascii="Times New Roman" w:hAnsi="Times New Roman" w:cs="Times New Roman"/>
        </w:rPr>
        <w:t xml:space="preserve"> </w:t>
      </w:r>
      <w:r w:rsidR="00DD2A6D" w:rsidRPr="00883F6D">
        <w:rPr>
          <w:rFonts w:ascii="Times New Roman" w:hAnsi="Times New Roman" w:cs="Times New Roman"/>
        </w:rPr>
        <w:t xml:space="preserve">sustentabilidade </w:t>
      </w:r>
      <w:r w:rsidR="00E82306" w:rsidRPr="00883F6D">
        <w:rPr>
          <w:rFonts w:ascii="Times New Roman" w:hAnsi="Times New Roman" w:cs="Times New Roman"/>
        </w:rPr>
        <w:t xml:space="preserve">está na prática do cuidar, </w:t>
      </w:r>
      <w:r w:rsidRPr="00FB3BE4">
        <w:rPr>
          <w:rFonts w:ascii="Times New Roman" w:hAnsi="Times New Roman" w:cs="Times New Roman"/>
        </w:rPr>
        <w:t>aprender a cuidar da Mãe Terra e de todos os seres.</w:t>
      </w:r>
      <w:r w:rsidRPr="00883F6D">
        <w:rPr>
          <w:rFonts w:ascii="Times New Roman" w:hAnsi="Times New Roman" w:cs="Times New Roman"/>
        </w:rPr>
        <w:t xml:space="preserve"> </w:t>
      </w:r>
      <w:r w:rsidR="00575178" w:rsidRPr="00883F6D">
        <w:rPr>
          <w:rFonts w:ascii="Times New Roman" w:hAnsi="Times New Roman" w:cs="Times New Roman"/>
        </w:rPr>
        <w:t>Com vastos estudos, pesquisas</w:t>
      </w:r>
      <w:r w:rsidR="00883F6D" w:rsidRPr="00883F6D">
        <w:rPr>
          <w:rFonts w:ascii="Times New Roman" w:hAnsi="Times New Roman" w:cs="Times New Roman"/>
        </w:rPr>
        <w:t xml:space="preserve"> e participação</w:t>
      </w:r>
      <w:r w:rsidR="00883F6D">
        <w:rPr>
          <w:rFonts w:ascii="Times New Roman" w:hAnsi="Times New Roman" w:cs="Times New Roman"/>
        </w:rPr>
        <w:t xml:space="preserve"> </w:t>
      </w:r>
      <w:r w:rsidR="00184913">
        <w:rPr>
          <w:rFonts w:ascii="Times New Roman" w:hAnsi="Times New Roman" w:cs="Times New Roman"/>
        </w:rPr>
        <w:t>em</w:t>
      </w:r>
      <w:r w:rsidR="00883F6D">
        <w:rPr>
          <w:rFonts w:ascii="Times New Roman" w:hAnsi="Times New Roman" w:cs="Times New Roman"/>
        </w:rPr>
        <w:t xml:space="preserve"> d</w:t>
      </w:r>
      <w:r w:rsidR="00883F6D" w:rsidRPr="00883F6D">
        <w:rPr>
          <w:rFonts w:ascii="Times New Roman" w:hAnsi="Times New Roman" w:cs="Times New Roman"/>
        </w:rPr>
        <w:t>iscussões da Comissão para o Meio Ambiente da O</w:t>
      </w:r>
      <w:r w:rsidR="00883F6D">
        <w:rPr>
          <w:rFonts w:ascii="Times New Roman" w:hAnsi="Times New Roman" w:cs="Times New Roman"/>
        </w:rPr>
        <w:t>rganização das Nações Unidas (ONU)</w:t>
      </w:r>
      <w:r w:rsidR="00883F6D" w:rsidRPr="00883F6D">
        <w:rPr>
          <w:rFonts w:ascii="Times New Roman" w:hAnsi="Times New Roman" w:cs="Times New Roman"/>
        </w:rPr>
        <w:t xml:space="preserve"> coordenada por </w:t>
      </w:r>
      <w:proofErr w:type="spellStart"/>
      <w:r w:rsidR="00883F6D" w:rsidRPr="00883F6D">
        <w:rPr>
          <w:rFonts w:ascii="Times New Roman" w:hAnsi="Times New Roman" w:cs="Times New Roman"/>
        </w:rPr>
        <w:t>Gro</w:t>
      </w:r>
      <w:proofErr w:type="spellEnd"/>
      <w:r w:rsidR="00883F6D" w:rsidRPr="00883F6D">
        <w:rPr>
          <w:rFonts w:ascii="Times New Roman" w:hAnsi="Times New Roman" w:cs="Times New Roman"/>
        </w:rPr>
        <w:t xml:space="preserve"> </w:t>
      </w:r>
      <w:proofErr w:type="spellStart"/>
      <w:r w:rsidR="00883F6D" w:rsidRPr="00883F6D">
        <w:rPr>
          <w:rFonts w:ascii="Times New Roman" w:hAnsi="Times New Roman" w:cs="Times New Roman"/>
        </w:rPr>
        <w:t>Bruntland</w:t>
      </w:r>
      <w:proofErr w:type="spellEnd"/>
      <w:r w:rsidR="00883F6D" w:rsidRPr="00883F6D">
        <w:rPr>
          <w:rFonts w:ascii="Times New Roman" w:hAnsi="Times New Roman" w:cs="Times New Roman"/>
        </w:rPr>
        <w:t>, para elaboração do relatório Nosso Futuro Comum</w:t>
      </w:r>
      <w:r w:rsidR="00C87E81">
        <w:rPr>
          <w:rFonts w:ascii="Times New Roman" w:hAnsi="Times New Roman" w:cs="Times New Roman"/>
        </w:rPr>
        <w:t xml:space="preserve"> o referido autor se dedicou como</w:t>
      </w:r>
      <w:r w:rsidR="00883F6D">
        <w:rPr>
          <w:rFonts w:ascii="Times New Roman" w:hAnsi="Times New Roman" w:cs="Times New Roman"/>
        </w:rPr>
        <w:t xml:space="preserve"> educador </w:t>
      </w:r>
      <w:r w:rsidR="00C87E81">
        <w:rPr>
          <w:rFonts w:ascii="Times New Roman" w:hAnsi="Times New Roman" w:cs="Times New Roman"/>
        </w:rPr>
        <w:t xml:space="preserve">em </w:t>
      </w:r>
      <w:r w:rsidR="00883F6D">
        <w:rPr>
          <w:rFonts w:ascii="Times New Roman" w:hAnsi="Times New Roman" w:cs="Times New Roman"/>
        </w:rPr>
        <w:t>c</w:t>
      </w:r>
      <w:r w:rsidR="00883F6D" w:rsidRPr="003001CA">
        <w:rPr>
          <w:rFonts w:ascii="Times New Roman" w:hAnsi="Times New Roman" w:cs="Times New Roman"/>
        </w:rPr>
        <w:t>entros acadêmicos</w:t>
      </w:r>
      <w:r w:rsidR="00883F6D">
        <w:rPr>
          <w:rFonts w:ascii="Times New Roman" w:hAnsi="Times New Roman" w:cs="Times New Roman"/>
        </w:rPr>
        <w:t xml:space="preserve"> de muitos países</w:t>
      </w:r>
      <w:r w:rsidR="00883F6D" w:rsidRPr="003001CA">
        <w:rPr>
          <w:rFonts w:ascii="Times New Roman" w:hAnsi="Times New Roman" w:cs="Times New Roman"/>
        </w:rPr>
        <w:t>, ministrando aulas de Teologia e Espiritualidade em universidades como a de Lisboa (Portugal), Salamanca (Espanha), Harvard (EUA), Basel (Suíça) e Heidelberg (Alemanha)</w:t>
      </w:r>
      <w:r w:rsidR="00883F6D">
        <w:rPr>
          <w:rFonts w:ascii="Times New Roman" w:hAnsi="Times New Roman" w:cs="Times New Roman"/>
        </w:rPr>
        <w:t xml:space="preserve"> </w:t>
      </w:r>
      <w:r w:rsidR="00C87E81">
        <w:rPr>
          <w:rFonts w:ascii="Times New Roman" w:hAnsi="Times New Roman" w:cs="Times New Roman"/>
        </w:rPr>
        <w:t>deixando</w:t>
      </w:r>
      <w:r w:rsidR="00883F6D">
        <w:rPr>
          <w:rFonts w:ascii="Times New Roman" w:hAnsi="Times New Roman" w:cs="Times New Roman"/>
        </w:rPr>
        <w:t xml:space="preserve"> contribuições </w:t>
      </w:r>
      <w:r w:rsidR="00C87E81">
        <w:rPr>
          <w:rFonts w:ascii="Times New Roman" w:hAnsi="Times New Roman" w:cs="Times New Roman"/>
        </w:rPr>
        <w:t xml:space="preserve">valiosas e pertinentes </w:t>
      </w:r>
      <w:r w:rsidR="00883F6D">
        <w:rPr>
          <w:rFonts w:ascii="Times New Roman" w:hAnsi="Times New Roman" w:cs="Times New Roman"/>
        </w:rPr>
        <w:t>para o cenário contemporâneo</w:t>
      </w:r>
      <w:r w:rsidR="00C87E81">
        <w:rPr>
          <w:rFonts w:ascii="Times New Roman" w:hAnsi="Times New Roman" w:cs="Times New Roman"/>
        </w:rPr>
        <w:t xml:space="preserve">. Nesse sentido, </w:t>
      </w:r>
      <w:r w:rsidR="00C0488B">
        <w:rPr>
          <w:rFonts w:ascii="Times New Roman" w:hAnsi="Times New Roman" w:cs="Times New Roman"/>
        </w:rPr>
        <w:t xml:space="preserve">o </w:t>
      </w:r>
      <w:r w:rsidR="001C1A8C">
        <w:rPr>
          <w:rFonts w:ascii="Times New Roman" w:hAnsi="Times New Roman" w:cs="Times New Roman"/>
        </w:rPr>
        <w:t>Boff</w:t>
      </w:r>
      <w:r w:rsidR="00C0488B">
        <w:rPr>
          <w:rFonts w:ascii="Times New Roman" w:hAnsi="Times New Roman" w:cs="Times New Roman"/>
        </w:rPr>
        <w:t xml:space="preserve"> </w:t>
      </w:r>
      <w:r w:rsidR="00103708">
        <w:rPr>
          <w:rFonts w:ascii="Times New Roman" w:hAnsi="Times New Roman" w:cs="Times New Roman"/>
        </w:rPr>
        <w:t xml:space="preserve">(2012), </w:t>
      </w:r>
      <w:r w:rsidR="00C0488B">
        <w:rPr>
          <w:rFonts w:ascii="Times New Roman" w:hAnsi="Times New Roman" w:cs="Times New Roman"/>
        </w:rPr>
        <w:t>afirma</w:t>
      </w:r>
      <w:r w:rsidR="00883F6D">
        <w:rPr>
          <w:rFonts w:ascii="Times New Roman" w:hAnsi="Times New Roman" w:cs="Times New Roman"/>
        </w:rPr>
        <w:t xml:space="preserve"> que</w:t>
      </w:r>
      <w:r w:rsidR="00C0488B">
        <w:rPr>
          <w:rFonts w:ascii="Times New Roman" w:hAnsi="Times New Roman" w:cs="Times New Roman"/>
        </w:rPr>
        <w:t>:</w:t>
      </w:r>
      <w:r w:rsidR="00883F6D">
        <w:rPr>
          <w:rFonts w:ascii="Times New Roman" w:hAnsi="Times New Roman" w:cs="Times New Roman"/>
        </w:rPr>
        <w:t xml:space="preserve"> </w:t>
      </w:r>
    </w:p>
    <w:p w14:paraId="6453D9F8" w14:textId="77777777" w:rsidR="00103708" w:rsidRPr="00103708" w:rsidRDefault="00103708" w:rsidP="0010370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AA50EB" w14:textId="3D0D7909" w:rsidR="003C27DE" w:rsidRPr="00FB3BE4" w:rsidRDefault="00883F6D" w:rsidP="00883F6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87E81">
        <w:rPr>
          <w:rFonts w:ascii="Times New Roman" w:hAnsi="Times New Roman" w:cs="Times New Roman"/>
          <w:sz w:val="20"/>
          <w:szCs w:val="20"/>
        </w:rPr>
        <w:t xml:space="preserve"> </w:t>
      </w:r>
      <w:r w:rsidR="00575178" w:rsidRPr="00883F6D">
        <w:rPr>
          <w:rFonts w:ascii="Times New Roman" w:hAnsi="Times New Roman" w:cs="Times New Roman"/>
          <w:sz w:val="20"/>
          <w:szCs w:val="20"/>
        </w:rPr>
        <w:t>família e a escola são os primeiros grandes veículos de inserção da sustentabilidade na vida do cidadão, com programas de incentivo à economia de recursos e à reciclagem</w:t>
      </w:r>
      <w:r w:rsidRPr="00883F6D">
        <w:rPr>
          <w:rFonts w:ascii="Times New Roman" w:hAnsi="Times New Roman" w:cs="Times New Roman"/>
          <w:sz w:val="20"/>
          <w:szCs w:val="20"/>
        </w:rPr>
        <w:t xml:space="preserve"> e que a</w:t>
      </w:r>
      <w:r w:rsidR="00575178" w:rsidRPr="00883F6D">
        <w:rPr>
          <w:rFonts w:ascii="Times New Roman" w:hAnsi="Times New Roman" w:cs="Times New Roman"/>
          <w:sz w:val="20"/>
          <w:szCs w:val="20"/>
        </w:rPr>
        <w:t xml:space="preserve"> ecologia deve ser incorporada desde o primeiro ano de formação, não como um tema que se estuda, depois esquece e vai adiante, mas como uma atmosfera que une todos, que cria uma nova consciência, uma nova responsabilidade, uma nova ética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C0488B">
        <w:rPr>
          <w:rFonts w:ascii="Times New Roman" w:hAnsi="Times New Roman" w:cs="Times New Roman"/>
          <w:sz w:val="20"/>
          <w:szCs w:val="20"/>
        </w:rPr>
        <w:t xml:space="preserve">BOFF, </w:t>
      </w:r>
      <w:r w:rsidR="00C87E81">
        <w:rPr>
          <w:rFonts w:ascii="Times New Roman" w:hAnsi="Times New Roman" w:cs="Times New Roman"/>
          <w:sz w:val="20"/>
          <w:szCs w:val="20"/>
        </w:rPr>
        <w:t>2012).</w:t>
      </w:r>
    </w:p>
    <w:p w14:paraId="5D494EFC" w14:textId="77777777" w:rsidR="00F61A7B" w:rsidRDefault="00F61A7B" w:rsidP="00F61A7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2949750" w14:textId="77777777" w:rsidR="00A81597" w:rsidRDefault="001C1A8C" w:rsidP="0037562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Durante o acompanhamento do trabalho pedagógico dos professores observou-se os seus</w:t>
      </w:r>
      <w:r w:rsidR="00F61A7B">
        <w:rPr>
          <w:rFonts w:ascii="Times New Roman" w:hAnsi="Times New Roman" w:cs="Times New Roman"/>
        </w:rPr>
        <w:t xml:space="preserve"> esforços para promover debates, reflexões e ações sobre a problemática ambiental</w:t>
      </w:r>
      <w:r w:rsidR="00184913">
        <w:rPr>
          <w:rFonts w:ascii="Times New Roman" w:hAnsi="Times New Roman" w:cs="Times New Roman"/>
        </w:rPr>
        <w:t xml:space="preserve"> no </w:t>
      </w:r>
    </w:p>
    <w:p w14:paraId="245DD865" w14:textId="77777777" w:rsidR="00A81597" w:rsidRDefault="00A81597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17BDEF65" w14:textId="77777777" w:rsidR="00A81597" w:rsidRDefault="00A81597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40CE0B10" w14:textId="3F436672" w:rsidR="00184913" w:rsidRDefault="00184913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contexto escolar e</w:t>
      </w:r>
      <w:r w:rsidR="00F61A7B" w:rsidRPr="00BD2873">
        <w:rPr>
          <w:rFonts w:ascii="Times New Roman" w:hAnsi="Times New Roman" w:cs="Times New Roman"/>
        </w:rPr>
        <w:t xml:space="preserve"> muitos </w:t>
      </w:r>
      <w:r w:rsidR="00F61A7B" w:rsidRPr="00C81953">
        <w:rPr>
          <w:rFonts w:ascii="Times New Roman" w:hAnsi="Times New Roman" w:cs="Times New Roman"/>
        </w:rPr>
        <w:t xml:space="preserve">desafios </w:t>
      </w:r>
      <w:r w:rsidR="00F61A7B">
        <w:rPr>
          <w:rFonts w:ascii="Times New Roman" w:hAnsi="Times New Roman" w:cs="Times New Roman"/>
        </w:rPr>
        <w:t xml:space="preserve">dentre os quais </w:t>
      </w:r>
      <w:r w:rsidR="00F61A7B" w:rsidRPr="00C81953">
        <w:rPr>
          <w:rFonts w:ascii="Times New Roman" w:hAnsi="Times New Roman" w:cs="Times New Roman"/>
        </w:rPr>
        <w:t xml:space="preserve">estão a escassez de recursos materiais, </w:t>
      </w:r>
      <w:r w:rsidR="00F61A7B">
        <w:rPr>
          <w:rFonts w:ascii="Times New Roman" w:hAnsi="Times New Roman" w:cs="Times New Roman"/>
        </w:rPr>
        <w:t>ausência</w:t>
      </w:r>
      <w:r w:rsidR="00F61A7B" w:rsidRPr="00C81953">
        <w:rPr>
          <w:rFonts w:ascii="Times New Roman" w:hAnsi="Times New Roman" w:cs="Times New Roman"/>
        </w:rPr>
        <w:t xml:space="preserve"> de</w:t>
      </w:r>
      <w:r w:rsidR="00F61A7B">
        <w:rPr>
          <w:rFonts w:ascii="Times New Roman" w:hAnsi="Times New Roman" w:cs="Times New Roman"/>
        </w:rPr>
        <w:t xml:space="preserve"> formação continuada sobre questões que dão base para planejar e praticar aulas com segurança tais como: meio ambiente,</w:t>
      </w:r>
      <w:r w:rsidR="00F61A7B">
        <w:rPr>
          <w:rFonts w:ascii="Times New Roman" w:hAnsi="Times New Roman" w:cs="Times New Roman"/>
        </w:rPr>
        <w:t xml:space="preserve"> </w:t>
      </w:r>
      <w:r w:rsidR="00F61A7B">
        <w:rPr>
          <w:rFonts w:ascii="Times New Roman" w:hAnsi="Times New Roman" w:cs="Times New Roman"/>
        </w:rPr>
        <w:t xml:space="preserve">políticas </w:t>
      </w:r>
      <w:r w:rsidR="00F61A7B">
        <w:rPr>
          <w:rFonts w:ascii="Times New Roman" w:hAnsi="Times New Roman" w:cs="Times New Roman"/>
        </w:rPr>
        <w:t>públicas</w:t>
      </w:r>
      <w:r w:rsidR="00F61A7B" w:rsidRPr="00C81953">
        <w:rPr>
          <w:rFonts w:ascii="Times New Roman" w:hAnsi="Times New Roman" w:cs="Times New Roman"/>
        </w:rPr>
        <w:t xml:space="preserve"> direcionadas</w:t>
      </w:r>
      <w:r w:rsidR="00F61A7B">
        <w:rPr>
          <w:rFonts w:ascii="Times New Roman" w:hAnsi="Times New Roman" w:cs="Times New Roman"/>
        </w:rPr>
        <w:t xml:space="preserve"> para o campo</w:t>
      </w:r>
      <w:r w:rsidR="00F61A7B" w:rsidRPr="00C81953">
        <w:rPr>
          <w:rFonts w:ascii="Times New Roman" w:hAnsi="Times New Roman" w:cs="Times New Roman"/>
        </w:rPr>
        <w:t xml:space="preserve">, além </w:t>
      </w:r>
    </w:p>
    <w:p w14:paraId="67AD459E" w14:textId="23D78389" w:rsidR="00F61A7B" w:rsidRDefault="00F61A7B" w:rsidP="0018491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C81953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 xml:space="preserve">resistência da </w:t>
      </w:r>
      <w:r w:rsidRPr="00C81953">
        <w:rPr>
          <w:rFonts w:ascii="Times New Roman" w:hAnsi="Times New Roman" w:cs="Times New Roman"/>
        </w:rPr>
        <w:t>comunidade</w:t>
      </w:r>
      <w:r>
        <w:rPr>
          <w:rFonts w:ascii="Times New Roman" w:hAnsi="Times New Roman" w:cs="Times New Roman"/>
        </w:rPr>
        <w:t xml:space="preserve"> </w:t>
      </w:r>
      <w:r w:rsidRPr="00C81953">
        <w:rPr>
          <w:rFonts w:ascii="Times New Roman" w:hAnsi="Times New Roman" w:cs="Times New Roman"/>
        </w:rPr>
        <w:t>local para ações coletivas</w:t>
      </w:r>
      <w:r w:rsidR="00375624">
        <w:rPr>
          <w:rFonts w:ascii="Times New Roman" w:hAnsi="Times New Roman" w:cs="Times New Roman"/>
        </w:rPr>
        <w:t>, efetivas</w:t>
      </w:r>
      <w:r>
        <w:rPr>
          <w:rFonts w:ascii="Times New Roman" w:hAnsi="Times New Roman" w:cs="Times New Roman"/>
        </w:rPr>
        <w:t xml:space="preserve"> e significativas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outros conforme as narrativas:</w:t>
      </w:r>
    </w:p>
    <w:p w14:paraId="152BB0F7" w14:textId="3AD03C87" w:rsidR="00C0488B" w:rsidRDefault="00C0488B" w:rsidP="00C8195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5E47990D" w14:textId="6C95B035" w:rsidR="005264CD" w:rsidRDefault="00CA404C" w:rsidP="00A81597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A404C">
        <w:rPr>
          <w:rFonts w:ascii="Times New Roman" w:hAnsi="Times New Roman" w:cs="Times New Roman"/>
          <w:sz w:val="20"/>
          <w:szCs w:val="20"/>
        </w:rPr>
        <w:t>Os principais desafios para promover práticas sustentáveis na comunidade escolar do campo envolvem a falta de recursos, dificuldades no acesso à tecnologia, e a necessidade de adaptar o currículo as realidades locais</w:t>
      </w:r>
      <w:r w:rsidR="00375624">
        <w:rPr>
          <w:rFonts w:ascii="Times New Roman" w:hAnsi="Times New Roman" w:cs="Times New Roman"/>
          <w:sz w:val="20"/>
          <w:szCs w:val="20"/>
        </w:rPr>
        <w:t xml:space="preserve"> (P1)</w:t>
      </w:r>
      <w:r w:rsidRPr="00CA404C">
        <w:rPr>
          <w:rFonts w:ascii="Times New Roman" w:hAnsi="Times New Roman" w:cs="Times New Roman"/>
          <w:sz w:val="20"/>
          <w:szCs w:val="20"/>
        </w:rPr>
        <w:t>.</w:t>
      </w:r>
    </w:p>
    <w:p w14:paraId="1FA6CB8D" w14:textId="476DE71A" w:rsidR="00CA404C" w:rsidRPr="00CA404C" w:rsidRDefault="00CA404C" w:rsidP="005264CD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A404C">
        <w:rPr>
          <w:rFonts w:ascii="Times New Roman" w:hAnsi="Times New Roman" w:cs="Times New Roman"/>
          <w:sz w:val="20"/>
          <w:szCs w:val="20"/>
        </w:rPr>
        <w:t>Um dos desafios também é a falta de formações para os professores sobre o tema sustentabilidade e meio ambiente</w:t>
      </w:r>
      <w:r w:rsidR="00375624">
        <w:rPr>
          <w:rFonts w:ascii="Times New Roman" w:hAnsi="Times New Roman" w:cs="Times New Roman"/>
          <w:sz w:val="20"/>
          <w:szCs w:val="20"/>
        </w:rPr>
        <w:t xml:space="preserve"> (P2).</w:t>
      </w:r>
    </w:p>
    <w:p w14:paraId="23EDC994" w14:textId="35C3942E" w:rsidR="00CA404C" w:rsidRPr="00CA404C" w:rsidRDefault="00CA404C" w:rsidP="00CA404C">
      <w:pPr>
        <w:pStyle w:val="SemEspaamen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404C">
        <w:rPr>
          <w:rFonts w:ascii="Times New Roman" w:eastAsia="Times New Roman" w:hAnsi="Times New Roman" w:cs="Times New Roman"/>
          <w:sz w:val="20"/>
          <w:szCs w:val="20"/>
        </w:rPr>
        <w:t xml:space="preserve">A escola do campo enfrenta desafios complexos e multifacetados, que vão desde a falta de infraestrutura básica até a necessidade de uma abordagem </w:t>
      </w:r>
      <w:r w:rsidR="001D7B9C" w:rsidRPr="00CA404C">
        <w:rPr>
          <w:rFonts w:ascii="Times New Roman" w:eastAsia="Times New Roman" w:hAnsi="Times New Roman" w:cs="Times New Roman"/>
          <w:sz w:val="20"/>
          <w:szCs w:val="20"/>
        </w:rPr>
        <w:t>pedagógica</w:t>
      </w:r>
      <w:r w:rsidRPr="00CA404C">
        <w:rPr>
          <w:rFonts w:ascii="Times New Roman" w:eastAsia="Times New Roman" w:hAnsi="Times New Roman" w:cs="Times New Roman"/>
          <w:sz w:val="20"/>
          <w:szCs w:val="20"/>
        </w:rPr>
        <w:t xml:space="preserve"> específica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(P</w:t>
      </w:r>
      <w:r w:rsidR="001D7B9C">
        <w:rPr>
          <w:rFonts w:ascii="Times New Roman" w:eastAsia="Times New Roman" w:hAnsi="Times New Roman" w:cs="Times New Roman"/>
          <w:sz w:val="20"/>
          <w:szCs w:val="20"/>
        </w:rPr>
        <w:t>.</w:t>
      </w:r>
      <w:r w:rsidR="00375624">
        <w:rPr>
          <w:rFonts w:ascii="Times New Roman" w:eastAsia="Times New Roman" w:hAnsi="Times New Roman" w:cs="Times New Roman"/>
          <w:sz w:val="20"/>
          <w:szCs w:val="20"/>
        </w:rPr>
        <w:t xml:space="preserve"> 3)</w:t>
      </w:r>
    </w:p>
    <w:p w14:paraId="0DC7AF73" w14:textId="48E2F2D4" w:rsidR="00CA404C" w:rsidRPr="00CA404C" w:rsidRDefault="00CA404C" w:rsidP="00CA404C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A404C">
        <w:rPr>
          <w:rFonts w:ascii="Times New Roman" w:hAnsi="Times New Roman" w:cs="Times New Roman"/>
          <w:sz w:val="20"/>
          <w:szCs w:val="20"/>
        </w:rPr>
        <w:t>Falta de recursos financeiros e de infraestrutura e a falta de tecnologia são fatores que muito dificultam as práticas sustentáveis.</w:t>
      </w:r>
      <w:r w:rsidR="00F61A7B">
        <w:rPr>
          <w:rFonts w:ascii="Times New Roman" w:hAnsi="Times New Roman" w:cs="Times New Roman"/>
          <w:sz w:val="20"/>
          <w:szCs w:val="20"/>
        </w:rPr>
        <w:t xml:space="preserve"> </w:t>
      </w:r>
      <w:r w:rsidR="001D7B9C">
        <w:rPr>
          <w:rFonts w:ascii="Times New Roman" w:hAnsi="Times New Roman" w:cs="Times New Roman"/>
          <w:sz w:val="20"/>
          <w:szCs w:val="20"/>
        </w:rPr>
        <w:t>(P</w:t>
      </w:r>
      <w:r w:rsidR="00375624">
        <w:rPr>
          <w:rFonts w:ascii="Times New Roman" w:hAnsi="Times New Roman" w:cs="Times New Roman"/>
          <w:sz w:val="20"/>
          <w:szCs w:val="20"/>
        </w:rPr>
        <w:t>. 4).</w:t>
      </w:r>
    </w:p>
    <w:p w14:paraId="1B19512F" w14:textId="3D8E1C19" w:rsidR="00375624" w:rsidRPr="00184913" w:rsidRDefault="00CA404C" w:rsidP="00184913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A404C">
        <w:rPr>
          <w:rFonts w:ascii="Times New Roman" w:hAnsi="Times New Roman" w:cs="Times New Roman"/>
          <w:sz w:val="20"/>
          <w:szCs w:val="20"/>
        </w:rPr>
        <w:t>Infraestrutura precária, falta de recursos didáticos e acesso a tecnologias, adaptação do currículo à reali</w:t>
      </w:r>
      <w:r w:rsidR="00375624">
        <w:rPr>
          <w:rFonts w:ascii="Times New Roman" w:hAnsi="Times New Roman" w:cs="Times New Roman"/>
          <w:sz w:val="20"/>
          <w:szCs w:val="20"/>
        </w:rPr>
        <w:t>dade</w:t>
      </w:r>
      <w:r w:rsidRPr="00CA404C">
        <w:rPr>
          <w:rFonts w:ascii="Times New Roman" w:hAnsi="Times New Roman" w:cs="Times New Roman"/>
          <w:sz w:val="20"/>
          <w:szCs w:val="20"/>
        </w:rPr>
        <w:t xml:space="preserve"> local, falta de engajamento da comunidade (P</w:t>
      </w:r>
      <w:r w:rsidR="00375624">
        <w:rPr>
          <w:rFonts w:ascii="Times New Roman" w:hAnsi="Times New Roman" w:cs="Times New Roman"/>
          <w:sz w:val="20"/>
          <w:szCs w:val="20"/>
        </w:rPr>
        <w:t>5</w:t>
      </w:r>
      <w:r w:rsidRPr="00CA404C">
        <w:rPr>
          <w:rFonts w:ascii="Times New Roman" w:hAnsi="Times New Roman" w:cs="Times New Roman"/>
          <w:sz w:val="20"/>
          <w:szCs w:val="20"/>
        </w:rPr>
        <w:t>)</w:t>
      </w:r>
      <w:r w:rsidR="00375624">
        <w:rPr>
          <w:rFonts w:ascii="Times New Roman" w:hAnsi="Times New Roman" w:cs="Times New Roman"/>
          <w:sz w:val="20"/>
          <w:szCs w:val="20"/>
        </w:rPr>
        <w:t>.</w:t>
      </w:r>
    </w:p>
    <w:p w14:paraId="2243B8E8" w14:textId="77777777" w:rsidR="00375624" w:rsidRDefault="00375624" w:rsidP="001D7B9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28C4F1C" w14:textId="3B92B330" w:rsidR="00B876D5" w:rsidRDefault="00C0488B" w:rsidP="00460F9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Outro ponto elucidado sobre os desafios e a realidade dos professores no município de Parintins está na </w:t>
      </w:r>
      <w:r w:rsidR="00BD2873">
        <w:rPr>
          <w:rFonts w:ascii="Times New Roman" w:hAnsi="Times New Roman" w:cs="Times New Roman"/>
        </w:rPr>
        <w:t>descontinuidade</w:t>
      </w:r>
      <w:r w:rsidR="00C81953" w:rsidRPr="00C81953">
        <w:rPr>
          <w:rFonts w:ascii="Times New Roman" w:hAnsi="Times New Roman" w:cs="Times New Roman"/>
        </w:rPr>
        <w:t xml:space="preserve"> das práticas </w:t>
      </w:r>
      <w:r w:rsidR="00BD2873">
        <w:rPr>
          <w:rFonts w:ascii="Times New Roman" w:hAnsi="Times New Roman" w:cs="Times New Roman"/>
        </w:rPr>
        <w:t>realizadas no chão da escola</w:t>
      </w:r>
      <w:r w:rsidR="00B7759F">
        <w:rPr>
          <w:rFonts w:ascii="Times New Roman" w:hAnsi="Times New Roman" w:cs="Times New Roman"/>
        </w:rPr>
        <w:t xml:space="preserve"> que ocorre pela</w:t>
      </w:r>
      <w:r>
        <w:rPr>
          <w:rFonts w:ascii="Times New Roman" w:hAnsi="Times New Roman" w:cs="Times New Roman"/>
        </w:rPr>
        <w:t xml:space="preserve"> rotatividade do quadro de profissionais </w:t>
      </w:r>
      <w:r w:rsidR="001B59B6">
        <w:rPr>
          <w:rFonts w:ascii="Times New Roman" w:hAnsi="Times New Roman" w:cs="Times New Roman"/>
        </w:rPr>
        <w:t xml:space="preserve">em função de baixos salários, </w:t>
      </w:r>
      <w:r w:rsidR="004251EE">
        <w:rPr>
          <w:rFonts w:ascii="Times New Roman" w:hAnsi="Times New Roman" w:cs="Times New Roman"/>
        </w:rPr>
        <w:t xml:space="preserve">contratos temporários, </w:t>
      </w:r>
      <w:r w:rsidR="001B59B6">
        <w:rPr>
          <w:rFonts w:ascii="Times New Roman" w:hAnsi="Times New Roman" w:cs="Times New Roman"/>
        </w:rPr>
        <w:t>comunidades distantes e de difícil acesso</w:t>
      </w:r>
      <w:r>
        <w:rPr>
          <w:rFonts w:ascii="Times New Roman" w:hAnsi="Times New Roman" w:cs="Times New Roman"/>
        </w:rPr>
        <w:t xml:space="preserve">, </w:t>
      </w:r>
      <w:r w:rsidR="001B59B6">
        <w:rPr>
          <w:rFonts w:ascii="Times New Roman" w:hAnsi="Times New Roman" w:cs="Times New Roman"/>
        </w:rPr>
        <w:t xml:space="preserve">infraestrutura precária, insegurança e </w:t>
      </w:r>
      <w:r w:rsidR="004251EE">
        <w:rPr>
          <w:rFonts w:ascii="Times New Roman" w:hAnsi="Times New Roman" w:cs="Times New Roman"/>
        </w:rPr>
        <w:t>incertezas.</w:t>
      </w:r>
      <w:r w:rsidR="00460F9E">
        <w:rPr>
          <w:rFonts w:ascii="Times New Roman" w:hAnsi="Times New Roman" w:cs="Times New Roman"/>
        </w:rPr>
        <w:t xml:space="preserve"> </w:t>
      </w:r>
      <w:r w:rsidR="00B876D5">
        <w:rPr>
          <w:rFonts w:ascii="Times New Roman" w:hAnsi="Times New Roman" w:cs="Times New Roman"/>
        </w:rPr>
        <w:t xml:space="preserve"> </w:t>
      </w:r>
    </w:p>
    <w:p w14:paraId="040E03A9" w14:textId="2D589BFB" w:rsidR="00B876D5" w:rsidRDefault="00AA7828" w:rsidP="00460F9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876D5" w:rsidRPr="00B876D5">
        <w:rPr>
          <w:rFonts w:ascii="Times New Roman" w:hAnsi="Times New Roman" w:cs="Times New Roman"/>
        </w:rPr>
        <w:t>studos revelam que a rotatividade docente é fortemente influenciada por condições precárias de trabalho, o que afeta diretamente a estabilidade do processo pedagógico e os vínculos estabelecidos no ambiente escolar.</w:t>
      </w:r>
      <w:r>
        <w:rPr>
          <w:rFonts w:ascii="Times New Roman" w:hAnsi="Times New Roman" w:cs="Times New Roman"/>
        </w:rPr>
        <w:t xml:space="preserve"> De acordo, com Alves (2025),</w:t>
      </w:r>
    </w:p>
    <w:p w14:paraId="22B7953E" w14:textId="77777777" w:rsidR="00460F9E" w:rsidRPr="00B876D5" w:rsidRDefault="00460F9E" w:rsidP="00460F9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CD7F3FE" w14:textId="788AC683" w:rsidR="004251EE" w:rsidRDefault="004251EE" w:rsidP="00AA7828">
      <w:pPr>
        <w:pStyle w:val="SemEspaamento"/>
        <w:ind w:left="2126"/>
        <w:jc w:val="both"/>
        <w:rPr>
          <w:rFonts w:ascii="Times New Roman" w:hAnsi="Times New Roman" w:cs="Times New Roman"/>
          <w:sz w:val="20"/>
          <w:szCs w:val="20"/>
        </w:rPr>
      </w:pPr>
      <w:r w:rsidRPr="004251EE">
        <w:rPr>
          <w:rFonts w:ascii="Times New Roman" w:hAnsi="Times New Roman" w:cs="Times New Roman"/>
          <w:sz w:val="20"/>
          <w:szCs w:val="20"/>
        </w:rPr>
        <w:t>As mudanças frequentes, ou seja, as altas taxas de rotatividade podem produzir problemas organizacionais, como a dificuldade de se consolidar um trabalho em equipe entre os docentes em razão de uma menor coesão e um relacionamento improdutivo entre os seus pares, podendo, assim, influenciar no projeto pedagógico da escola e incidir no processo de ensino-aprendizagem, uma vez que gera descontinuidades no trabalho pedagógico que vinha sendo desenvolvido</w:t>
      </w:r>
      <w:r>
        <w:rPr>
          <w:rFonts w:ascii="Times New Roman" w:hAnsi="Times New Roman" w:cs="Times New Roman"/>
          <w:sz w:val="20"/>
          <w:szCs w:val="20"/>
        </w:rPr>
        <w:t xml:space="preserve"> (p. 78-79)</w:t>
      </w:r>
      <w:r w:rsidRPr="004251E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896AEC" w14:textId="61A12A52" w:rsidR="00B876D5" w:rsidRDefault="004251EE" w:rsidP="00D84E7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B93DA2A" w14:textId="77777777" w:rsidR="00D84E7B" w:rsidRPr="00D84E7B" w:rsidRDefault="00D84E7B" w:rsidP="00D84E7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78F04223" w14:textId="77777777" w:rsidR="00C20645" w:rsidRDefault="004251EE" w:rsidP="005264C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4251EE">
        <w:rPr>
          <w:rFonts w:ascii="Times New Roman" w:hAnsi="Times New Roman" w:cs="Times New Roman"/>
        </w:rPr>
        <w:t xml:space="preserve"> admissão temporária na esfera pública</w:t>
      </w:r>
      <w:r>
        <w:rPr>
          <w:rFonts w:ascii="Times New Roman" w:hAnsi="Times New Roman" w:cs="Times New Roman"/>
        </w:rPr>
        <w:t xml:space="preserve"> tem respaldo</w:t>
      </w:r>
      <w:r w:rsidRPr="004251EE">
        <w:rPr>
          <w:rFonts w:ascii="Times New Roman" w:hAnsi="Times New Roman" w:cs="Times New Roman"/>
        </w:rPr>
        <w:t xml:space="preserve"> legal, desde que se trate de contratação para o atendimento de situações atípicas, de caráter excepcional. </w:t>
      </w:r>
      <w:r>
        <w:rPr>
          <w:rFonts w:ascii="Times New Roman" w:hAnsi="Times New Roman" w:cs="Times New Roman"/>
        </w:rPr>
        <w:t xml:space="preserve">Em Parintins essa </w:t>
      </w:r>
    </w:p>
    <w:p w14:paraId="404BB7D3" w14:textId="77777777" w:rsidR="00C20645" w:rsidRDefault="00C20645" w:rsidP="00C20645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7E1DE085" w14:textId="77777777" w:rsidR="00C20645" w:rsidRDefault="00C20645" w:rsidP="00C20645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75F5D176" w14:textId="5B3B4FF1" w:rsidR="00A81597" w:rsidRDefault="004251EE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realidade vem indicando</w:t>
      </w:r>
      <w:r w:rsidRPr="004251EE">
        <w:rPr>
          <w:rFonts w:ascii="Times New Roman" w:hAnsi="Times New Roman" w:cs="Times New Roman"/>
        </w:rPr>
        <w:t xml:space="preserve"> que tal medida é abusiva, uma vez que não oferece para esses professores todos os direitos </w:t>
      </w:r>
      <w:r>
        <w:rPr>
          <w:rFonts w:ascii="Times New Roman" w:hAnsi="Times New Roman" w:cs="Times New Roman"/>
        </w:rPr>
        <w:t>trabalhistas como a</w:t>
      </w:r>
      <w:r w:rsidRPr="004251EE">
        <w:rPr>
          <w:rFonts w:ascii="Times New Roman" w:hAnsi="Times New Roman" w:cs="Times New Roman"/>
        </w:rPr>
        <w:t>os docentes concursados</w:t>
      </w:r>
      <w:r>
        <w:rPr>
          <w:rFonts w:ascii="Times New Roman" w:hAnsi="Times New Roman" w:cs="Times New Roman"/>
        </w:rPr>
        <w:t xml:space="preserve"> e efetivos tais como:</w:t>
      </w:r>
      <w:r w:rsidRPr="004251EE">
        <w:rPr>
          <w:rFonts w:ascii="Times New Roman" w:hAnsi="Times New Roman" w:cs="Times New Roman"/>
        </w:rPr>
        <w:t xml:space="preserve"> </w:t>
      </w:r>
    </w:p>
    <w:p w14:paraId="25199638" w14:textId="79ACD1B4" w:rsidR="00D84E7B" w:rsidRDefault="004251EE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251EE">
        <w:rPr>
          <w:rFonts w:ascii="Times New Roman" w:hAnsi="Times New Roman" w:cs="Times New Roman"/>
        </w:rPr>
        <w:t xml:space="preserve">plano de carreira, </w:t>
      </w:r>
      <w:r>
        <w:rPr>
          <w:rFonts w:ascii="Times New Roman" w:hAnsi="Times New Roman" w:cs="Times New Roman"/>
        </w:rPr>
        <w:t xml:space="preserve">salário, licença para qualificação profissional, maternidade, décimo terceiro completo, férias remuneradas e outros. </w:t>
      </w:r>
    </w:p>
    <w:p w14:paraId="703D6858" w14:textId="6AC2E720" w:rsidR="005264CD" w:rsidRDefault="00D84E7B" w:rsidP="00C8195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81953" w:rsidRPr="00824FBC">
        <w:rPr>
          <w:rFonts w:ascii="Times New Roman" w:hAnsi="Times New Roman" w:cs="Times New Roman"/>
        </w:rPr>
        <w:t>A</w:t>
      </w:r>
      <w:r w:rsidR="00824FBC" w:rsidRPr="00824FBC">
        <w:rPr>
          <w:rFonts w:ascii="Times New Roman" w:hAnsi="Times New Roman" w:cs="Times New Roman"/>
        </w:rPr>
        <w:t xml:space="preserve"> </w:t>
      </w:r>
      <w:r w:rsidR="00C81953" w:rsidRPr="00824FBC">
        <w:rPr>
          <w:rFonts w:ascii="Times New Roman" w:hAnsi="Times New Roman" w:cs="Times New Roman"/>
        </w:rPr>
        <w:t xml:space="preserve">pesquisa evidenciou que a formação </w:t>
      </w:r>
      <w:r w:rsidR="00BD2873" w:rsidRPr="00824FBC">
        <w:rPr>
          <w:rFonts w:ascii="Times New Roman" w:hAnsi="Times New Roman" w:cs="Times New Roman"/>
        </w:rPr>
        <w:t xml:space="preserve">acadêmica dos professores é insuficiente </w:t>
      </w:r>
      <w:r w:rsidR="00147749" w:rsidRPr="00824FBC">
        <w:rPr>
          <w:rFonts w:ascii="Times New Roman" w:hAnsi="Times New Roman" w:cs="Times New Roman"/>
        </w:rPr>
        <w:t xml:space="preserve">para abordar </w:t>
      </w:r>
      <w:r w:rsidR="009E5A5A" w:rsidRPr="00824FBC">
        <w:rPr>
          <w:rFonts w:ascii="Times New Roman" w:hAnsi="Times New Roman" w:cs="Times New Roman"/>
        </w:rPr>
        <w:t xml:space="preserve">o tema </w:t>
      </w:r>
      <w:r>
        <w:rPr>
          <w:rFonts w:ascii="Times New Roman" w:hAnsi="Times New Roman" w:cs="Times New Roman"/>
        </w:rPr>
        <w:t xml:space="preserve">sustentabilidade </w:t>
      </w:r>
      <w:r w:rsidR="00147749" w:rsidRPr="00824FBC">
        <w:rPr>
          <w:rFonts w:ascii="Times New Roman" w:hAnsi="Times New Roman" w:cs="Times New Roman"/>
        </w:rPr>
        <w:t xml:space="preserve">de forma </w:t>
      </w:r>
      <w:r>
        <w:rPr>
          <w:rFonts w:ascii="Times New Roman" w:hAnsi="Times New Roman" w:cs="Times New Roman"/>
        </w:rPr>
        <w:t xml:space="preserve">ampla e </w:t>
      </w:r>
      <w:r w:rsidR="00147749" w:rsidRPr="00824FBC">
        <w:rPr>
          <w:rFonts w:ascii="Times New Roman" w:hAnsi="Times New Roman" w:cs="Times New Roman"/>
        </w:rPr>
        <w:t xml:space="preserve">intensa, </w:t>
      </w:r>
      <w:r w:rsidR="00BD2873" w:rsidRPr="00824FBC">
        <w:rPr>
          <w:rFonts w:ascii="Times New Roman" w:hAnsi="Times New Roman" w:cs="Times New Roman"/>
        </w:rPr>
        <w:t xml:space="preserve">dada à </w:t>
      </w:r>
      <w:r w:rsidR="009E5A5A" w:rsidRPr="00824FBC">
        <w:rPr>
          <w:rFonts w:ascii="Times New Roman" w:hAnsi="Times New Roman" w:cs="Times New Roman"/>
        </w:rPr>
        <w:t xml:space="preserve">sua </w:t>
      </w:r>
      <w:r w:rsidR="00BD2873" w:rsidRPr="00824FBC">
        <w:rPr>
          <w:rFonts w:ascii="Times New Roman" w:hAnsi="Times New Roman" w:cs="Times New Roman"/>
        </w:rPr>
        <w:t>complexidade</w:t>
      </w:r>
      <w:r>
        <w:rPr>
          <w:rFonts w:ascii="Times New Roman" w:hAnsi="Times New Roman" w:cs="Times New Roman"/>
        </w:rPr>
        <w:t>. De acordo com</w:t>
      </w:r>
      <w:r w:rsidR="00B7759F" w:rsidRPr="00824FBC">
        <w:rPr>
          <w:rFonts w:ascii="Times New Roman" w:hAnsi="Times New Roman" w:cs="Times New Roman"/>
        </w:rPr>
        <w:t xml:space="preserve"> as narrativas</w:t>
      </w:r>
      <w:r>
        <w:rPr>
          <w:rFonts w:ascii="Times New Roman" w:hAnsi="Times New Roman" w:cs="Times New Roman"/>
        </w:rPr>
        <w:t xml:space="preserve"> há necessidade e desejo que haja</w:t>
      </w:r>
      <w:r w:rsidR="00B7759F" w:rsidRPr="00824FBC">
        <w:rPr>
          <w:rFonts w:ascii="Times New Roman" w:hAnsi="Times New Roman" w:cs="Times New Roman"/>
        </w:rPr>
        <w:t>:</w:t>
      </w:r>
      <w:r w:rsidR="001D7B9C" w:rsidRPr="00824FBC">
        <w:rPr>
          <w:rFonts w:ascii="Times New Roman" w:hAnsi="Times New Roman" w:cs="Times New Roman"/>
        </w:rPr>
        <w:t xml:space="preserve"> “mais cursos de capacitação para os professores sobre o tema abordado” (P5); “parceria em trazer até as escolas do campo palestrantes habilitados na área, oferecer mais oficinas, workshop para trabalhar com os alunos e os comunitários” (P6).</w:t>
      </w:r>
      <w:r w:rsidR="00824FBC" w:rsidRPr="00824FBC">
        <w:rPr>
          <w:rFonts w:ascii="Times New Roman" w:hAnsi="Times New Roman" w:cs="Times New Roman"/>
        </w:rPr>
        <w:t xml:space="preserve"> </w:t>
      </w:r>
    </w:p>
    <w:p w14:paraId="3633CCEF" w14:textId="3E088AAE" w:rsidR="00C81953" w:rsidRPr="001D7B9C" w:rsidRDefault="005264CD" w:rsidP="00C8195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24FBC" w:rsidRPr="00824FBC">
        <w:rPr>
          <w:rFonts w:ascii="Times New Roman" w:hAnsi="Times New Roman" w:cs="Times New Roman"/>
        </w:rPr>
        <w:t>De fato, é notório as dificuldades de os professores se apropriarem do objeto de conhecimento meio ambiente, sustentabilidade, desenvolvimento sustentável e outras questões relacionadas.</w:t>
      </w:r>
      <w:r w:rsidR="00145CE8">
        <w:rPr>
          <w:rFonts w:ascii="Times New Roman" w:hAnsi="Times New Roman" w:cs="Times New Roman"/>
        </w:rPr>
        <w:t xml:space="preserve"> Embora r</w:t>
      </w:r>
      <w:r w:rsidR="00145CE8" w:rsidRPr="00824FBC">
        <w:rPr>
          <w:rFonts w:ascii="Times New Roman" w:hAnsi="Times New Roman" w:cs="Times New Roman"/>
        </w:rPr>
        <w:t>evel</w:t>
      </w:r>
      <w:r w:rsidR="00145CE8">
        <w:rPr>
          <w:rFonts w:ascii="Times New Roman" w:hAnsi="Times New Roman" w:cs="Times New Roman"/>
        </w:rPr>
        <w:t>e</w:t>
      </w:r>
      <w:r w:rsidR="00145CE8" w:rsidRPr="00824FBC">
        <w:rPr>
          <w:rFonts w:ascii="Times New Roman" w:hAnsi="Times New Roman" w:cs="Times New Roman"/>
        </w:rPr>
        <w:t xml:space="preserve"> haver</w:t>
      </w:r>
      <w:r w:rsidR="00145CE8">
        <w:rPr>
          <w:rFonts w:ascii="Times New Roman" w:hAnsi="Times New Roman" w:cs="Times New Roman"/>
        </w:rPr>
        <w:t xml:space="preserve"> formações pedagógicas e </w:t>
      </w:r>
      <w:r w:rsidR="00C81953" w:rsidRPr="00824FBC">
        <w:rPr>
          <w:rFonts w:ascii="Times New Roman" w:hAnsi="Times New Roman" w:cs="Times New Roman"/>
        </w:rPr>
        <w:t>considera</w:t>
      </w:r>
      <w:r w:rsidR="00145CE8">
        <w:rPr>
          <w:rFonts w:ascii="Times New Roman" w:hAnsi="Times New Roman" w:cs="Times New Roman"/>
        </w:rPr>
        <w:t xml:space="preserve">rem </w:t>
      </w:r>
      <w:r w:rsidR="00C81953" w:rsidRPr="00824FBC">
        <w:rPr>
          <w:rFonts w:ascii="Times New Roman" w:hAnsi="Times New Roman" w:cs="Times New Roman"/>
        </w:rPr>
        <w:t>essencial</w:t>
      </w:r>
      <w:r w:rsidR="00145CE8">
        <w:rPr>
          <w:rFonts w:ascii="Times New Roman" w:hAnsi="Times New Roman" w:cs="Times New Roman"/>
        </w:rPr>
        <w:t xml:space="preserve">, </w:t>
      </w:r>
      <w:r w:rsidR="00C81953" w:rsidRPr="00824FBC">
        <w:rPr>
          <w:rFonts w:ascii="Times New Roman" w:hAnsi="Times New Roman" w:cs="Times New Roman"/>
        </w:rPr>
        <w:t>ocorre de forma insuficiente e pouco articulada às realidades locais</w:t>
      </w:r>
      <w:r w:rsidR="00D84E7B">
        <w:rPr>
          <w:rFonts w:ascii="Times New Roman" w:hAnsi="Times New Roman" w:cs="Times New Roman"/>
        </w:rPr>
        <w:t>, além de serem</w:t>
      </w:r>
      <w:r w:rsidR="00145CE8">
        <w:rPr>
          <w:rFonts w:ascii="Times New Roman" w:hAnsi="Times New Roman" w:cs="Times New Roman"/>
        </w:rPr>
        <w:t xml:space="preserve"> </w:t>
      </w:r>
      <w:r w:rsidR="00C81953" w:rsidRPr="00824FBC">
        <w:rPr>
          <w:rFonts w:ascii="Times New Roman" w:hAnsi="Times New Roman" w:cs="Times New Roman"/>
        </w:rPr>
        <w:t>pontuais e desvinculadas das demandas pedagógicas cotidianas.</w:t>
      </w:r>
      <w:r w:rsidR="009E5A5A" w:rsidRPr="00824FBC">
        <w:rPr>
          <w:rFonts w:ascii="Times New Roman" w:hAnsi="Times New Roman" w:cs="Times New Roman"/>
        </w:rPr>
        <w:t xml:space="preserve"> </w:t>
      </w:r>
    </w:p>
    <w:p w14:paraId="572D2FEB" w14:textId="37929BEC" w:rsidR="005E314A" w:rsidRDefault="00391984" w:rsidP="0039198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145CE8">
        <w:rPr>
          <w:rFonts w:ascii="Times New Roman" w:hAnsi="Times New Roman" w:cs="Times New Roman"/>
          <w:b/>
          <w:bCs/>
        </w:rPr>
        <w:t xml:space="preserve"> </w:t>
      </w:r>
      <w:r w:rsidR="00145CE8" w:rsidRPr="00145CE8">
        <w:rPr>
          <w:rFonts w:ascii="Times New Roman" w:hAnsi="Times New Roman" w:cs="Times New Roman"/>
        </w:rPr>
        <w:t>Por fim,</w:t>
      </w:r>
      <w:r w:rsidR="00145CE8">
        <w:rPr>
          <w:rFonts w:ascii="Times New Roman" w:hAnsi="Times New Roman" w:cs="Times New Roman"/>
          <w:b/>
          <w:bCs/>
        </w:rPr>
        <w:t xml:space="preserve"> </w:t>
      </w:r>
      <w:r w:rsidR="00145CE8" w:rsidRPr="00145CE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o questionar sobre </w:t>
      </w:r>
      <w:r w:rsidRPr="00A76D54">
        <w:rPr>
          <w:rFonts w:ascii="Times New Roman" w:hAnsi="Times New Roman" w:cs="Times New Roman"/>
        </w:rPr>
        <w:t>experiência</w:t>
      </w:r>
      <w:r w:rsidR="00D84E7B">
        <w:rPr>
          <w:rFonts w:ascii="Times New Roman" w:hAnsi="Times New Roman" w:cs="Times New Roman"/>
        </w:rPr>
        <w:t>s</w:t>
      </w:r>
      <w:r w:rsidRPr="00A76D54">
        <w:rPr>
          <w:rFonts w:ascii="Times New Roman" w:hAnsi="Times New Roman" w:cs="Times New Roman"/>
        </w:rPr>
        <w:t xml:space="preserve"> significativa</w:t>
      </w:r>
      <w:r w:rsidR="00D84E7B">
        <w:rPr>
          <w:rFonts w:ascii="Times New Roman" w:hAnsi="Times New Roman" w:cs="Times New Roman"/>
        </w:rPr>
        <w:t xml:space="preserve">s sobre Educação para Sustentabilidade </w:t>
      </w:r>
      <w:r>
        <w:rPr>
          <w:rFonts w:ascii="Times New Roman" w:hAnsi="Times New Roman" w:cs="Times New Roman"/>
        </w:rPr>
        <w:t>promovida</w:t>
      </w:r>
      <w:r w:rsidR="00D84E7B">
        <w:rPr>
          <w:rFonts w:ascii="Times New Roman" w:hAnsi="Times New Roman" w:cs="Times New Roman"/>
        </w:rPr>
        <w:t>s no chão da escola</w:t>
      </w:r>
      <w:r>
        <w:rPr>
          <w:rFonts w:ascii="Times New Roman" w:hAnsi="Times New Roman" w:cs="Times New Roman"/>
        </w:rPr>
        <w:t xml:space="preserve">, as narrativas </w:t>
      </w:r>
      <w:r w:rsidR="00D84E7B">
        <w:rPr>
          <w:rFonts w:ascii="Times New Roman" w:hAnsi="Times New Roman" w:cs="Times New Roman"/>
        </w:rPr>
        <w:t>revelam que</w:t>
      </w:r>
      <w:r>
        <w:rPr>
          <w:rFonts w:ascii="Times New Roman" w:hAnsi="Times New Roman" w:cs="Times New Roman"/>
        </w:rPr>
        <w:t xml:space="preserve">: </w:t>
      </w:r>
    </w:p>
    <w:p w14:paraId="43597DD7" w14:textId="77777777" w:rsidR="00145CE8" w:rsidRDefault="00145CE8" w:rsidP="00391984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005A3978" w14:textId="39CF799F" w:rsidR="005E314A" w:rsidRPr="005E314A" w:rsidRDefault="005E314A" w:rsidP="005E314A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E314A">
        <w:rPr>
          <w:rFonts w:ascii="Times New Roman" w:hAnsi="Times New Roman" w:cs="Times New Roman"/>
          <w:sz w:val="20"/>
          <w:szCs w:val="20"/>
        </w:rPr>
        <w:t xml:space="preserve">A escola trabalhou em parceria com a UFAM um projeto voltado a Educação Ambiental onde houve palestras, ações de limpeza as margens do rio Amazonas, oficinas que ensinavam a fazer reciclagem com </w:t>
      </w:r>
      <w:r w:rsidR="001F04A1" w:rsidRPr="005E314A">
        <w:rPr>
          <w:rFonts w:ascii="Times New Roman" w:hAnsi="Times New Roman" w:cs="Times New Roman"/>
          <w:sz w:val="20"/>
          <w:szCs w:val="20"/>
        </w:rPr>
        <w:t>produtos</w:t>
      </w:r>
      <w:r w:rsidRPr="005E314A">
        <w:rPr>
          <w:rFonts w:ascii="Times New Roman" w:hAnsi="Times New Roman" w:cs="Times New Roman"/>
          <w:sz w:val="20"/>
          <w:szCs w:val="20"/>
        </w:rPr>
        <w:t xml:space="preserve"> que serviam tanto para práticas pedagógicas em sala de aula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314A">
        <w:rPr>
          <w:rFonts w:ascii="Times New Roman" w:hAnsi="Times New Roman" w:cs="Times New Roman"/>
          <w:sz w:val="20"/>
          <w:szCs w:val="20"/>
        </w:rPr>
        <w:t xml:space="preserve">(jogos com sementes, frutos, restos de madeira, papelão, etc.) quanto para fins lucrativos financeiro, como por exemplo a confecção de bolsas, sabonetes, sabão para comercialização. Além disso a escola também tem um projeto voltado para a reciclagem de garrafas </w:t>
      </w:r>
      <w:proofErr w:type="spellStart"/>
      <w:r w:rsidRPr="005E314A">
        <w:rPr>
          <w:rFonts w:ascii="Times New Roman" w:hAnsi="Times New Roman" w:cs="Times New Roman"/>
          <w:sz w:val="20"/>
          <w:szCs w:val="20"/>
        </w:rPr>
        <w:t>PETs</w:t>
      </w:r>
      <w:proofErr w:type="spellEnd"/>
      <w:r w:rsidRPr="005E314A">
        <w:rPr>
          <w:rFonts w:ascii="Times New Roman" w:hAnsi="Times New Roman" w:cs="Times New Roman"/>
          <w:sz w:val="20"/>
          <w:szCs w:val="20"/>
        </w:rPr>
        <w:t>, papelão e diversos resíduos que utilizam para fazer ornamentação, jardinagem (vasos) e materiais pedagógicos (</w:t>
      </w:r>
      <w:r>
        <w:rPr>
          <w:rFonts w:ascii="Times New Roman" w:hAnsi="Times New Roman" w:cs="Times New Roman"/>
          <w:sz w:val="20"/>
          <w:szCs w:val="20"/>
        </w:rPr>
        <w:t>P1</w:t>
      </w:r>
      <w:r w:rsidRPr="005E314A">
        <w:rPr>
          <w:rFonts w:ascii="Times New Roman" w:hAnsi="Times New Roman" w:cs="Times New Roman"/>
          <w:sz w:val="20"/>
          <w:szCs w:val="20"/>
        </w:rPr>
        <w:t>).</w:t>
      </w:r>
    </w:p>
    <w:p w14:paraId="5E747972" w14:textId="25E8B7C2" w:rsidR="005E314A" w:rsidRPr="001F04A1" w:rsidRDefault="005E314A" w:rsidP="001F04A1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04A1">
        <w:rPr>
          <w:rFonts w:ascii="Times New Roman" w:hAnsi="Times New Roman" w:cs="Times New Roman"/>
          <w:sz w:val="20"/>
          <w:szCs w:val="20"/>
        </w:rPr>
        <w:t xml:space="preserve">Zelar e mater limpo o quadro da escola, plantio de árvores </w:t>
      </w:r>
      <w:r w:rsidR="005264CD" w:rsidRPr="001F04A1">
        <w:rPr>
          <w:rFonts w:ascii="Times New Roman" w:hAnsi="Times New Roman" w:cs="Times New Roman"/>
          <w:sz w:val="20"/>
          <w:szCs w:val="20"/>
        </w:rPr>
        <w:t>frutíficas etc.</w:t>
      </w:r>
      <w:r w:rsidRPr="001F04A1">
        <w:rPr>
          <w:rFonts w:ascii="Times New Roman" w:hAnsi="Times New Roman" w:cs="Times New Roman"/>
          <w:sz w:val="20"/>
          <w:szCs w:val="20"/>
        </w:rPr>
        <w:t xml:space="preserve"> (P2).</w:t>
      </w:r>
    </w:p>
    <w:p w14:paraId="3887D665" w14:textId="49C02962" w:rsidR="005E314A" w:rsidRPr="001F04A1" w:rsidRDefault="005E314A" w:rsidP="001F04A1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04A1">
        <w:rPr>
          <w:rFonts w:ascii="Times New Roman" w:hAnsi="Times New Roman" w:cs="Times New Roman"/>
          <w:sz w:val="20"/>
          <w:szCs w:val="20"/>
        </w:rPr>
        <w:t>A escola já promoveu juntamente com os alunos a confecção de placas, utilizando pedaços de madeiras que não seriam utilizadas, para a conscientização sobre a preservação do meio ambiente e o descarte correto do lixo. A escola também já evita utilizar materia</w:t>
      </w:r>
      <w:r w:rsidR="00391984">
        <w:rPr>
          <w:rFonts w:ascii="Times New Roman" w:hAnsi="Times New Roman" w:cs="Times New Roman"/>
          <w:sz w:val="20"/>
          <w:szCs w:val="20"/>
        </w:rPr>
        <w:t>i</w:t>
      </w:r>
      <w:r w:rsidRPr="001F04A1">
        <w:rPr>
          <w:rFonts w:ascii="Times New Roman" w:hAnsi="Times New Roman" w:cs="Times New Roman"/>
          <w:sz w:val="20"/>
          <w:szCs w:val="20"/>
        </w:rPr>
        <w:t>s como balões durante os eventos que a escola promove, sempre buscamos utilizar matéria</w:t>
      </w:r>
      <w:r w:rsidR="00391984">
        <w:rPr>
          <w:rFonts w:ascii="Times New Roman" w:hAnsi="Times New Roman" w:cs="Times New Roman"/>
          <w:sz w:val="20"/>
          <w:szCs w:val="20"/>
        </w:rPr>
        <w:t>-</w:t>
      </w:r>
      <w:r w:rsidRPr="001F04A1">
        <w:rPr>
          <w:rFonts w:ascii="Times New Roman" w:hAnsi="Times New Roman" w:cs="Times New Roman"/>
          <w:sz w:val="20"/>
          <w:szCs w:val="20"/>
        </w:rPr>
        <w:t>prima da região para confecções de cartazes e mural da escola (P3).</w:t>
      </w:r>
    </w:p>
    <w:p w14:paraId="388D9CE7" w14:textId="5881445D" w:rsidR="005E314A" w:rsidRPr="001F04A1" w:rsidRDefault="005E314A" w:rsidP="001F04A1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04A1">
        <w:rPr>
          <w:rFonts w:ascii="Times New Roman" w:hAnsi="Times New Roman" w:cs="Times New Roman"/>
          <w:sz w:val="20"/>
          <w:szCs w:val="20"/>
        </w:rPr>
        <w:t>Trabalhamos o projeto de recuperação e plantio das matas ciliares da    praia, bem como com o plantio de árvores na comunidade toda (P4).</w:t>
      </w:r>
    </w:p>
    <w:p w14:paraId="11E19602" w14:textId="77777777" w:rsidR="00391984" w:rsidRDefault="001F04A1" w:rsidP="00391984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04A1">
        <w:rPr>
          <w:rFonts w:ascii="Times New Roman" w:hAnsi="Times New Roman" w:cs="Times New Roman"/>
          <w:sz w:val="20"/>
          <w:szCs w:val="20"/>
        </w:rPr>
        <w:t>Aula-passeio no entorno da escola para observação e orientações sobre o meio ambiente e plantio de algumas árvores (P5).</w:t>
      </w:r>
    </w:p>
    <w:p w14:paraId="1DD7FFF7" w14:textId="77777777" w:rsidR="00C20645" w:rsidRDefault="00C20645" w:rsidP="00391984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07FF88B3" w14:textId="77777777" w:rsidR="00C20645" w:rsidRDefault="00C20645" w:rsidP="00391984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3ED9A2FA" w14:textId="77777777" w:rsidR="00C20645" w:rsidRDefault="00C20645" w:rsidP="00391984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25AB10F0" w14:textId="23A5DDB3" w:rsidR="00A81597" w:rsidRDefault="00391984" w:rsidP="00C20645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Esse ano houve oficinas de sabão e vassouras ecológicas promovida pela SEDEMA/SEMED e CÁRITAS, utilizando garrafas pets, sobras de óleo de cozinha utilizado, soda cáustica, folhas de mamoeiro, compostagem e plantio de </w:t>
      </w:r>
      <w:r w:rsidR="00D84E7B">
        <w:rPr>
          <w:rFonts w:ascii="Times New Roman" w:hAnsi="Times New Roman" w:cs="Times New Roman"/>
          <w:sz w:val="20"/>
          <w:szCs w:val="20"/>
        </w:rPr>
        <w:t>árvores,</w:t>
      </w:r>
      <w:r>
        <w:rPr>
          <w:rFonts w:ascii="Times New Roman" w:hAnsi="Times New Roman" w:cs="Times New Roman"/>
          <w:sz w:val="20"/>
          <w:szCs w:val="20"/>
        </w:rPr>
        <w:t xml:space="preserve"> palestras sobre meio ambiente (P6).</w:t>
      </w:r>
    </w:p>
    <w:p w14:paraId="2E91CDB2" w14:textId="77777777" w:rsidR="00C20645" w:rsidRPr="00C20645" w:rsidRDefault="00C20645" w:rsidP="00C20645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083483A0" w14:textId="77777777" w:rsidR="00A81597" w:rsidRDefault="00A81597" w:rsidP="005D4D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DDFBD1" w14:textId="0B1D04F0" w:rsidR="00322459" w:rsidRPr="00D84E7B" w:rsidRDefault="00A81597" w:rsidP="005D4D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D4D21" w:rsidRPr="00D84E7B">
        <w:rPr>
          <w:rFonts w:ascii="Times New Roman" w:hAnsi="Times New Roman" w:cs="Times New Roman"/>
        </w:rPr>
        <w:t xml:space="preserve">Decerto que </w:t>
      </w:r>
      <w:r w:rsidR="005D4D21" w:rsidRPr="00D84E7B">
        <w:rPr>
          <w:rFonts w:ascii="Times New Roman" w:hAnsi="Times New Roman" w:cs="Times New Roman"/>
        </w:rPr>
        <w:t>os documentos que regem sobre o meio ambiente, sustentabilidade e outras questões ambientais estejam</w:t>
      </w:r>
      <w:r w:rsidR="005D4D21" w:rsidRPr="00D84E7B">
        <w:rPr>
          <w:rFonts w:ascii="Times New Roman" w:hAnsi="Times New Roman" w:cs="Times New Roman"/>
        </w:rPr>
        <w:t xml:space="preserve"> bem formulados e </w:t>
      </w:r>
      <w:r w:rsidR="00322459" w:rsidRPr="00D84E7B">
        <w:rPr>
          <w:rFonts w:ascii="Times New Roman" w:hAnsi="Times New Roman" w:cs="Times New Roman"/>
        </w:rPr>
        <w:t>fundamentados, há</w:t>
      </w:r>
      <w:r w:rsidR="005D4D21" w:rsidRPr="00D84E7B">
        <w:rPr>
          <w:rFonts w:ascii="Times New Roman" w:hAnsi="Times New Roman" w:cs="Times New Roman"/>
        </w:rPr>
        <w:t xml:space="preserve"> de convir que as orientações </w:t>
      </w:r>
    </w:p>
    <w:p w14:paraId="2175A809" w14:textId="73531EA9" w:rsidR="005264CD" w:rsidRDefault="005D4D21" w:rsidP="00A815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E7B">
        <w:rPr>
          <w:rFonts w:ascii="Times New Roman" w:hAnsi="Times New Roman" w:cs="Times New Roman"/>
        </w:rPr>
        <w:t>oferecidas aos professores solicitam investimentos contínuos para atender as emergências ambientais, atenção às especificidades escolares onde os parcos recursos, a rotatividade de professores, formação para professores do e no campo e até mesmo a estrutura física impedem que muitas das propostas estabelecidas nos documentos possam ser colocadas em prática.</w:t>
      </w:r>
    </w:p>
    <w:p w14:paraId="7291227F" w14:textId="77777777" w:rsidR="00A81597" w:rsidRPr="00A81597" w:rsidRDefault="00A81597" w:rsidP="00A815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53916B" w14:textId="33FE9089" w:rsidR="00A81597" w:rsidRPr="00C81953" w:rsidRDefault="000328F1" w:rsidP="000328F1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C81953">
        <w:rPr>
          <w:rFonts w:ascii="Times New Roman" w:hAnsi="Times New Roman" w:cs="Times New Roman"/>
          <w:b/>
          <w:bCs/>
          <w:color w:val="002F3C"/>
        </w:rPr>
        <w:t>Conclusões</w:t>
      </w:r>
    </w:p>
    <w:p w14:paraId="7F21CEAE" w14:textId="12BAF625" w:rsidR="00A81597" w:rsidRDefault="00FA646A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FA646A">
        <w:t xml:space="preserve"> </w:t>
      </w:r>
      <w:r w:rsidR="00E32017">
        <w:t xml:space="preserve">    </w:t>
      </w:r>
      <w:r w:rsidR="00E32017" w:rsidRPr="005264CD">
        <w:rPr>
          <w:rFonts w:ascii="Times New Roman" w:hAnsi="Times New Roman" w:cs="Times New Roman"/>
        </w:rPr>
        <w:t xml:space="preserve">      </w:t>
      </w:r>
      <w:r w:rsidRPr="005264CD">
        <w:rPr>
          <w:rFonts w:ascii="Times New Roman" w:hAnsi="Times New Roman" w:cs="Times New Roman"/>
        </w:rPr>
        <w:t xml:space="preserve">As escolas do campo na Amazônia Legal não são apenas locais de ensino, mas territórios de construção de cidadania e sustentabilidade. Ao articular educação, cultura e meio ambiente, é possível fortalecer a identidade das comunidades e preparar as novas gerações para enfrentar os desafios locais e globais sem desfazer suas raízes. </w:t>
      </w:r>
      <w:r w:rsidR="00A81597">
        <w:rPr>
          <w:rFonts w:ascii="Times New Roman" w:hAnsi="Times New Roman" w:cs="Times New Roman"/>
        </w:rPr>
        <w:t xml:space="preserve">Os resultados apontaram respostas aos questionamentos estabelecidos para essa pesquisa: </w:t>
      </w:r>
      <w:r w:rsidR="00A81597" w:rsidRPr="001339F4">
        <w:rPr>
          <w:rFonts w:ascii="Times New Roman" w:hAnsi="Times New Roman" w:cs="Times New Roman"/>
        </w:rPr>
        <w:t>Qual a percepção d</w:t>
      </w:r>
      <w:r w:rsidR="00A81597">
        <w:rPr>
          <w:rFonts w:ascii="Times New Roman" w:hAnsi="Times New Roman" w:cs="Times New Roman"/>
        </w:rPr>
        <w:t>e</w:t>
      </w:r>
      <w:r w:rsidR="00A81597" w:rsidRPr="001339F4">
        <w:rPr>
          <w:rFonts w:ascii="Times New Roman" w:hAnsi="Times New Roman" w:cs="Times New Roman"/>
        </w:rPr>
        <w:t xml:space="preserve"> professores sobre os </w:t>
      </w:r>
    </w:p>
    <w:p w14:paraId="3800685E" w14:textId="36223B73" w:rsidR="00EE7F54" w:rsidRPr="005264CD" w:rsidRDefault="00A81597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1339F4">
        <w:rPr>
          <w:rFonts w:ascii="Times New Roman" w:hAnsi="Times New Roman" w:cs="Times New Roman"/>
        </w:rPr>
        <w:t>impactos d</w:t>
      </w:r>
      <w:r>
        <w:rPr>
          <w:rFonts w:ascii="Times New Roman" w:hAnsi="Times New Roman" w:cs="Times New Roman"/>
        </w:rPr>
        <w:t>e</w:t>
      </w:r>
      <w:r w:rsidRPr="001339F4">
        <w:rPr>
          <w:rFonts w:ascii="Times New Roman" w:hAnsi="Times New Roman" w:cs="Times New Roman"/>
        </w:rPr>
        <w:t xml:space="preserve"> sua</w:t>
      </w:r>
      <w:r>
        <w:rPr>
          <w:rFonts w:ascii="Times New Roman" w:hAnsi="Times New Roman" w:cs="Times New Roman"/>
        </w:rPr>
        <w:t>s práticas</w:t>
      </w:r>
      <w:r w:rsidRPr="001339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pedagógica </w:t>
      </w:r>
      <w:r w:rsidRPr="001339F4">
        <w:rPr>
          <w:rFonts w:ascii="Times New Roman" w:hAnsi="Times New Roman" w:cs="Times New Roman"/>
        </w:rPr>
        <w:t xml:space="preserve">no cotidiano dos estudantes? </w:t>
      </w:r>
      <w:r>
        <w:rPr>
          <w:rFonts w:ascii="Times New Roman" w:hAnsi="Times New Roman" w:cs="Times New Roman"/>
        </w:rPr>
        <w:t>Em que medida a formação dos docentes asseguram aulas significativas sobre sustentabilidade no contexto do campo?</w:t>
      </w:r>
    </w:p>
    <w:p w14:paraId="28991175" w14:textId="59929B4A" w:rsidR="00322459" w:rsidRPr="005264CD" w:rsidRDefault="00E32017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264CD">
        <w:rPr>
          <w:rFonts w:ascii="Times New Roman" w:hAnsi="Times New Roman" w:cs="Times New Roman"/>
        </w:rPr>
        <w:t xml:space="preserve">          Embora os professores enfrentem </w:t>
      </w:r>
      <w:r w:rsidR="00EE7F54" w:rsidRPr="005264CD">
        <w:rPr>
          <w:rFonts w:ascii="Times New Roman" w:hAnsi="Times New Roman" w:cs="Times New Roman"/>
        </w:rPr>
        <w:t xml:space="preserve">desafios estruturais, como falta de recursos, dificuldades de acesso </w:t>
      </w:r>
      <w:r w:rsidRPr="005264CD">
        <w:rPr>
          <w:rFonts w:ascii="Times New Roman" w:hAnsi="Times New Roman" w:cs="Times New Roman"/>
        </w:rPr>
        <w:t xml:space="preserve">à internet, </w:t>
      </w:r>
      <w:r w:rsidR="00EE7F54" w:rsidRPr="005264CD">
        <w:rPr>
          <w:rFonts w:ascii="Times New Roman" w:hAnsi="Times New Roman" w:cs="Times New Roman"/>
        </w:rPr>
        <w:t>carência de formação continuada</w:t>
      </w:r>
      <w:r w:rsidRPr="005264CD">
        <w:rPr>
          <w:rFonts w:ascii="Times New Roman" w:hAnsi="Times New Roman" w:cs="Times New Roman"/>
        </w:rPr>
        <w:t xml:space="preserve"> e outros</w:t>
      </w:r>
      <w:r w:rsidR="00EE7F54" w:rsidRPr="005264CD">
        <w:rPr>
          <w:rFonts w:ascii="Times New Roman" w:hAnsi="Times New Roman" w:cs="Times New Roman"/>
        </w:rPr>
        <w:t xml:space="preserve">, as escolas do campo se consolidam como espaços de resistência e </w:t>
      </w:r>
      <w:r w:rsidR="00A81597">
        <w:rPr>
          <w:rFonts w:ascii="Times New Roman" w:hAnsi="Times New Roman" w:cs="Times New Roman"/>
        </w:rPr>
        <w:t xml:space="preserve">luta pela </w:t>
      </w:r>
      <w:r w:rsidR="00EE7F54" w:rsidRPr="005264CD">
        <w:rPr>
          <w:rFonts w:ascii="Times New Roman" w:hAnsi="Times New Roman" w:cs="Times New Roman"/>
        </w:rPr>
        <w:t>preservação da vida amazônic</w:t>
      </w:r>
      <w:r w:rsidRPr="005264CD">
        <w:rPr>
          <w:rFonts w:ascii="Times New Roman" w:hAnsi="Times New Roman" w:cs="Times New Roman"/>
        </w:rPr>
        <w:t>a.</w:t>
      </w:r>
      <w:r w:rsidR="00EE7F54" w:rsidRPr="005264CD">
        <w:rPr>
          <w:rFonts w:ascii="Times New Roman" w:hAnsi="Times New Roman" w:cs="Times New Roman"/>
        </w:rPr>
        <w:t xml:space="preserve"> </w:t>
      </w:r>
      <w:r w:rsidRPr="005264CD">
        <w:rPr>
          <w:rFonts w:ascii="Times New Roman" w:hAnsi="Times New Roman" w:cs="Times New Roman"/>
        </w:rPr>
        <w:t>A Educação do Campo é essencial</w:t>
      </w:r>
      <w:r w:rsidR="00FA646A" w:rsidRPr="005264CD">
        <w:rPr>
          <w:rFonts w:ascii="Times New Roman" w:hAnsi="Times New Roman" w:cs="Times New Roman"/>
        </w:rPr>
        <w:t xml:space="preserve"> para promover a cultura do autocuidado, fortalecer a luta pela preservação da floresta </w:t>
      </w:r>
      <w:r w:rsidR="00F04728" w:rsidRPr="005264CD">
        <w:rPr>
          <w:rFonts w:ascii="Times New Roman" w:hAnsi="Times New Roman" w:cs="Times New Roman"/>
        </w:rPr>
        <w:t>e</w:t>
      </w:r>
      <w:r w:rsidR="00FA646A" w:rsidRPr="005264CD">
        <w:rPr>
          <w:rFonts w:ascii="Times New Roman" w:hAnsi="Times New Roman" w:cs="Times New Roman"/>
        </w:rPr>
        <w:t xml:space="preserve">m pé e pela justiça socioambiental, reafirmando que a educação é uma das maiores </w:t>
      </w:r>
      <w:r w:rsidR="00F04728" w:rsidRPr="005264CD">
        <w:rPr>
          <w:rFonts w:ascii="Times New Roman" w:hAnsi="Times New Roman" w:cs="Times New Roman"/>
        </w:rPr>
        <w:t xml:space="preserve">e significativa </w:t>
      </w:r>
      <w:r w:rsidR="00FA646A" w:rsidRPr="005264CD">
        <w:rPr>
          <w:rFonts w:ascii="Times New Roman" w:hAnsi="Times New Roman" w:cs="Times New Roman"/>
        </w:rPr>
        <w:t xml:space="preserve">ferramenta de transformação </w:t>
      </w:r>
      <w:r w:rsidR="00F04728" w:rsidRPr="005264CD">
        <w:rPr>
          <w:rFonts w:ascii="Times New Roman" w:hAnsi="Times New Roman" w:cs="Times New Roman"/>
        </w:rPr>
        <w:t>cultural, ambiental, social e econômica</w:t>
      </w:r>
      <w:r w:rsidR="00076754" w:rsidRPr="005264CD">
        <w:rPr>
          <w:rFonts w:ascii="Times New Roman" w:hAnsi="Times New Roman" w:cs="Times New Roman"/>
        </w:rPr>
        <w:t>.</w:t>
      </w:r>
    </w:p>
    <w:p w14:paraId="7BBD45DB" w14:textId="4014C38D" w:rsidR="00C20645" w:rsidRDefault="00322459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264CD">
        <w:rPr>
          <w:rFonts w:ascii="Times New Roman" w:hAnsi="Times New Roman" w:cs="Times New Roman"/>
        </w:rPr>
        <w:t xml:space="preserve">          </w:t>
      </w:r>
      <w:r w:rsidR="005264CD" w:rsidRPr="005264CD">
        <w:rPr>
          <w:rFonts w:ascii="Times New Roman" w:hAnsi="Times New Roman" w:cs="Times New Roman"/>
        </w:rPr>
        <w:t xml:space="preserve"> </w:t>
      </w:r>
      <w:r w:rsidRPr="005264CD">
        <w:rPr>
          <w:rFonts w:ascii="Times New Roman" w:hAnsi="Times New Roman" w:cs="Times New Roman"/>
        </w:rPr>
        <w:t>As práticas pedagógicas dos professores devem</w:t>
      </w:r>
      <w:r w:rsidRPr="005264CD">
        <w:rPr>
          <w:rFonts w:ascii="Times New Roman" w:hAnsi="Times New Roman" w:cs="Times New Roman"/>
        </w:rPr>
        <w:t xml:space="preserve"> inclu</w:t>
      </w:r>
      <w:r w:rsidRPr="005264CD">
        <w:rPr>
          <w:rFonts w:ascii="Times New Roman" w:hAnsi="Times New Roman" w:cs="Times New Roman"/>
        </w:rPr>
        <w:t>ir a abordagem de sustentabilidade</w:t>
      </w:r>
      <w:r w:rsidRPr="005264CD">
        <w:rPr>
          <w:rFonts w:ascii="Times New Roman" w:hAnsi="Times New Roman" w:cs="Times New Roman"/>
        </w:rPr>
        <w:t xml:space="preserve"> em situações do dia a dia dos </w:t>
      </w:r>
      <w:r w:rsidRPr="005264CD">
        <w:rPr>
          <w:rFonts w:ascii="Times New Roman" w:hAnsi="Times New Roman" w:cs="Times New Roman"/>
        </w:rPr>
        <w:t>estudantes,</w:t>
      </w:r>
      <w:r w:rsidRPr="005264CD">
        <w:rPr>
          <w:rFonts w:ascii="Times New Roman" w:hAnsi="Times New Roman" w:cs="Times New Roman"/>
        </w:rPr>
        <w:t xml:space="preserve"> </w:t>
      </w:r>
      <w:r w:rsidR="00C20645" w:rsidRPr="005264CD">
        <w:rPr>
          <w:rFonts w:ascii="Times New Roman" w:hAnsi="Times New Roman" w:cs="Times New Roman"/>
        </w:rPr>
        <w:t>correlacionando ao</w:t>
      </w:r>
      <w:r w:rsidRPr="005264CD">
        <w:rPr>
          <w:rFonts w:ascii="Times New Roman" w:hAnsi="Times New Roman" w:cs="Times New Roman"/>
        </w:rPr>
        <w:t xml:space="preserve"> meio em que vivem, debatendo e trazendo reflexões que visam a estimular o raciocínio e a visão crítica, para que possam </w:t>
      </w:r>
      <w:r w:rsidRPr="005264CD">
        <w:rPr>
          <w:rFonts w:ascii="Times New Roman" w:hAnsi="Times New Roman" w:cs="Times New Roman"/>
        </w:rPr>
        <w:t>difundir</w:t>
      </w:r>
      <w:r w:rsidRPr="005264CD">
        <w:rPr>
          <w:rFonts w:ascii="Times New Roman" w:hAnsi="Times New Roman" w:cs="Times New Roman"/>
        </w:rPr>
        <w:t xml:space="preserve"> o aprendizado em casa, na escola e na própria </w:t>
      </w:r>
      <w:r w:rsidRPr="005264CD">
        <w:rPr>
          <w:rFonts w:ascii="Times New Roman" w:hAnsi="Times New Roman" w:cs="Times New Roman"/>
        </w:rPr>
        <w:t>comunidade</w:t>
      </w:r>
      <w:r w:rsidRPr="005264CD">
        <w:rPr>
          <w:rFonts w:ascii="Times New Roman" w:hAnsi="Times New Roman" w:cs="Times New Roman"/>
        </w:rPr>
        <w:t xml:space="preserve">, </w:t>
      </w:r>
      <w:r w:rsidRPr="005264CD">
        <w:rPr>
          <w:rFonts w:ascii="Times New Roman" w:hAnsi="Times New Roman" w:cs="Times New Roman"/>
        </w:rPr>
        <w:t xml:space="preserve">estimulando </w:t>
      </w:r>
      <w:r w:rsidRPr="005264CD">
        <w:rPr>
          <w:rFonts w:ascii="Times New Roman" w:hAnsi="Times New Roman" w:cs="Times New Roman"/>
        </w:rPr>
        <w:t xml:space="preserve">mais pessoas </w:t>
      </w:r>
      <w:r w:rsidRPr="005264CD">
        <w:rPr>
          <w:rFonts w:ascii="Times New Roman" w:hAnsi="Times New Roman" w:cs="Times New Roman"/>
        </w:rPr>
        <w:t xml:space="preserve">a </w:t>
      </w:r>
    </w:p>
    <w:p w14:paraId="239564DE" w14:textId="77777777" w:rsidR="00C20645" w:rsidRDefault="00C20645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2546D2B4" w14:textId="77777777" w:rsidR="00C20645" w:rsidRDefault="00C20645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375A28BC" w14:textId="3F1189D3" w:rsidR="00A81597" w:rsidRDefault="00322459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264CD">
        <w:rPr>
          <w:rFonts w:ascii="Times New Roman" w:hAnsi="Times New Roman" w:cs="Times New Roman"/>
        </w:rPr>
        <w:t>conhe</w:t>
      </w:r>
      <w:r w:rsidRPr="005264CD">
        <w:rPr>
          <w:rFonts w:ascii="Times New Roman" w:hAnsi="Times New Roman" w:cs="Times New Roman"/>
        </w:rPr>
        <w:t>cerem</w:t>
      </w:r>
      <w:r w:rsidRPr="005264CD">
        <w:rPr>
          <w:rFonts w:ascii="Times New Roman" w:hAnsi="Times New Roman" w:cs="Times New Roman"/>
        </w:rPr>
        <w:t xml:space="preserve"> a importância das questões ambientais e sustentabilidade</w:t>
      </w:r>
      <w:r w:rsidRPr="005264CD">
        <w:rPr>
          <w:rFonts w:ascii="Times New Roman" w:hAnsi="Times New Roman" w:cs="Times New Roman"/>
        </w:rPr>
        <w:t xml:space="preserve"> e se </w:t>
      </w:r>
      <w:r w:rsidR="00D84E7B" w:rsidRPr="005264CD">
        <w:rPr>
          <w:rFonts w:ascii="Times New Roman" w:hAnsi="Times New Roman" w:cs="Times New Roman"/>
        </w:rPr>
        <w:t>sentirem</w:t>
      </w:r>
      <w:r w:rsidRPr="005264CD">
        <w:rPr>
          <w:rFonts w:ascii="Times New Roman" w:hAnsi="Times New Roman" w:cs="Times New Roman"/>
        </w:rPr>
        <w:t xml:space="preserve"> partícipes do cuidado</w:t>
      </w:r>
      <w:r w:rsidR="00D84E7B" w:rsidRPr="005264CD">
        <w:rPr>
          <w:rFonts w:ascii="Times New Roman" w:hAnsi="Times New Roman" w:cs="Times New Roman"/>
        </w:rPr>
        <w:t xml:space="preserve"> e </w:t>
      </w:r>
      <w:r w:rsidRPr="005264CD">
        <w:rPr>
          <w:rFonts w:ascii="Times New Roman" w:hAnsi="Times New Roman" w:cs="Times New Roman"/>
        </w:rPr>
        <w:t xml:space="preserve">preservação </w:t>
      </w:r>
      <w:r w:rsidR="00D84E7B" w:rsidRPr="005264CD">
        <w:rPr>
          <w:rFonts w:ascii="Times New Roman" w:hAnsi="Times New Roman" w:cs="Times New Roman"/>
        </w:rPr>
        <w:t xml:space="preserve">da Mãe Natureza, </w:t>
      </w:r>
      <w:r w:rsidRPr="005264CD">
        <w:rPr>
          <w:rFonts w:ascii="Times New Roman" w:hAnsi="Times New Roman" w:cs="Times New Roman"/>
        </w:rPr>
        <w:t xml:space="preserve">garantindo o usufruto às </w:t>
      </w:r>
      <w:r w:rsidR="00D84E7B" w:rsidRPr="005264CD">
        <w:rPr>
          <w:rFonts w:ascii="Times New Roman" w:hAnsi="Times New Roman" w:cs="Times New Roman"/>
        </w:rPr>
        <w:t>futuras</w:t>
      </w:r>
      <w:r w:rsidRPr="005264CD">
        <w:rPr>
          <w:rFonts w:ascii="Times New Roman" w:hAnsi="Times New Roman" w:cs="Times New Roman"/>
        </w:rPr>
        <w:t xml:space="preserve"> gerações.</w:t>
      </w:r>
    </w:p>
    <w:p w14:paraId="4ED018DA" w14:textId="21D2415A" w:rsidR="005264CD" w:rsidRPr="005264CD" w:rsidRDefault="00A81597" w:rsidP="005264CD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32017" w:rsidRPr="005264CD">
        <w:rPr>
          <w:rFonts w:ascii="Times New Roman" w:hAnsi="Times New Roman" w:cs="Times New Roman"/>
        </w:rPr>
        <w:t xml:space="preserve"> </w:t>
      </w:r>
      <w:r w:rsidR="00D84E7B" w:rsidRPr="005264CD">
        <w:rPr>
          <w:rFonts w:ascii="Times New Roman" w:hAnsi="Times New Roman" w:cs="Times New Roman"/>
        </w:rPr>
        <w:t>Por fim, o</w:t>
      </w:r>
      <w:r w:rsidR="00EE7F54" w:rsidRPr="005264CD">
        <w:rPr>
          <w:rFonts w:ascii="Times New Roman" w:hAnsi="Times New Roman" w:cs="Times New Roman"/>
        </w:rPr>
        <w:t>s r</w:t>
      </w:r>
      <w:r w:rsidR="00FA646A" w:rsidRPr="005264CD">
        <w:rPr>
          <w:rFonts w:ascii="Times New Roman" w:hAnsi="Times New Roman" w:cs="Times New Roman"/>
        </w:rPr>
        <w:t xml:space="preserve">esultados evidenciam que a promoção da </w:t>
      </w:r>
      <w:r w:rsidR="00D84E7B" w:rsidRPr="005264CD">
        <w:rPr>
          <w:rFonts w:ascii="Times New Roman" w:hAnsi="Times New Roman" w:cs="Times New Roman"/>
        </w:rPr>
        <w:t>Ed</w:t>
      </w:r>
      <w:r w:rsidR="00FA646A" w:rsidRPr="005264CD">
        <w:rPr>
          <w:rFonts w:ascii="Times New Roman" w:hAnsi="Times New Roman" w:cs="Times New Roman"/>
        </w:rPr>
        <w:t xml:space="preserve">ucação para a </w:t>
      </w:r>
      <w:r w:rsidR="00D84E7B" w:rsidRPr="005264CD">
        <w:rPr>
          <w:rFonts w:ascii="Times New Roman" w:hAnsi="Times New Roman" w:cs="Times New Roman"/>
        </w:rPr>
        <w:t>S</w:t>
      </w:r>
      <w:r w:rsidR="00FA646A" w:rsidRPr="005264CD">
        <w:rPr>
          <w:rFonts w:ascii="Times New Roman" w:hAnsi="Times New Roman" w:cs="Times New Roman"/>
        </w:rPr>
        <w:t xml:space="preserve">ustentabilidade requer </w:t>
      </w:r>
      <w:r>
        <w:rPr>
          <w:rFonts w:ascii="Times New Roman" w:hAnsi="Times New Roman" w:cs="Times New Roman"/>
        </w:rPr>
        <w:t xml:space="preserve">fortalecimento da </w:t>
      </w:r>
      <w:r w:rsidR="00FA646A" w:rsidRPr="005264CD">
        <w:rPr>
          <w:rFonts w:ascii="Times New Roman" w:hAnsi="Times New Roman" w:cs="Times New Roman"/>
        </w:rPr>
        <w:t>integração entre percepção crítica, políticas de apoio, formação docente continuada e práticas pedagógicas contextualizadas.</w:t>
      </w:r>
    </w:p>
    <w:p w14:paraId="53B4FDD1" w14:textId="1A21EC0B" w:rsidR="00A81597" w:rsidRDefault="005264CD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264CD">
        <w:rPr>
          <w:rFonts w:ascii="Times New Roman" w:hAnsi="Times New Roman" w:cs="Times New Roman"/>
        </w:rPr>
        <w:t xml:space="preserve">          </w:t>
      </w:r>
      <w:r w:rsidR="00D84E7B" w:rsidRPr="005264CD">
        <w:rPr>
          <w:rFonts w:ascii="Times New Roman" w:hAnsi="Times New Roman" w:cs="Times New Roman"/>
        </w:rPr>
        <w:t>Decerto que, a</w:t>
      </w:r>
      <w:r w:rsidR="00FA646A" w:rsidRPr="005264CD">
        <w:rPr>
          <w:rFonts w:ascii="Times New Roman" w:hAnsi="Times New Roman" w:cs="Times New Roman"/>
        </w:rPr>
        <w:t xml:space="preserve"> efetividade desse processo depende de uma visão sistêmica, em que a escola ultrapasse a mera transmissão de conteúdos e se torne espaço de construção de experiências coletivas, comprometidas com </w:t>
      </w:r>
      <w:r w:rsidR="00D84E7B" w:rsidRPr="005264CD">
        <w:rPr>
          <w:rFonts w:ascii="Times New Roman" w:hAnsi="Times New Roman" w:cs="Times New Roman"/>
        </w:rPr>
        <w:t>sustentabilidade dos recurso</w:t>
      </w:r>
      <w:r w:rsidRPr="005264CD">
        <w:rPr>
          <w:rFonts w:ascii="Times New Roman" w:hAnsi="Times New Roman" w:cs="Times New Roman"/>
        </w:rPr>
        <w:t>s</w:t>
      </w:r>
      <w:r w:rsidR="00D84E7B" w:rsidRPr="005264CD">
        <w:rPr>
          <w:rFonts w:ascii="Times New Roman" w:hAnsi="Times New Roman" w:cs="Times New Roman"/>
        </w:rPr>
        <w:t xml:space="preserve"> naturais.</w:t>
      </w:r>
    </w:p>
    <w:p w14:paraId="37FE8B60" w14:textId="77777777" w:rsidR="00A81597" w:rsidRPr="00A81597" w:rsidRDefault="00A81597" w:rsidP="00A81597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1AD2044A" w14:textId="651AE44B" w:rsidR="00030512" w:rsidRDefault="000328F1" w:rsidP="000328F1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241B35">
        <w:rPr>
          <w:rFonts w:ascii="Times New Roman" w:hAnsi="Times New Roman" w:cs="Times New Roman"/>
          <w:b/>
          <w:bCs/>
          <w:color w:val="002F3C"/>
        </w:rPr>
        <w:t>Referênc</w:t>
      </w:r>
      <w:r w:rsidR="00030512" w:rsidRPr="00241B35">
        <w:rPr>
          <w:rFonts w:ascii="Times New Roman" w:hAnsi="Times New Roman" w:cs="Times New Roman"/>
          <w:b/>
          <w:bCs/>
          <w:color w:val="002F3C"/>
        </w:rPr>
        <w:t>ias Bibliográficas</w:t>
      </w:r>
    </w:p>
    <w:p w14:paraId="1FD321E8" w14:textId="74DF55E0" w:rsidR="00B876D5" w:rsidRPr="00AA7828" w:rsidRDefault="00B876D5" w:rsidP="00AA7828">
      <w:pPr>
        <w:pStyle w:val="SemEspaamento"/>
        <w:jc w:val="both"/>
        <w:rPr>
          <w:rFonts w:ascii="Times New Roman" w:hAnsi="Times New Roman" w:cs="Times New Roman"/>
        </w:rPr>
      </w:pPr>
      <w:r w:rsidRPr="00B876D5">
        <w:rPr>
          <w:rFonts w:ascii="Times New Roman" w:hAnsi="Times New Roman" w:cs="Times New Roman"/>
        </w:rPr>
        <w:t xml:space="preserve">ALVES, Adilson. Rotatividade docente na rede estadual de educação de Minas Gerais: processos de organização e reorganização pedagógica. </w:t>
      </w:r>
      <w:r w:rsidRPr="00AA7828">
        <w:rPr>
          <w:rFonts w:ascii="Times New Roman" w:hAnsi="Times New Roman" w:cs="Times New Roman"/>
          <w:b/>
          <w:bCs/>
        </w:rPr>
        <w:t>Dissertação (Mestrado em Educação) — Universidade Federal de Minas Gerais, Belo Horizonte, 2025.</w:t>
      </w:r>
      <w:r w:rsidRPr="00B876D5">
        <w:rPr>
          <w:rFonts w:ascii="Times New Roman" w:hAnsi="Times New Roman" w:cs="Times New Roman"/>
        </w:rPr>
        <w:t xml:space="preserve"> </w:t>
      </w:r>
    </w:p>
    <w:p w14:paraId="3BFBF632" w14:textId="5D4D246B" w:rsidR="003C27DE" w:rsidRPr="003C27DE" w:rsidRDefault="003C27DE" w:rsidP="003C27DE">
      <w:pPr>
        <w:pStyle w:val="SemEspaamento"/>
        <w:spacing w:after="120"/>
        <w:jc w:val="both"/>
        <w:rPr>
          <w:rFonts w:ascii="Times New Roman" w:hAnsi="Times New Roman" w:cs="Times New Roman"/>
        </w:rPr>
      </w:pPr>
      <w:r w:rsidRPr="003C27DE">
        <w:rPr>
          <w:rFonts w:ascii="Times New Roman" w:hAnsi="Times New Roman" w:cs="Times New Roman"/>
        </w:rPr>
        <w:t xml:space="preserve">BOFF, </w:t>
      </w:r>
      <w:hyperlink r:id="rId8" w:history="1">
        <w:r w:rsidRPr="003C27DE">
          <w:rPr>
            <w:rStyle w:val="Hyperlink"/>
            <w:rFonts w:ascii="Times New Roman" w:hAnsi="Times New Roman" w:cs="Times New Roman"/>
            <w:color w:val="auto"/>
            <w:u w:val="none"/>
          </w:rPr>
          <w:t>Leonardo.</w:t>
        </w:r>
      </w:hyperlink>
      <w:r w:rsidRPr="003C27DE">
        <w:rPr>
          <w:rFonts w:ascii="Times New Roman" w:hAnsi="Times New Roman" w:cs="Times New Roman"/>
        </w:rPr>
        <w:t xml:space="preserve"> Sustentabilidade e Educação. </w:t>
      </w:r>
      <w:hyperlink r:id="rId9" w:history="1">
        <w:r w:rsidRPr="003C27DE">
          <w:rPr>
            <w:rStyle w:val="Hyperlink"/>
            <w:rFonts w:ascii="Times New Roman" w:hAnsi="Times New Roman" w:cs="Times New Roman"/>
            <w:color w:val="auto"/>
            <w:u w:val="none"/>
          </w:rPr>
          <w:t>Ética</w:t>
        </w:r>
      </w:hyperlink>
      <w:r w:rsidRPr="003C27DE">
        <w:rPr>
          <w:rFonts w:ascii="Times New Roman" w:hAnsi="Times New Roman" w:cs="Times New Roman"/>
        </w:rPr>
        <w:t>/</w:t>
      </w:r>
      <w:hyperlink r:id="rId10" w:history="1">
        <w:r w:rsidRPr="003C27DE">
          <w:rPr>
            <w:rStyle w:val="Hyperlink"/>
            <w:rFonts w:ascii="Times New Roman" w:hAnsi="Times New Roman" w:cs="Times New Roman"/>
            <w:color w:val="auto"/>
            <w:u w:val="none"/>
          </w:rPr>
          <w:t>Ecologia</w:t>
        </w:r>
      </w:hyperlink>
      <w:r w:rsidRPr="003C27DE">
        <w:rPr>
          <w:rFonts w:ascii="Times New Roman" w:hAnsi="Times New Roman" w:cs="Times New Roman"/>
        </w:rPr>
        <w:t>/</w:t>
      </w:r>
      <w:hyperlink r:id="rId11" w:history="1">
        <w:r w:rsidRPr="003C27DE">
          <w:rPr>
            <w:rStyle w:val="Hyperlink"/>
            <w:rFonts w:ascii="Times New Roman" w:hAnsi="Times New Roman" w:cs="Times New Roman"/>
            <w:color w:val="auto"/>
            <w:u w:val="none"/>
          </w:rPr>
          <w:t>Educação</w:t>
        </w:r>
      </w:hyperlink>
      <w:r w:rsidRPr="003C27DE">
        <w:rPr>
          <w:rFonts w:ascii="Times New Roman" w:hAnsi="Times New Roman" w:cs="Times New Roman"/>
        </w:rPr>
        <w:t>/</w:t>
      </w:r>
      <w:hyperlink r:id="rId12" w:history="1">
        <w:r w:rsidRPr="003C27DE">
          <w:rPr>
            <w:rStyle w:val="Hyperlink"/>
            <w:rFonts w:ascii="Times New Roman" w:hAnsi="Times New Roman" w:cs="Times New Roman"/>
            <w:color w:val="auto"/>
            <w:u w:val="none"/>
          </w:rPr>
          <w:t>Política</w:t>
        </w:r>
      </w:hyperlink>
      <w:r w:rsidRPr="003C27DE">
        <w:rPr>
          <w:rFonts w:ascii="Times New Roman" w:hAnsi="Times New Roman" w:cs="Times New Roman"/>
        </w:rPr>
        <w:t>, 2012.</w:t>
      </w:r>
      <w:r>
        <w:rPr>
          <w:rFonts w:ascii="Times New Roman" w:hAnsi="Times New Roman" w:cs="Times New Roman"/>
        </w:rPr>
        <w:t xml:space="preserve"> Disponível em: </w:t>
      </w:r>
      <w:hyperlink r:id="rId13" w:history="1">
        <w:r w:rsidRPr="001D5660">
          <w:rPr>
            <w:rStyle w:val="Hyperlink"/>
            <w:rFonts w:ascii="Times New Roman" w:hAnsi="Times New Roman" w:cs="Times New Roman"/>
          </w:rPr>
          <w:t>https://leonardoboff.org</w:t>
        </w:r>
      </w:hyperlink>
      <w:r>
        <w:rPr>
          <w:rFonts w:ascii="Times New Roman" w:hAnsi="Times New Roman" w:cs="Times New Roman"/>
        </w:rPr>
        <w:t>. Acesso em 23 de agosto de 2025.</w:t>
      </w:r>
    </w:p>
    <w:p w14:paraId="14A736F6" w14:textId="4BDAE5FB" w:rsidR="005976DB" w:rsidRDefault="005976DB" w:rsidP="003C27DE">
      <w:pPr>
        <w:pStyle w:val="SemEspaamento"/>
        <w:spacing w:after="120"/>
        <w:jc w:val="both"/>
        <w:rPr>
          <w:rFonts w:ascii="Times New Roman" w:hAnsi="Times New Roman" w:cs="Times New Roman"/>
        </w:rPr>
      </w:pPr>
      <w:r w:rsidRPr="003C27DE">
        <w:rPr>
          <w:rFonts w:ascii="Times New Roman" w:hAnsi="Times New Roman" w:cs="Times New Roman"/>
        </w:rPr>
        <w:t>BRASIL.  Resolução CNE/CP nº 2, de 15 de junho de 2012. Estabelece as diretrizes curriculares nacionais para a educação ambiental. Brasília:</w:t>
      </w:r>
      <w:r w:rsidR="003C27DE">
        <w:rPr>
          <w:rFonts w:ascii="Times New Roman" w:hAnsi="Times New Roman" w:cs="Times New Roman"/>
        </w:rPr>
        <w:t xml:space="preserve"> </w:t>
      </w:r>
      <w:r w:rsidRPr="003C27DE">
        <w:rPr>
          <w:rFonts w:ascii="Times New Roman" w:hAnsi="Times New Roman" w:cs="Times New Roman"/>
        </w:rPr>
        <w:t xml:space="preserve">MEC, 2012. Disponível em: </w:t>
      </w:r>
      <w:hyperlink r:id="rId14" w:history="1">
        <w:r w:rsidRPr="003C27DE">
          <w:rPr>
            <w:rStyle w:val="Hyperlink"/>
            <w:rFonts w:ascii="Times New Roman" w:hAnsi="Times New Roman" w:cs="Times New Roman"/>
            <w:color w:val="auto"/>
            <w:u w:val="none"/>
          </w:rPr>
          <w:t>http://portal.mec.gov.br</w:t>
        </w:r>
      </w:hyperlink>
      <w:r w:rsidRPr="003C27DE">
        <w:rPr>
          <w:rFonts w:ascii="Times New Roman" w:hAnsi="Times New Roman" w:cs="Times New Roman"/>
        </w:rPr>
        <w:t>. Acesso em 25 de agosto de 2025.</w:t>
      </w:r>
    </w:p>
    <w:p w14:paraId="60232C05" w14:textId="3B35B100" w:rsidR="005D4D21" w:rsidRDefault="00103708" w:rsidP="004C0E91">
      <w:pPr>
        <w:pStyle w:val="SemEspaamento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CALDART, Roseli Salete. </w:t>
      </w:r>
      <w:r w:rsidRPr="00103708">
        <w:rPr>
          <w:rFonts w:ascii="Times New Roman" w:hAnsi="Times New Roman" w:cs="Times New Roman"/>
        </w:rPr>
        <w:t>Educação do Campo 20 anos: um balanço da construção político-formativa</w:t>
      </w:r>
      <w:r>
        <w:rPr>
          <w:rFonts w:ascii="Times New Roman" w:hAnsi="Times New Roman" w:cs="Times New Roman"/>
        </w:rPr>
        <w:t>.</w:t>
      </w:r>
      <w:r w:rsidRPr="00F06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IN: LIMA, </w:t>
      </w:r>
      <w:proofErr w:type="spellStart"/>
      <w:r w:rsidRPr="00F063D9">
        <w:rPr>
          <w:rFonts w:ascii="Times New Roman" w:hAnsi="Times New Roman" w:cs="Times New Roman"/>
        </w:rPr>
        <w:t>Iranete</w:t>
      </w:r>
      <w:proofErr w:type="spellEnd"/>
      <w:r w:rsidRPr="00F063D9">
        <w:rPr>
          <w:rFonts w:ascii="Times New Roman" w:hAnsi="Times New Roman" w:cs="Times New Roman"/>
        </w:rPr>
        <w:t xml:space="preserve"> Lima, </w:t>
      </w:r>
      <w:r>
        <w:rPr>
          <w:rFonts w:ascii="Times New Roman" w:hAnsi="Times New Roman" w:cs="Times New Roman"/>
        </w:rPr>
        <w:t xml:space="preserve">SILVA, </w:t>
      </w:r>
      <w:r w:rsidRPr="00F063D9">
        <w:rPr>
          <w:rFonts w:ascii="Times New Roman" w:hAnsi="Times New Roman" w:cs="Times New Roman"/>
        </w:rPr>
        <w:t>Janssen Felipe da</w:t>
      </w:r>
      <w:r>
        <w:rPr>
          <w:rFonts w:ascii="Times New Roman" w:hAnsi="Times New Roman" w:cs="Times New Roman"/>
        </w:rPr>
        <w:t>,</w:t>
      </w:r>
      <w:r w:rsidRPr="00F063D9">
        <w:rPr>
          <w:rFonts w:ascii="Times New Roman" w:hAnsi="Times New Roman" w:cs="Times New Roman"/>
        </w:rPr>
        <w:t xml:space="preserve"> SARTORE</w:t>
      </w:r>
      <w:r>
        <w:rPr>
          <w:rFonts w:ascii="Times New Roman" w:hAnsi="Times New Roman" w:cs="Times New Roman"/>
        </w:rPr>
        <w:t xml:space="preserve">, </w:t>
      </w:r>
      <w:r w:rsidRPr="00F063D9">
        <w:rPr>
          <w:rFonts w:ascii="Times New Roman" w:hAnsi="Times New Roman" w:cs="Times New Roman"/>
        </w:rPr>
        <w:t>Anna Rita</w:t>
      </w:r>
      <w:r>
        <w:rPr>
          <w:rFonts w:ascii="Times New Roman" w:hAnsi="Times New Roman" w:cs="Times New Roman"/>
        </w:rPr>
        <w:t>.</w:t>
      </w:r>
      <w:r w:rsidRPr="00F063D9">
        <w:rPr>
          <w:rFonts w:ascii="Times New Roman" w:hAnsi="Times New Roman" w:cs="Times New Roman"/>
        </w:rPr>
        <w:t xml:space="preserve"> </w:t>
      </w:r>
      <w:r w:rsidRPr="00103708">
        <w:rPr>
          <w:rFonts w:ascii="Times New Roman" w:hAnsi="Times New Roman" w:cs="Times New Roman"/>
          <w:b/>
          <w:bCs/>
        </w:rPr>
        <w:t>Educação do campo e suas interfaces [recurso eletrônico]:</w:t>
      </w:r>
      <w:r w:rsidRPr="00F063D9">
        <w:rPr>
          <w:rFonts w:ascii="Times New Roman" w:hAnsi="Times New Roman" w:cs="Times New Roman"/>
        </w:rPr>
        <w:t xml:space="preserve"> problematizando realidades e tecendo saberes. 1. ed. – Recife: Ed. UFPE, 2023.</w:t>
      </w:r>
    </w:p>
    <w:p w14:paraId="47AAE8F5" w14:textId="58020268" w:rsidR="000328F1" w:rsidRPr="004C0E91" w:rsidRDefault="00030512" w:rsidP="004C0E91">
      <w:pPr>
        <w:pStyle w:val="SemEspaamento"/>
        <w:spacing w:after="120"/>
        <w:jc w:val="both"/>
        <w:rPr>
          <w:rFonts w:ascii="Times New Roman" w:hAnsi="Times New Roman" w:cs="Times New Roman"/>
        </w:rPr>
      </w:pPr>
      <w:r w:rsidRPr="004C0E91">
        <w:rPr>
          <w:rFonts w:ascii="Times New Roman" w:hAnsi="Times New Roman" w:cs="Times New Roman"/>
        </w:rPr>
        <w:t xml:space="preserve">CALDEIRA, A. M. S.; ZAIDAN, S. Prática pedagógica. In: OLIVEIRA, D. A.; DUARTE, A. C.; VIEIRA, L. M. F. (Org.). </w:t>
      </w:r>
      <w:r w:rsidRPr="004C0E91">
        <w:rPr>
          <w:rFonts w:ascii="Times New Roman" w:hAnsi="Times New Roman" w:cs="Times New Roman"/>
          <w:b/>
          <w:bCs/>
        </w:rPr>
        <w:t>Dicionário:</w:t>
      </w:r>
      <w:r w:rsidRPr="004C0E91">
        <w:rPr>
          <w:rFonts w:ascii="Times New Roman" w:hAnsi="Times New Roman" w:cs="Times New Roman"/>
        </w:rPr>
        <w:t xml:space="preserve"> trabalho, profissão e condição docente. Belo Horizonte: </w:t>
      </w:r>
      <w:proofErr w:type="spellStart"/>
      <w:r w:rsidRPr="004C0E91">
        <w:rPr>
          <w:rFonts w:ascii="Times New Roman" w:hAnsi="Times New Roman" w:cs="Times New Roman"/>
        </w:rPr>
        <w:t>Gestrado</w:t>
      </w:r>
      <w:proofErr w:type="spellEnd"/>
      <w:r w:rsidRPr="004C0E91">
        <w:rPr>
          <w:rFonts w:ascii="Times New Roman" w:hAnsi="Times New Roman" w:cs="Times New Roman"/>
        </w:rPr>
        <w:t>/UFMG, 2010</w:t>
      </w:r>
      <w:r w:rsidR="00723D74" w:rsidRPr="004C0E91">
        <w:rPr>
          <w:rFonts w:ascii="Times New Roman" w:hAnsi="Times New Roman" w:cs="Times New Roman"/>
        </w:rPr>
        <w:t>.</w:t>
      </w:r>
      <w:r w:rsidR="000328F1" w:rsidRPr="004C0E91">
        <w:rPr>
          <w:rFonts w:ascii="Times New Roman" w:hAnsi="Times New Roman" w:cs="Times New Roman"/>
        </w:rPr>
        <w:t xml:space="preserve"> </w:t>
      </w:r>
    </w:p>
    <w:p w14:paraId="12155004" w14:textId="2E5EFFF4" w:rsidR="00103708" w:rsidRDefault="004C0E91" w:rsidP="00EE7F5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C0E91">
        <w:rPr>
          <w:rFonts w:ascii="Times New Roman" w:hAnsi="Times New Roman" w:cs="Times New Roman"/>
        </w:rPr>
        <w:t xml:space="preserve">CALDEIRA, Anna Maria Salgueiro; ZAIDAN, Samira. </w:t>
      </w:r>
      <w:r w:rsidRPr="004C0E91">
        <w:rPr>
          <w:rFonts w:ascii="Times New Roman" w:hAnsi="Times New Roman" w:cs="Times New Roman"/>
          <w:b/>
          <w:bCs/>
        </w:rPr>
        <w:t>Práxis pedagógica:</w:t>
      </w:r>
      <w:r w:rsidRPr="004C0E91">
        <w:rPr>
          <w:rFonts w:ascii="Times New Roman" w:hAnsi="Times New Roman" w:cs="Times New Roman"/>
        </w:rPr>
        <w:t xml:space="preserve"> um desafio cotidiano. Paidéia r. do cur</w:t>
      </w:r>
      <w:r>
        <w:rPr>
          <w:rFonts w:ascii="Times New Roman" w:hAnsi="Times New Roman" w:cs="Times New Roman"/>
        </w:rPr>
        <w:t>so de Pedagogia</w:t>
      </w:r>
      <w:r w:rsidRPr="004C0E91">
        <w:rPr>
          <w:rFonts w:ascii="Times New Roman" w:hAnsi="Times New Roman" w:cs="Times New Roman"/>
        </w:rPr>
        <w:t xml:space="preserve"> da Fac. de Ci</w:t>
      </w:r>
      <w:r>
        <w:rPr>
          <w:rFonts w:ascii="Times New Roman" w:hAnsi="Times New Roman" w:cs="Times New Roman"/>
        </w:rPr>
        <w:t>ências Humanas</w:t>
      </w:r>
      <w:r w:rsidRPr="004C0E91">
        <w:rPr>
          <w:rFonts w:ascii="Times New Roman" w:hAnsi="Times New Roman" w:cs="Times New Roman"/>
        </w:rPr>
        <w:t>, Soc</w:t>
      </w:r>
      <w:r>
        <w:rPr>
          <w:rFonts w:ascii="Times New Roman" w:hAnsi="Times New Roman" w:cs="Times New Roman"/>
        </w:rPr>
        <w:t>iedade e</w:t>
      </w:r>
      <w:r w:rsidRPr="004C0E91">
        <w:rPr>
          <w:rFonts w:ascii="Times New Roman" w:hAnsi="Times New Roman" w:cs="Times New Roman"/>
        </w:rPr>
        <w:t xml:space="preserve"> da Saú</w:t>
      </w:r>
      <w:r>
        <w:rPr>
          <w:rFonts w:ascii="Times New Roman" w:hAnsi="Times New Roman" w:cs="Times New Roman"/>
        </w:rPr>
        <w:t>de</w:t>
      </w:r>
      <w:r w:rsidRPr="004C0E91">
        <w:rPr>
          <w:rFonts w:ascii="Times New Roman" w:hAnsi="Times New Roman" w:cs="Times New Roman"/>
        </w:rPr>
        <w:t xml:space="preserve">, Univ. </w:t>
      </w:r>
      <w:proofErr w:type="spellStart"/>
      <w:r w:rsidRPr="004C0E91">
        <w:rPr>
          <w:rFonts w:ascii="Times New Roman" w:hAnsi="Times New Roman" w:cs="Times New Roman"/>
        </w:rPr>
        <w:t>Fumec</w:t>
      </w:r>
      <w:proofErr w:type="spellEnd"/>
      <w:r w:rsidRPr="004C0E91">
        <w:rPr>
          <w:rFonts w:ascii="Times New Roman" w:hAnsi="Times New Roman" w:cs="Times New Roman"/>
        </w:rPr>
        <w:t>, 15 Belo Horizonte - Ano 10 n. 14 p. 15-32 jan./jun. 2013.</w:t>
      </w:r>
    </w:p>
    <w:p w14:paraId="629C30E6" w14:textId="0A54C2E4" w:rsidR="00103708" w:rsidRDefault="00723D74" w:rsidP="004C0E91">
      <w:pPr>
        <w:pStyle w:val="SemEspaamento"/>
        <w:spacing w:after="120"/>
        <w:jc w:val="both"/>
        <w:rPr>
          <w:rFonts w:ascii="Times New Roman" w:hAnsi="Times New Roman" w:cs="Times New Roman"/>
        </w:rPr>
      </w:pPr>
      <w:r w:rsidRPr="00723D74">
        <w:rPr>
          <w:rFonts w:ascii="Times New Roman" w:hAnsi="Times New Roman" w:cs="Times New Roman"/>
        </w:rPr>
        <w:t>INSTITUTO NACIONAL DE ESTUDOS E PESQUISAS EDUCACIONAIS ANÍSIO TEIXEIRA (INEP). </w:t>
      </w:r>
      <w:r w:rsidRPr="00723D74">
        <w:rPr>
          <w:rFonts w:ascii="Times New Roman" w:hAnsi="Times New Roman" w:cs="Times New Roman"/>
          <w:b/>
          <w:bCs/>
        </w:rPr>
        <w:t>Censo Escolar</w:t>
      </w:r>
      <w:r w:rsidRPr="00723D74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21</w:t>
      </w:r>
      <w:r w:rsidRPr="00723D74">
        <w:rPr>
          <w:rFonts w:ascii="Times New Roman" w:hAnsi="Times New Roman" w:cs="Times New Roman"/>
        </w:rPr>
        <w:t xml:space="preserve">. Brasília: MEC, 2011. JANUZZI, Paulo. Disponível em </w:t>
      </w:r>
      <w:hyperlink r:id="rId15" w:history="1">
        <w:r w:rsidRPr="00723D74">
          <w:rPr>
            <w:rStyle w:val="Hyperlink"/>
            <w:rFonts w:ascii="Times New Roman" w:hAnsi="Times New Roman" w:cs="Times New Roman"/>
          </w:rPr>
          <w:t>https://inep.gov.br</w:t>
        </w:r>
      </w:hyperlink>
      <w:r w:rsidRPr="00723D7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Acesso em 30 de agosto de 2025.</w:t>
      </w:r>
      <w:r w:rsidR="003262EC">
        <w:rPr>
          <w:rFonts w:ascii="Times New Roman" w:hAnsi="Times New Roman" w:cs="Times New Roman"/>
        </w:rPr>
        <w:t xml:space="preserve"> </w:t>
      </w:r>
    </w:p>
    <w:p w14:paraId="01633ED2" w14:textId="576DAC98" w:rsidR="005D4D21" w:rsidRPr="00824377" w:rsidRDefault="003262EC" w:rsidP="004C0E91">
      <w:pPr>
        <w:pStyle w:val="SemEspaamento"/>
        <w:spacing w:after="120"/>
        <w:jc w:val="both"/>
        <w:rPr>
          <w:rFonts w:ascii="Times New Roman" w:hAnsi="Times New Roman" w:cs="Times New Roman"/>
        </w:rPr>
      </w:pPr>
      <w:r w:rsidRPr="003A21DE">
        <w:rPr>
          <w:rFonts w:ascii="Times New Roman" w:hAnsi="Times New Roman" w:cs="Times New Roman"/>
        </w:rPr>
        <w:t xml:space="preserve">ZUQUIM, Fernanda Alves; FONSECA, Alysson Rodrigo; BRAGA, </w:t>
      </w:r>
      <w:r w:rsidRPr="00824377">
        <w:rPr>
          <w:rFonts w:ascii="Times New Roman" w:hAnsi="Times New Roman" w:cs="Times New Roman"/>
        </w:rPr>
        <w:t>Francisco de Assis</w:t>
      </w:r>
      <w:r w:rsidRPr="003A21DE">
        <w:rPr>
          <w:rFonts w:ascii="Times New Roman" w:hAnsi="Times New Roman" w:cs="Times New Roman"/>
        </w:rPr>
        <w:t xml:space="preserve">; CORGOZINHO, </w:t>
      </w:r>
      <w:proofErr w:type="spellStart"/>
      <w:r w:rsidRPr="00824377">
        <w:rPr>
          <w:rFonts w:ascii="Times New Roman" w:hAnsi="Times New Roman" w:cs="Times New Roman"/>
        </w:rPr>
        <w:t>Batistina</w:t>
      </w:r>
      <w:proofErr w:type="spellEnd"/>
      <w:r w:rsidRPr="00824377">
        <w:rPr>
          <w:rFonts w:ascii="Times New Roman" w:hAnsi="Times New Roman" w:cs="Times New Roman"/>
        </w:rPr>
        <w:t xml:space="preserve"> Maria de Sousa</w:t>
      </w:r>
      <w:r w:rsidRPr="003A21DE">
        <w:rPr>
          <w:rFonts w:ascii="Times New Roman" w:hAnsi="Times New Roman" w:cs="Times New Roman"/>
        </w:rPr>
        <w:t xml:space="preserve">. </w:t>
      </w:r>
      <w:r w:rsidRPr="0082437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ducação Ambiental e Cidadania.</w:t>
      </w:r>
      <w:r>
        <w:rPr>
          <w:rFonts w:ascii="Times New Roman" w:hAnsi="Times New Roman" w:cs="Times New Roman"/>
          <w:b/>
          <w:bCs/>
        </w:rPr>
        <w:t xml:space="preserve"> REVISTA ELETRÔNICA DE EDUCAÇÃO AMBIENTAL. </w:t>
      </w:r>
      <w:r w:rsidRPr="003A21DE">
        <w:rPr>
          <w:rFonts w:ascii="Times New Roman" w:hAnsi="Times New Roman" w:cs="Times New Roman"/>
        </w:rPr>
        <w:t xml:space="preserve">Volume XI, Número 41 </w:t>
      </w:r>
      <w:r>
        <w:rPr>
          <w:rFonts w:ascii="Times New Roman" w:hAnsi="Times New Roman" w:cs="Times New Roman"/>
        </w:rPr>
        <w:t>-</w:t>
      </w:r>
      <w:r w:rsidRPr="003A21DE">
        <w:rPr>
          <w:rFonts w:ascii="Times New Roman" w:hAnsi="Times New Roman" w:cs="Times New Roman"/>
        </w:rPr>
        <w:t>setembro-</w:t>
      </w:r>
      <w:r>
        <w:rPr>
          <w:rFonts w:ascii="Times New Roman" w:hAnsi="Times New Roman" w:cs="Times New Roman"/>
        </w:rPr>
        <w:t>n</w:t>
      </w:r>
      <w:r w:rsidRPr="003A21DE">
        <w:rPr>
          <w:rFonts w:ascii="Times New Roman" w:hAnsi="Times New Roman" w:cs="Times New Roman"/>
        </w:rPr>
        <w:t>ovembro/2012</w:t>
      </w:r>
      <w:r>
        <w:rPr>
          <w:rFonts w:ascii="Times New Roman" w:hAnsi="Times New Roman" w:cs="Times New Roman"/>
        </w:rPr>
        <w:t xml:space="preserve">.   Disponível em </w:t>
      </w:r>
      <w:hyperlink r:id="rId16" w:history="1">
        <w:r w:rsidRPr="002033C2">
          <w:rPr>
            <w:rStyle w:val="Hyperlink"/>
            <w:rFonts w:ascii="Times New Roman" w:hAnsi="Times New Roman" w:cs="Times New Roman"/>
          </w:rPr>
          <w:t>http://www.revistaea.org</w:t>
        </w:r>
      </w:hyperlink>
      <w:r>
        <w:rPr>
          <w:rFonts w:ascii="Times New Roman" w:hAnsi="Times New Roman" w:cs="Times New Roman"/>
        </w:rPr>
        <w:t xml:space="preserve">.  Acesso 12 de agosto de 2025.  </w:t>
      </w:r>
    </w:p>
    <w:p w14:paraId="0A71694E" w14:textId="77777777" w:rsidR="00824377" w:rsidRDefault="00824377" w:rsidP="005976DB">
      <w:pPr>
        <w:pStyle w:val="SemEspaamento"/>
        <w:spacing w:after="120"/>
        <w:jc w:val="both"/>
        <w:rPr>
          <w:rFonts w:ascii="Times New Roman" w:hAnsi="Times New Roman" w:cs="Times New Roman"/>
        </w:rPr>
      </w:pPr>
    </w:p>
    <w:p w14:paraId="7536731D" w14:textId="77777777" w:rsidR="00824377" w:rsidRDefault="00824377" w:rsidP="005976DB">
      <w:pPr>
        <w:pStyle w:val="SemEspaamento"/>
        <w:spacing w:after="12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24377" w:rsidRPr="00824377" w14:paraId="4B0E5102" w14:textId="77777777" w:rsidTr="003262EC">
        <w:trPr>
          <w:tblCellSpacing w:w="15" w:type="dxa"/>
        </w:trPr>
        <w:tc>
          <w:tcPr>
            <w:tcW w:w="0" w:type="auto"/>
          </w:tcPr>
          <w:p w14:paraId="560CFB37" w14:textId="6E019857" w:rsidR="00824377" w:rsidRPr="00824377" w:rsidRDefault="00824377" w:rsidP="00824377">
            <w:pPr>
              <w:pStyle w:val="SemEspaamento"/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5D2BCD" w14:textId="303F8A17" w:rsidR="005D4D21" w:rsidRPr="005D4D21" w:rsidRDefault="005D4D21" w:rsidP="005D4D21">
      <w:pPr>
        <w:tabs>
          <w:tab w:val="left" w:pos="7328"/>
        </w:tabs>
      </w:pPr>
    </w:p>
    <w:sectPr w:rsidR="005D4D21" w:rsidRPr="005D4D21" w:rsidSect="00F063D9">
      <w:headerReference w:type="default" r:id="rId17"/>
      <w:footerReference w:type="default" r:id="rId1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A57A" w14:textId="77777777" w:rsidR="00242EEC" w:rsidRDefault="00242EEC" w:rsidP="00D61F18">
      <w:pPr>
        <w:spacing w:after="0" w:line="240" w:lineRule="auto"/>
      </w:pPr>
      <w:r>
        <w:separator/>
      </w:r>
    </w:p>
  </w:endnote>
  <w:endnote w:type="continuationSeparator" w:id="0">
    <w:p w14:paraId="46921993" w14:textId="77777777" w:rsidR="00242EEC" w:rsidRDefault="00242EEC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4107" w14:textId="77777777" w:rsidR="00242EEC" w:rsidRDefault="00242EEC" w:rsidP="00D61F18">
      <w:pPr>
        <w:spacing w:after="0" w:line="240" w:lineRule="auto"/>
      </w:pPr>
      <w:r>
        <w:separator/>
      </w:r>
    </w:p>
  </w:footnote>
  <w:footnote w:type="continuationSeparator" w:id="0">
    <w:p w14:paraId="648FBE26" w14:textId="77777777" w:rsidR="00242EEC" w:rsidRDefault="00242EEC" w:rsidP="00D61F18">
      <w:pPr>
        <w:spacing w:after="0" w:line="240" w:lineRule="auto"/>
      </w:pPr>
      <w:r>
        <w:continuationSeparator/>
      </w:r>
    </w:p>
  </w:footnote>
  <w:footnote w:id="1">
    <w:p w14:paraId="1442CF1D" w14:textId="77777777" w:rsidR="007940DC" w:rsidRDefault="007940DC" w:rsidP="007940D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</w:t>
      </w:r>
      <w:r w:rsidRPr="00214117">
        <w:rPr>
          <w:rFonts w:ascii="Times New Roman" w:hAnsi="Times New Roman" w:cs="Times New Roman"/>
        </w:rPr>
        <w:t>urma com alunos de anos diferentes do ensino fundamental.</w:t>
      </w:r>
      <w:r>
        <w:rPr>
          <w:rFonts w:ascii="Times New Roman" w:hAnsi="Times New Roman" w:cs="Times New Roman"/>
        </w:rPr>
        <w:t xml:space="preserve"> (CENSO ESCOLAR, 2021), ou multisseriada como é conhecida nas comunidades do município de Parintins.</w:t>
      </w:r>
    </w:p>
  </w:footnote>
  <w:footnote w:id="2">
    <w:p w14:paraId="62103A83" w14:textId="77777777" w:rsidR="007940DC" w:rsidRDefault="007940DC" w:rsidP="007940D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</w:t>
      </w:r>
      <w:r w:rsidRPr="00214117">
        <w:rPr>
          <w:rFonts w:ascii="Times New Roman" w:hAnsi="Times New Roman" w:cs="Times New Roman"/>
        </w:rPr>
        <w:t>urma de alunos de educação infantil e ensino fundamental na mesma classe</w:t>
      </w:r>
      <w:r>
        <w:rPr>
          <w:rFonts w:ascii="Times New Roman" w:hAnsi="Times New Roman" w:cs="Times New Roman"/>
        </w:rPr>
        <w:t xml:space="preserve"> (CENSO ESCOLAR, 2021)</w:t>
      </w:r>
      <w:r w:rsidRPr="0021411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12A26"/>
    <w:rsid w:val="00015367"/>
    <w:rsid w:val="00023C80"/>
    <w:rsid w:val="00030512"/>
    <w:rsid w:val="000328F1"/>
    <w:rsid w:val="00032CB0"/>
    <w:rsid w:val="00054843"/>
    <w:rsid w:val="000650EA"/>
    <w:rsid w:val="0006659F"/>
    <w:rsid w:val="00076754"/>
    <w:rsid w:val="00077089"/>
    <w:rsid w:val="000819F7"/>
    <w:rsid w:val="00081B17"/>
    <w:rsid w:val="0008464F"/>
    <w:rsid w:val="00095A79"/>
    <w:rsid w:val="000A4CFF"/>
    <w:rsid w:val="000B5C83"/>
    <w:rsid w:val="000D4B1E"/>
    <w:rsid w:val="00103708"/>
    <w:rsid w:val="0011485E"/>
    <w:rsid w:val="00120498"/>
    <w:rsid w:val="00127731"/>
    <w:rsid w:val="001314EF"/>
    <w:rsid w:val="001339F4"/>
    <w:rsid w:val="00145CE8"/>
    <w:rsid w:val="00147749"/>
    <w:rsid w:val="00174ECF"/>
    <w:rsid w:val="001750B6"/>
    <w:rsid w:val="00177EBB"/>
    <w:rsid w:val="00184913"/>
    <w:rsid w:val="001A506E"/>
    <w:rsid w:val="001B59B6"/>
    <w:rsid w:val="001B6ECA"/>
    <w:rsid w:val="001C1A8C"/>
    <w:rsid w:val="001C308A"/>
    <w:rsid w:val="001D3EEB"/>
    <w:rsid w:val="001D7B9C"/>
    <w:rsid w:val="001F0123"/>
    <w:rsid w:val="001F04A1"/>
    <w:rsid w:val="001F1C4C"/>
    <w:rsid w:val="001F6839"/>
    <w:rsid w:val="00200E5E"/>
    <w:rsid w:val="00214117"/>
    <w:rsid w:val="002204A5"/>
    <w:rsid w:val="00241B35"/>
    <w:rsid w:val="00242EEC"/>
    <w:rsid w:val="00253AE9"/>
    <w:rsid w:val="0027161E"/>
    <w:rsid w:val="00297E75"/>
    <w:rsid w:val="002C1EB4"/>
    <w:rsid w:val="002D04D9"/>
    <w:rsid w:val="002F3609"/>
    <w:rsid w:val="00302DF6"/>
    <w:rsid w:val="00316F87"/>
    <w:rsid w:val="00322459"/>
    <w:rsid w:val="003235D4"/>
    <w:rsid w:val="003262EC"/>
    <w:rsid w:val="003478E9"/>
    <w:rsid w:val="00375624"/>
    <w:rsid w:val="003911A4"/>
    <w:rsid w:val="00391984"/>
    <w:rsid w:val="003A21DE"/>
    <w:rsid w:val="003A4221"/>
    <w:rsid w:val="003A69D4"/>
    <w:rsid w:val="003B514B"/>
    <w:rsid w:val="003C27DE"/>
    <w:rsid w:val="003C4D5E"/>
    <w:rsid w:val="003D77D9"/>
    <w:rsid w:val="004251EE"/>
    <w:rsid w:val="00427BC2"/>
    <w:rsid w:val="00433714"/>
    <w:rsid w:val="00434C8F"/>
    <w:rsid w:val="00450EA5"/>
    <w:rsid w:val="00452C50"/>
    <w:rsid w:val="00456072"/>
    <w:rsid w:val="00460F9E"/>
    <w:rsid w:val="004705C4"/>
    <w:rsid w:val="00483CA9"/>
    <w:rsid w:val="004A45FD"/>
    <w:rsid w:val="004A57F7"/>
    <w:rsid w:val="004B1CB7"/>
    <w:rsid w:val="004B1D01"/>
    <w:rsid w:val="004B646F"/>
    <w:rsid w:val="004C0E91"/>
    <w:rsid w:val="004C5576"/>
    <w:rsid w:val="004D4682"/>
    <w:rsid w:val="004D6E26"/>
    <w:rsid w:val="004E0C7C"/>
    <w:rsid w:val="0050145E"/>
    <w:rsid w:val="00520890"/>
    <w:rsid w:val="005239FA"/>
    <w:rsid w:val="005264CD"/>
    <w:rsid w:val="00542B5C"/>
    <w:rsid w:val="00573A65"/>
    <w:rsid w:val="00575178"/>
    <w:rsid w:val="005810C9"/>
    <w:rsid w:val="005976DB"/>
    <w:rsid w:val="005A7B60"/>
    <w:rsid w:val="005B7E5A"/>
    <w:rsid w:val="005C585D"/>
    <w:rsid w:val="005D4D21"/>
    <w:rsid w:val="005D63A6"/>
    <w:rsid w:val="005D686F"/>
    <w:rsid w:val="005E314A"/>
    <w:rsid w:val="005F50BA"/>
    <w:rsid w:val="00602B2B"/>
    <w:rsid w:val="006177EC"/>
    <w:rsid w:val="0063142D"/>
    <w:rsid w:val="00642304"/>
    <w:rsid w:val="00654940"/>
    <w:rsid w:val="00655945"/>
    <w:rsid w:val="00660095"/>
    <w:rsid w:val="006732A2"/>
    <w:rsid w:val="006739C2"/>
    <w:rsid w:val="00674210"/>
    <w:rsid w:val="00682D23"/>
    <w:rsid w:val="00692DAF"/>
    <w:rsid w:val="00696651"/>
    <w:rsid w:val="006E188C"/>
    <w:rsid w:val="006E3741"/>
    <w:rsid w:val="00723D74"/>
    <w:rsid w:val="0073040F"/>
    <w:rsid w:val="00734F8B"/>
    <w:rsid w:val="007446AE"/>
    <w:rsid w:val="00760152"/>
    <w:rsid w:val="007755E2"/>
    <w:rsid w:val="007838DA"/>
    <w:rsid w:val="0078691A"/>
    <w:rsid w:val="007940DC"/>
    <w:rsid w:val="007A4F1E"/>
    <w:rsid w:val="007A663A"/>
    <w:rsid w:val="007B29E8"/>
    <w:rsid w:val="007B2F19"/>
    <w:rsid w:val="007C6984"/>
    <w:rsid w:val="007D1F14"/>
    <w:rsid w:val="007D3F36"/>
    <w:rsid w:val="007E0906"/>
    <w:rsid w:val="007F617A"/>
    <w:rsid w:val="008041B6"/>
    <w:rsid w:val="00805102"/>
    <w:rsid w:val="0080784C"/>
    <w:rsid w:val="008107E8"/>
    <w:rsid w:val="00811BE5"/>
    <w:rsid w:val="00812218"/>
    <w:rsid w:val="00822323"/>
    <w:rsid w:val="00824377"/>
    <w:rsid w:val="00824FBC"/>
    <w:rsid w:val="00827B86"/>
    <w:rsid w:val="008346E5"/>
    <w:rsid w:val="00850010"/>
    <w:rsid w:val="00872883"/>
    <w:rsid w:val="00876910"/>
    <w:rsid w:val="00883F6D"/>
    <w:rsid w:val="008923C9"/>
    <w:rsid w:val="008B1300"/>
    <w:rsid w:val="008B1D42"/>
    <w:rsid w:val="008B1DF8"/>
    <w:rsid w:val="008B737A"/>
    <w:rsid w:val="008C3498"/>
    <w:rsid w:val="008F1C60"/>
    <w:rsid w:val="008F6AE3"/>
    <w:rsid w:val="00913B6E"/>
    <w:rsid w:val="009363CF"/>
    <w:rsid w:val="009425E2"/>
    <w:rsid w:val="00942D4D"/>
    <w:rsid w:val="0094396A"/>
    <w:rsid w:val="00964F52"/>
    <w:rsid w:val="009778DC"/>
    <w:rsid w:val="00990F61"/>
    <w:rsid w:val="00993AB5"/>
    <w:rsid w:val="009B2035"/>
    <w:rsid w:val="009B3266"/>
    <w:rsid w:val="009C7702"/>
    <w:rsid w:val="009D68F9"/>
    <w:rsid w:val="009E5A5A"/>
    <w:rsid w:val="009F2F7E"/>
    <w:rsid w:val="00A32CCD"/>
    <w:rsid w:val="00A420BC"/>
    <w:rsid w:val="00A63BBF"/>
    <w:rsid w:val="00A668AF"/>
    <w:rsid w:val="00A80DDF"/>
    <w:rsid w:val="00A81597"/>
    <w:rsid w:val="00A81B22"/>
    <w:rsid w:val="00A92B1B"/>
    <w:rsid w:val="00AA6F6B"/>
    <w:rsid w:val="00AA7828"/>
    <w:rsid w:val="00AD06B3"/>
    <w:rsid w:val="00AD2B18"/>
    <w:rsid w:val="00AF5B6B"/>
    <w:rsid w:val="00B01BBC"/>
    <w:rsid w:val="00B12E88"/>
    <w:rsid w:val="00B21B52"/>
    <w:rsid w:val="00B2444F"/>
    <w:rsid w:val="00B35E1B"/>
    <w:rsid w:val="00B7405F"/>
    <w:rsid w:val="00B7759F"/>
    <w:rsid w:val="00B80EE2"/>
    <w:rsid w:val="00B825B5"/>
    <w:rsid w:val="00B83581"/>
    <w:rsid w:val="00B83CB5"/>
    <w:rsid w:val="00B876D5"/>
    <w:rsid w:val="00BB35D2"/>
    <w:rsid w:val="00BD2873"/>
    <w:rsid w:val="00BE3A45"/>
    <w:rsid w:val="00C0488B"/>
    <w:rsid w:val="00C1690B"/>
    <w:rsid w:val="00C16946"/>
    <w:rsid w:val="00C2033E"/>
    <w:rsid w:val="00C20645"/>
    <w:rsid w:val="00C320DB"/>
    <w:rsid w:val="00C42F10"/>
    <w:rsid w:val="00C510B0"/>
    <w:rsid w:val="00C63147"/>
    <w:rsid w:val="00C73F41"/>
    <w:rsid w:val="00C81953"/>
    <w:rsid w:val="00C82AF9"/>
    <w:rsid w:val="00C87E81"/>
    <w:rsid w:val="00C91957"/>
    <w:rsid w:val="00C92954"/>
    <w:rsid w:val="00CA404C"/>
    <w:rsid w:val="00CB07B7"/>
    <w:rsid w:val="00CC3EEE"/>
    <w:rsid w:val="00D00C12"/>
    <w:rsid w:val="00D10917"/>
    <w:rsid w:val="00D23900"/>
    <w:rsid w:val="00D4661F"/>
    <w:rsid w:val="00D536D8"/>
    <w:rsid w:val="00D61F18"/>
    <w:rsid w:val="00D76362"/>
    <w:rsid w:val="00D76E93"/>
    <w:rsid w:val="00D84E7B"/>
    <w:rsid w:val="00D85651"/>
    <w:rsid w:val="00D87C93"/>
    <w:rsid w:val="00DA0D2F"/>
    <w:rsid w:val="00DC643A"/>
    <w:rsid w:val="00DD2A6D"/>
    <w:rsid w:val="00E32017"/>
    <w:rsid w:val="00E3437C"/>
    <w:rsid w:val="00E537AE"/>
    <w:rsid w:val="00E63D8C"/>
    <w:rsid w:val="00E77B46"/>
    <w:rsid w:val="00E82306"/>
    <w:rsid w:val="00E833B6"/>
    <w:rsid w:val="00EA750F"/>
    <w:rsid w:val="00EB27C6"/>
    <w:rsid w:val="00EB7930"/>
    <w:rsid w:val="00ED2022"/>
    <w:rsid w:val="00EE7F54"/>
    <w:rsid w:val="00EF3058"/>
    <w:rsid w:val="00EF3D4A"/>
    <w:rsid w:val="00EF4A83"/>
    <w:rsid w:val="00F04728"/>
    <w:rsid w:val="00F063D9"/>
    <w:rsid w:val="00F17E1E"/>
    <w:rsid w:val="00F21562"/>
    <w:rsid w:val="00F42B74"/>
    <w:rsid w:val="00F4383A"/>
    <w:rsid w:val="00F44689"/>
    <w:rsid w:val="00F516DC"/>
    <w:rsid w:val="00F61A7B"/>
    <w:rsid w:val="00F70757"/>
    <w:rsid w:val="00F75832"/>
    <w:rsid w:val="00F75C86"/>
    <w:rsid w:val="00FA646A"/>
    <w:rsid w:val="00FD3B82"/>
    <w:rsid w:val="00FD3D3E"/>
    <w:rsid w:val="00FD6FD6"/>
    <w:rsid w:val="00FE22C2"/>
    <w:rsid w:val="00FE35AE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SemEspaamento">
    <w:name w:val="No Spacing"/>
    <w:uiPriority w:val="1"/>
    <w:qFormat/>
    <w:rsid w:val="005D686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A66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66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77D9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1A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28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28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2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onardoboff.org/" TargetMode="External"/><Relationship Id="rId13" Type="http://schemas.openxmlformats.org/officeDocument/2006/relationships/hyperlink" Target="https://leonardoboff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onardoboff.org/category/temas/politic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evistaea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onardoboff.org/category/educaca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ep.gov.br" TargetMode="External"/><Relationship Id="rId10" Type="http://schemas.openxmlformats.org/officeDocument/2006/relationships/hyperlink" Target="https://leonardoboff.org/category/ecologi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onardoboff.org/category/temas/etica/" TargetMode="External"/><Relationship Id="rId14" Type="http://schemas.openxmlformats.org/officeDocument/2006/relationships/hyperlink" Target="http://portal.mec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A4AB-DBA6-4EFD-A746-90B2D6AE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</TotalTime>
  <Pages>11</Pages>
  <Words>3848</Words>
  <Characters>20782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Rosemere Guimaraes</cp:lastModifiedBy>
  <cp:revision>26</cp:revision>
  <cp:lastPrinted>2025-06-10T18:30:00Z</cp:lastPrinted>
  <dcterms:created xsi:type="dcterms:W3CDTF">2025-07-14T14:41:00Z</dcterms:created>
  <dcterms:modified xsi:type="dcterms:W3CDTF">2025-09-11T01:38:00Z</dcterms:modified>
</cp:coreProperties>
</file>