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42FE" w14:textId="77777777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5689B7E1" wp14:editId="7C60165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3E7">
        <w:rPr>
          <w:rStyle w:val="oypena"/>
          <w:rFonts w:eastAsiaTheme="majorEastAsia"/>
          <w:b/>
          <w:bCs/>
          <w:color w:val="000000"/>
        </w:rPr>
        <w:t xml:space="preserve">TERAPIA COM ESPIRONOLACTONA </w:t>
      </w:r>
      <w:r w:rsidR="00043983">
        <w:rPr>
          <w:rStyle w:val="oypena"/>
          <w:rFonts w:eastAsiaTheme="majorEastAsia"/>
          <w:b/>
          <w:bCs/>
          <w:color w:val="000000"/>
        </w:rPr>
        <w:t>EM MULHERES COM ACNE HORMONAL</w:t>
      </w:r>
    </w:p>
    <w:p w14:paraId="1C4DB429" w14:textId="77777777" w:rsidR="0029189C" w:rsidRDefault="0029189C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Rebeca da Silveira Ferreira – </w:t>
      </w:r>
      <w:r w:rsidR="00B3335A">
        <w:rPr>
          <w:rStyle w:val="oypena"/>
          <w:rFonts w:eastAsiaTheme="majorEastAsia"/>
          <w:color w:val="000000"/>
          <w:sz w:val="20"/>
          <w:szCs w:val="20"/>
        </w:rPr>
        <w:t>Pontifícia</w:t>
      </w:r>
      <w:r w:rsidR="00447799">
        <w:rPr>
          <w:rStyle w:val="oypena"/>
          <w:rFonts w:eastAsiaTheme="majorEastAsia"/>
          <w:color w:val="000000"/>
          <w:sz w:val="20"/>
          <w:szCs w:val="20"/>
        </w:rPr>
        <w:t xml:space="preserve"> Universidade Católica de Goiás,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447799">
        <w:t>rebecaferreira06@gmail.com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CPF </w:t>
      </w:r>
      <w:r w:rsidR="00447799">
        <w:rPr>
          <w:rStyle w:val="oypena"/>
          <w:rFonts w:eastAsiaTheme="majorEastAsia"/>
          <w:color w:val="000000"/>
          <w:sz w:val="20"/>
          <w:szCs w:val="20"/>
        </w:rPr>
        <w:t>(701.109.901-88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C0550F9" w14:textId="77777777" w:rsidR="0029189C" w:rsidRDefault="00447799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Izabela </w:t>
      </w:r>
      <w:r w:rsidR="007C401F">
        <w:rPr>
          <w:rStyle w:val="oypena"/>
          <w:rFonts w:eastAsiaTheme="majorEastAsia"/>
          <w:color w:val="000000"/>
          <w:sz w:val="20"/>
          <w:szCs w:val="20"/>
        </w:rPr>
        <w:t>Ramos Nascimento –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172209">
        <w:rPr>
          <w:rStyle w:val="oypena"/>
          <w:rFonts w:eastAsiaTheme="majorEastAsia"/>
          <w:color w:val="000000"/>
          <w:sz w:val="20"/>
          <w:szCs w:val="20"/>
        </w:rPr>
        <w:t xml:space="preserve">Pontifícia Universidade Católica de Goiás 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7" w:history="1">
        <w:r w:rsidR="007C401F">
          <w:rPr>
            <w:rStyle w:val="Hyperlink"/>
            <w:rFonts w:eastAsiaTheme="majorEastAsia"/>
            <w:sz w:val="20"/>
            <w:szCs w:val="20"/>
          </w:rPr>
          <w:t>izaisaissa@gmail.com</w:t>
        </w:r>
      </w:hyperlink>
      <w:r w:rsidR="0029189C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1F10A8">
        <w:rPr>
          <w:rStyle w:val="oypena"/>
          <w:rFonts w:eastAsiaTheme="majorEastAsia"/>
          <w:color w:val="000000"/>
          <w:sz w:val="20"/>
          <w:szCs w:val="20"/>
        </w:rPr>
        <w:t>014.833.811-96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2300569F" w14:textId="77777777" w:rsidR="005E683D" w:rsidRDefault="005E683D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Vitória Silva Margon – Universidade Evangélica de Goiás, </w:t>
      </w:r>
      <w:hyperlink r:id="rId8" w:history="1">
        <w:r w:rsidR="00C91123" w:rsidRPr="00B84786">
          <w:rPr>
            <w:rStyle w:val="Hyperlink"/>
            <w:rFonts w:eastAsiaTheme="majorEastAsia"/>
            <w:sz w:val="20"/>
            <w:szCs w:val="20"/>
          </w:rPr>
          <w:t>vitoriamargon@outlook.com</w:t>
        </w:r>
      </w:hyperlink>
      <w:r w:rsidR="00C91123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F724D2">
        <w:rPr>
          <w:rStyle w:val="oypena"/>
          <w:rFonts w:eastAsiaTheme="majorEastAsia"/>
          <w:color w:val="000000"/>
          <w:sz w:val="20"/>
          <w:szCs w:val="20"/>
        </w:rPr>
        <w:t>010.076.26</w:t>
      </w:r>
      <w:r w:rsidR="00664B14">
        <w:rPr>
          <w:rStyle w:val="oypena"/>
          <w:rFonts w:eastAsiaTheme="majorEastAsia"/>
          <w:color w:val="000000"/>
          <w:sz w:val="20"/>
          <w:szCs w:val="20"/>
        </w:rPr>
        <w:t>1-19);</w:t>
      </w:r>
    </w:p>
    <w:p w14:paraId="5F07D678" w14:textId="77777777" w:rsidR="00664B14" w:rsidRDefault="004C6D11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Amanda Fleury da Rocha </w:t>
      </w:r>
      <w:r w:rsidR="004B21A5">
        <w:rPr>
          <w:rStyle w:val="oypena"/>
          <w:rFonts w:eastAsiaTheme="majorEastAsia"/>
          <w:color w:val="000000"/>
          <w:sz w:val="20"/>
          <w:szCs w:val="20"/>
        </w:rPr>
        <w:t xml:space="preserve">Ferreira Pires </w:t>
      </w:r>
      <w:r w:rsidR="00664B14">
        <w:rPr>
          <w:rStyle w:val="oypena"/>
          <w:rFonts w:eastAsiaTheme="majorEastAsia"/>
          <w:color w:val="000000"/>
          <w:sz w:val="20"/>
          <w:szCs w:val="20"/>
        </w:rPr>
        <w:t xml:space="preserve">– Pontifícia Universidade Católica de Goiás, </w:t>
      </w:r>
      <w:r w:rsidR="004B21A5">
        <w:t>afrfpires</w:t>
      </w:r>
      <w:r w:rsidR="00D4355C">
        <w:t>@gmail.</w:t>
      </w:r>
      <w:r w:rsidR="00A05180">
        <w:t>com</w:t>
      </w:r>
      <w:r w:rsidR="000628F6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D4355C">
        <w:rPr>
          <w:rStyle w:val="oypena"/>
          <w:rFonts w:eastAsiaTheme="majorEastAsia"/>
          <w:color w:val="000000"/>
          <w:sz w:val="20"/>
          <w:szCs w:val="20"/>
        </w:rPr>
        <w:t>028.662.</w:t>
      </w:r>
      <w:r w:rsidR="00B7681D">
        <w:rPr>
          <w:rStyle w:val="oypena"/>
          <w:rFonts w:eastAsiaTheme="majorEastAsia"/>
          <w:color w:val="000000"/>
          <w:sz w:val="20"/>
          <w:szCs w:val="20"/>
        </w:rPr>
        <w:t>491-51</w:t>
      </w:r>
      <w:r w:rsidR="00E40A38">
        <w:rPr>
          <w:rStyle w:val="oypena"/>
          <w:rFonts w:eastAsiaTheme="majorEastAsia"/>
          <w:color w:val="000000"/>
          <w:sz w:val="20"/>
          <w:szCs w:val="20"/>
        </w:rPr>
        <w:t>)</w:t>
      </w:r>
      <w:r w:rsidR="00E832F5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4ABBA916" w14:textId="77777777" w:rsidR="001F10A8" w:rsidRDefault="00B7681D" w:rsidP="001F10A8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Pabulo Henrique </w:t>
      </w:r>
      <w:r w:rsidR="008317EC">
        <w:rPr>
          <w:rStyle w:val="oypena"/>
          <w:rFonts w:eastAsiaTheme="majorEastAsia"/>
          <w:color w:val="000000"/>
          <w:sz w:val="20"/>
          <w:szCs w:val="20"/>
        </w:rPr>
        <w:t>Marques de Sousa</w:t>
      </w:r>
      <w:r w:rsidR="00BC2CBA">
        <w:rPr>
          <w:rStyle w:val="oypena"/>
          <w:rFonts w:eastAsiaTheme="majorEastAsia"/>
          <w:color w:val="000000"/>
          <w:sz w:val="20"/>
          <w:szCs w:val="20"/>
        </w:rPr>
        <w:t xml:space="preserve">- </w:t>
      </w:r>
      <w:r w:rsidR="0085037E">
        <w:rPr>
          <w:rStyle w:val="oypena"/>
          <w:rFonts w:eastAsiaTheme="majorEastAsia"/>
          <w:color w:val="000000"/>
          <w:sz w:val="20"/>
          <w:szCs w:val="20"/>
        </w:rPr>
        <w:t>Pontifícia Universidade Católica de Goiás,</w:t>
      </w:r>
      <w:r w:rsidR="000D73E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9" w:history="1">
        <w:r w:rsidR="008317EC">
          <w:rPr>
            <w:rStyle w:val="Hyperlink"/>
            <w:rFonts w:eastAsiaTheme="majorEastAsia"/>
            <w:sz w:val="20"/>
            <w:szCs w:val="20"/>
          </w:rPr>
          <w:t>pabulohenrique18@gmail.com</w:t>
        </w:r>
      </w:hyperlink>
      <w:r w:rsidR="0009289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4417A4">
        <w:rPr>
          <w:rStyle w:val="oypena"/>
          <w:rFonts w:eastAsiaTheme="majorEastAsia"/>
          <w:color w:val="000000"/>
          <w:sz w:val="20"/>
          <w:szCs w:val="20"/>
        </w:rPr>
        <w:t xml:space="preserve"> CPF</w:t>
      </w:r>
      <w:r w:rsidR="000D73E1">
        <w:rPr>
          <w:rStyle w:val="oypena"/>
          <w:rFonts w:eastAsiaTheme="majorEastAsia"/>
          <w:color w:val="000000"/>
          <w:sz w:val="20"/>
          <w:szCs w:val="20"/>
        </w:rPr>
        <w:t xml:space="preserve"> (</w:t>
      </w:r>
      <w:r w:rsidR="00684EE4">
        <w:rPr>
          <w:rStyle w:val="oypena"/>
          <w:rFonts w:eastAsiaTheme="majorEastAsia"/>
          <w:color w:val="000000"/>
          <w:sz w:val="20"/>
          <w:szCs w:val="20"/>
        </w:rPr>
        <w:t>703.240.781-10</w:t>
      </w:r>
      <w:r w:rsidR="00392CF8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C5295A0" w14:textId="77777777" w:rsidR="0029189C" w:rsidRPr="0029189C" w:rsidRDefault="00181CB1" w:rsidP="001F10A8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Marcus Vini</w:t>
      </w:r>
      <w:r w:rsidR="0039306E">
        <w:rPr>
          <w:rStyle w:val="oypena"/>
          <w:rFonts w:eastAsiaTheme="majorEastAsia"/>
          <w:color w:val="000000"/>
          <w:sz w:val="20"/>
          <w:szCs w:val="20"/>
        </w:rPr>
        <w:t>cius Milki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="0039306E">
        <w:rPr>
          <w:rStyle w:val="oypena"/>
          <w:rFonts w:eastAsiaTheme="majorEastAsia"/>
          <w:color w:val="000000"/>
          <w:sz w:val="20"/>
          <w:szCs w:val="20"/>
        </w:rPr>
        <w:t>Pontifícia Univer</w:t>
      </w:r>
      <w:r w:rsidR="00B3335A">
        <w:rPr>
          <w:rStyle w:val="oypena"/>
          <w:rFonts w:eastAsiaTheme="majorEastAsia"/>
          <w:color w:val="000000"/>
          <w:sz w:val="20"/>
          <w:szCs w:val="20"/>
        </w:rPr>
        <w:t>sidade Católica de Goiás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0" w:history="1">
        <w:r w:rsidR="007510DB">
          <w:rPr>
            <w:rStyle w:val="Hyperlink"/>
            <w:rFonts w:eastAsiaTheme="majorEastAsia"/>
            <w:sz w:val="20"/>
            <w:szCs w:val="20"/>
          </w:rPr>
          <w:t>mvmilki@gmail.com</w:t>
        </w:r>
      </w:hyperlink>
      <w:r w:rsidR="0029189C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BA0440">
        <w:rPr>
          <w:rStyle w:val="oypena"/>
          <w:rFonts w:eastAsiaTheme="majorEastAsia"/>
          <w:color w:val="000000"/>
          <w:sz w:val="20"/>
          <w:szCs w:val="20"/>
        </w:rPr>
        <w:t>382.654.271-15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E40A38">
        <w:rPr>
          <w:rStyle w:val="oypena"/>
          <w:rFonts w:eastAsiaTheme="majorEastAsia"/>
          <w:color w:val="000000"/>
          <w:sz w:val="20"/>
          <w:szCs w:val="20"/>
        </w:rPr>
        <w:t>.</w:t>
      </w:r>
    </w:p>
    <w:p w14:paraId="2742CC6E" w14:textId="66AD354D" w:rsidR="001047EE" w:rsidRPr="0093764C" w:rsidRDefault="00F65A4D" w:rsidP="0093764C">
      <w:pPr>
        <w:pStyle w:val="NormalWeb"/>
        <w:spacing w:before="240" w:beforeAutospacing="0" w:after="240" w:afterAutospacing="0"/>
        <w:jc w:val="both"/>
        <w:divId w:val="731537528"/>
      </w:pPr>
      <w:r w:rsidRPr="0093764C">
        <w:rPr>
          <w:rStyle w:val="oypena"/>
          <w:rFonts w:eastAsiaTheme="majorEastAsia"/>
          <w:b/>
          <w:bCs/>
          <w:color w:val="000000"/>
        </w:rPr>
        <w:t>INTRODUÇÃO</w:t>
      </w:r>
      <w:r w:rsidRPr="0093764C">
        <w:rPr>
          <w:rStyle w:val="oypena"/>
          <w:rFonts w:eastAsiaTheme="majorEastAsia"/>
          <w:color w:val="000000"/>
        </w:rPr>
        <w:t xml:space="preserve">: </w:t>
      </w:r>
      <w:r w:rsidR="00CE578E" w:rsidRPr="0093764C">
        <w:rPr>
          <w:color w:val="000000"/>
        </w:rPr>
        <w:t>Acne hormonal é uma condição dermatológica comum caracterizada pela presença de lesões predominantemente inflamatória, apresentando etiopatogenia multifatorial, imunomediada e desencadeada por andrógenos. Esses hormônios aumentam a produção de sebo e estimulam a hiperqueratinização folicular.  Cerca de 54% das mulheres adultas podem sofrer de acne hormonal em algum momento de suas vidas, impactando significativamente sua qualidade de vida e autoestima. A espironolactona tem sido utilizada no tratamento da acne hormonal. Sua capacidade de reduzir a produção de sebo a torna uma opção promissora para mulheres que não respondem bem a outros tratamentos convencionais.</w:t>
      </w:r>
      <w:r w:rsidRPr="0093764C">
        <w:rPr>
          <w:rStyle w:val="oypena"/>
          <w:rFonts w:eastAsiaTheme="majorEastAsia"/>
          <w:b/>
          <w:bCs/>
          <w:color w:val="000000"/>
        </w:rPr>
        <w:t>OBJETIVO</w:t>
      </w:r>
      <w:r w:rsidRPr="0093764C">
        <w:rPr>
          <w:rStyle w:val="oypena"/>
          <w:rFonts w:eastAsiaTheme="majorEastAsia"/>
          <w:color w:val="000000"/>
        </w:rPr>
        <w:t xml:space="preserve">: </w:t>
      </w:r>
      <w:r w:rsidR="00A41C07" w:rsidRPr="0093764C">
        <w:rPr>
          <w:color w:val="000000"/>
        </w:rPr>
        <w:t xml:space="preserve">Analisar a eficácia da terapia com espironolactona em mulheres com acne hormonal. </w:t>
      </w:r>
      <w:r w:rsidRPr="0093764C">
        <w:rPr>
          <w:rStyle w:val="oypena"/>
          <w:rFonts w:eastAsiaTheme="majorEastAsia"/>
          <w:b/>
          <w:bCs/>
          <w:color w:val="000000"/>
        </w:rPr>
        <w:t>METODOLOGIA</w:t>
      </w:r>
      <w:r w:rsidRPr="0093764C">
        <w:rPr>
          <w:rStyle w:val="oypena"/>
          <w:rFonts w:eastAsiaTheme="majorEastAsia"/>
          <w:color w:val="000000"/>
        </w:rPr>
        <w:t xml:space="preserve">: </w:t>
      </w:r>
      <w:r w:rsidR="00B66472" w:rsidRPr="0093764C">
        <w:rPr>
          <w:color w:val="000000"/>
        </w:rPr>
        <w:t>Realizou-se uma revisão de literatura a partir da base de dados PubMed com os descritores “</w:t>
      </w:r>
      <w:r w:rsidR="00B66472" w:rsidRPr="0093764C">
        <w:rPr>
          <w:color w:val="313131"/>
        </w:rPr>
        <w:t xml:space="preserve">spironolacton”, “hormonal acne” e “women”  </w:t>
      </w:r>
      <w:r w:rsidR="00B66472" w:rsidRPr="0093764C">
        <w:rPr>
          <w:color w:val="000000"/>
        </w:rPr>
        <w:t>bem como o operador booleano “AND” e o filtro “free full text”. Foram identificados 19 artigos. Destes, 1</w:t>
      </w:r>
      <w:r w:rsidR="002B7974">
        <w:rPr>
          <w:color w:val="000000"/>
        </w:rPr>
        <w:t>1</w:t>
      </w:r>
      <w:r w:rsidR="00B66472" w:rsidRPr="0093764C">
        <w:rPr>
          <w:color w:val="000000"/>
        </w:rPr>
        <w:t xml:space="preserve"> foram considerados elegíveis e </w:t>
      </w:r>
      <w:r w:rsidR="002B7974">
        <w:rPr>
          <w:color w:val="000000"/>
        </w:rPr>
        <w:t>8</w:t>
      </w:r>
      <w:r w:rsidR="00B66472" w:rsidRPr="0093764C">
        <w:rPr>
          <w:color w:val="000000"/>
        </w:rPr>
        <w:t xml:space="preserve"> foram excluídos por não se enquadrarem no objetivo deste estudo. </w:t>
      </w:r>
      <w:r w:rsidRPr="0093764C">
        <w:rPr>
          <w:rStyle w:val="oypena"/>
          <w:rFonts w:eastAsiaTheme="majorEastAsia"/>
          <w:b/>
          <w:bCs/>
          <w:color w:val="000000"/>
        </w:rPr>
        <w:t>RESULTADOS</w:t>
      </w:r>
      <w:r w:rsidRPr="0093764C">
        <w:rPr>
          <w:rStyle w:val="oypena"/>
          <w:rFonts w:eastAsiaTheme="majorEastAsia"/>
          <w:color w:val="000000"/>
        </w:rPr>
        <w:t xml:space="preserve">: </w:t>
      </w:r>
      <w:r w:rsidR="006537F5" w:rsidRPr="0093764C">
        <w:rPr>
          <w:color w:val="000000"/>
        </w:rPr>
        <w:t xml:space="preserve">Os estudos destacam a eficácia do uso da espironolactona na redução da gravidade das lesões de acne em mulheres adultas. A resposta ao tratamento foi notável, com redução de lesões inflamatórias e não inflamatórias. A espironolactona mostrou ser eficaz adicionalmente em situações em que os tratamentos convencionais falharam. A maioria dos estudos reportou que a espironolactona foi bem tolerada pelas pacientes. Efeitos colaterais comuns incluíram irregularidades menstruais e sensibilidade mamária, porém, esses efeitos foram considerados manejáveis e geralmente não levaram à interrupção do tratamento. </w:t>
      </w:r>
      <w:r w:rsidRPr="0093764C">
        <w:rPr>
          <w:rStyle w:val="oypena"/>
          <w:rFonts w:eastAsiaTheme="majorEastAsia"/>
          <w:b/>
          <w:bCs/>
          <w:color w:val="000000"/>
        </w:rPr>
        <w:t>CONCLUSÃO</w:t>
      </w:r>
      <w:r w:rsidRPr="0093764C">
        <w:rPr>
          <w:rStyle w:val="oypena"/>
          <w:rFonts w:eastAsiaTheme="majorEastAsia"/>
          <w:color w:val="000000"/>
        </w:rPr>
        <w:t>:</w:t>
      </w:r>
      <w:r w:rsidR="00BE291C" w:rsidRPr="0093764C">
        <w:rPr>
          <w:color w:val="000000"/>
        </w:rPr>
        <w:t xml:space="preserve"> </w:t>
      </w:r>
      <w:r w:rsidR="001047EE" w:rsidRPr="0093764C">
        <w:rPr>
          <w:color w:val="000000"/>
        </w:rPr>
        <w:t>A espironolactona demonstrou ser uma opção terapêutica eficaz para o tratamento da acne hormonal em mulheres, especialmente naquelas que não respondem bem a tratamentos convencionais. A redução significativa das lesões inflamatórias e não inflamatórias e a boa tolerabilidade do medicamento destacam seu potencial. Seus efeitos colaterais não impediram a continuidade do tratamento. </w:t>
      </w:r>
    </w:p>
    <w:p w14:paraId="48A95F5E" w14:textId="77777777" w:rsidR="00F65A4D" w:rsidRDefault="00F65A4D" w:rsidP="001047EE">
      <w:pPr>
        <w:pStyle w:val="NormalWeb"/>
        <w:spacing w:before="240" w:beforeAutospacing="0" w:after="240" w:afterAutospacing="0"/>
        <w:rPr>
          <w:color w:val="000000"/>
        </w:rPr>
      </w:pPr>
    </w:p>
    <w:p w14:paraId="24BC76F6" w14:textId="77777777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F126BD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Acne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 w:rsidR="00F141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97234E" w:rsidRPr="00F735AC">
        <w:rPr>
          <w:rFonts w:ascii="Times New Roman" w:eastAsia="Times New Roman" w:hAnsi="Times New Roman" w:cs="Times New Roman"/>
          <w:color w:val="212529"/>
          <w:sz w:val="24"/>
          <w:szCs w:val="24"/>
        </w:rPr>
        <w:t>Espironolactona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 w:rsidR="00F56C7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Dermatologia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6D2C7EB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5F068AB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112EB41" w14:textId="77777777" w:rsidR="00D926C8" w:rsidRDefault="00D926C8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DE90CE" w14:textId="209F79DE" w:rsidR="00F65A4D" w:rsidRPr="00167632" w:rsidRDefault="00CB371B" w:rsidP="00F65A4D">
      <w:pPr>
        <w:rPr>
          <w:rFonts w:eastAsiaTheme="majorEastAsia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D450AA1" wp14:editId="2CB576DD">
            <wp:simplePos x="0" y="0"/>
            <wp:positionH relativeFrom="page">
              <wp:posOffset>-1089660</wp:posOffset>
            </wp:positionH>
            <wp:positionV relativeFrom="page">
              <wp:posOffset>10622915</wp:posOffset>
            </wp:positionV>
            <wp:extent cx="9721850" cy="12672695"/>
            <wp:effectExtent l="0" t="0" r="6350" b="1905"/>
            <wp:wrapNone/>
            <wp:docPr id="876086070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0" cy="1267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864">
        <w:rPr>
          <w:noProof/>
        </w:rPr>
        <w:drawing>
          <wp:anchor distT="0" distB="0" distL="114300" distR="114300" simplePos="0" relativeHeight="251667456" behindDoc="1" locked="0" layoutInCell="1" allowOverlap="1" wp14:anchorId="489DD4DA" wp14:editId="69FB7D7E">
            <wp:simplePos x="0" y="0"/>
            <wp:positionH relativeFrom="page">
              <wp:posOffset>-422030</wp:posOffset>
            </wp:positionH>
            <wp:positionV relativeFrom="page">
              <wp:posOffset>0</wp:posOffset>
            </wp:positionV>
            <wp:extent cx="9055004" cy="11759516"/>
            <wp:effectExtent l="0" t="0" r="0" b="0"/>
            <wp:wrapNone/>
            <wp:docPr id="478091960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17" t="1" r="-14332" b="-10219"/>
                    <a:stretch/>
                  </pic:blipFill>
                  <pic:spPr bwMode="auto">
                    <a:xfrm>
                      <a:off x="0" y="0"/>
                      <a:ext cx="9055004" cy="11759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4D"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A32FA3D" w14:textId="77777777" w:rsidR="007D4533" w:rsidRPr="00D926C8" w:rsidRDefault="002B7974" w:rsidP="00D926C8">
      <w:pPr>
        <w:jc w:val="both"/>
        <w:rPr>
          <w:rFonts w:ascii="Times New Roman" w:hAnsi="Times New Roman" w:cs="Times New Roman"/>
          <w:sz w:val="24"/>
          <w:szCs w:val="24"/>
        </w:rPr>
      </w:pPr>
      <w:r w:rsidRPr="00D926C8">
        <w:rPr>
          <w:rFonts w:ascii="Times New Roman" w:hAnsi="Times New Roman" w:cs="Times New Roman"/>
          <w:sz w:val="24"/>
          <w:szCs w:val="24"/>
        </w:rPr>
        <w:t xml:space="preserve">ANATOLIEVA, B.; KIROV, V.; GANEVA, S. Acne Keloidalis Nuchae in a Caucasian Non-Hispanic Woman With Metabolic Syndrome and Autoimmune Thyroiditis: A Case Report.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Cureus</w:t>
      </w:r>
      <w:r w:rsidRPr="00D926C8">
        <w:rPr>
          <w:rFonts w:ascii="Times New Roman" w:hAnsi="Times New Roman" w:cs="Times New Roman"/>
          <w:sz w:val="24"/>
          <w:szCs w:val="24"/>
        </w:rPr>
        <w:t>, v. 16, n. 4, e59119, 27 abr. 2024. DOI: 10.7759/cureus.59119. PMID: 38803744; PMCID: PMC11128944.</w:t>
      </w:r>
    </w:p>
    <w:p w14:paraId="20B6D95E" w14:textId="77777777" w:rsidR="007D4533" w:rsidRPr="00D926C8" w:rsidRDefault="002B7974" w:rsidP="00D926C8">
      <w:pPr>
        <w:jc w:val="both"/>
        <w:rPr>
          <w:rFonts w:ascii="Times New Roman" w:hAnsi="Times New Roman" w:cs="Times New Roman"/>
          <w:sz w:val="24"/>
          <w:szCs w:val="24"/>
        </w:rPr>
      </w:pPr>
      <w:r w:rsidRPr="00D926C8">
        <w:rPr>
          <w:rFonts w:ascii="Times New Roman" w:hAnsi="Times New Roman" w:cs="Times New Roman"/>
          <w:sz w:val="24"/>
          <w:szCs w:val="24"/>
        </w:rPr>
        <w:t xml:space="preserve">DRÉNO, B. et al. Efficacy of Spironolactone Compared with Doxycycline in Moderate Acne in Adult Females: Results of the Multicentre, Controlled, Randomized, Double-blind Prospective and Parallel Female Acne Spironolactone vs doxyCycline Efficacy (FASCE) Study.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Acta Derm</w:t>
      </w:r>
      <w:r w:rsidRPr="00D926C8">
        <w:rPr>
          <w:rFonts w:ascii="Times New Roman" w:hAnsi="Times New Roman" w:cs="Times New Roman"/>
          <w:sz w:val="24"/>
          <w:szCs w:val="24"/>
        </w:rPr>
        <w:t xml:space="preserve">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Venereol</w:t>
      </w:r>
      <w:r w:rsidRPr="00D926C8">
        <w:rPr>
          <w:rFonts w:ascii="Times New Roman" w:hAnsi="Times New Roman" w:cs="Times New Roman"/>
          <w:sz w:val="24"/>
          <w:szCs w:val="24"/>
        </w:rPr>
        <w:t>, v. 104, adv26002, 21 fev. 2024. DOI: 10.2340/actadv.v104.26002. PMID: 38380975; PMCID: PMC10910526.</w:t>
      </w:r>
    </w:p>
    <w:p w14:paraId="21BDB182" w14:textId="77777777" w:rsidR="007D4533" w:rsidRPr="00D926C8" w:rsidRDefault="002B7974" w:rsidP="00D926C8">
      <w:pPr>
        <w:jc w:val="both"/>
        <w:rPr>
          <w:rFonts w:ascii="Times New Roman" w:hAnsi="Times New Roman" w:cs="Times New Roman"/>
          <w:sz w:val="24"/>
          <w:szCs w:val="24"/>
        </w:rPr>
      </w:pPr>
      <w:r w:rsidRPr="00D926C8">
        <w:rPr>
          <w:rFonts w:ascii="Times New Roman" w:hAnsi="Times New Roman" w:cs="Times New Roman"/>
          <w:sz w:val="24"/>
          <w:szCs w:val="24"/>
        </w:rPr>
        <w:t xml:space="preserve">FEILY, A. et al. The effect of low-dose isotretinoin therapy on serum androgen levels in women with acne vulgaris.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Int J Womens Dermatol</w:t>
      </w:r>
      <w:r w:rsidRPr="00D926C8">
        <w:rPr>
          <w:rFonts w:ascii="Times New Roman" w:hAnsi="Times New Roman" w:cs="Times New Roman"/>
          <w:sz w:val="24"/>
          <w:szCs w:val="24"/>
        </w:rPr>
        <w:t>, v. 6, n. 2, p. 102-104, 14 nov. 2019. DOI: 10.1016/j.ijwd.2019.10.007. PMID: 32258342; PMCID: PMC7105656.</w:t>
      </w:r>
    </w:p>
    <w:p w14:paraId="054F9136" w14:textId="77777777" w:rsidR="007D4533" w:rsidRPr="00D926C8" w:rsidRDefault="002B7974" w:rsidP="00D926C8">
      <w:pPr>
        <w:jc w:val="both"/>
        <w:rPr>
          <w:rFonts w:ascii="Times New Roman" w:hAnsi="Times New Roman" w:cs="Times New Roman"/>
          <w:sz w:val="24"/>
          <w:szCs w:val="24"/>
        </w:rPr>
      </w:pPr>
      <w:r w:rsidRPr="00D926C8">
        <w:rPr>
          <w:rFonts w:ascii="Times New Roman" w:hAnsi="Times New Roman" w:cs="Times New Roman"/>
          <w:sz w:val="24"/>
          <w:szCs w:val="24"/>
        </w:rPr>
        <w:t xml:space="preserve">GUZICK, D. Polycystic ovary syndrome: symptomatology, pathophysiology, and epidemiology.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Am J Obstet Gynecol</w:t>
      </w:r>
      <w:r w:rsidRPr="00D926C8">
        <w:rPr>
          <w:rFonts w:ascii="Times New Roman" w:hAnsi="Times New Roman" w:cs="Times New Roman"/>
          <w:sz w:val="24"/>
          <w:szCs w:val="24"/>
        </w:rPr>
        <w:t>, v. 179, n. 6 Pt 2, p. S89-S93, dez. 1998. DOI: 10.1016/s0002-9378(98)70238-8. PMID: 9855614.</w:t>
      </w:r>
    </w:p>
    <w:p w14:paraId="588274F2" w14:textId="77777777" w:rsidR="007D4533" w:rsidRPr="00D926C8" w:rsidRDefault="002B7974" w:rsidP="00D926C8">
      <w:pPr>
        <w:jc w:val="both"/>
        <w:rPr>
          <w:rFonts w:ascii="Times New Roman" w:hAnsi="Times New Roman" w:cs="Times New Roman"/>
          <w:sz w:val="24"/>
          <w:szCs w:val="24"/>
        </w:rPr>
      </w:pPr>
      <w:r w:rsidRPr="00D926C8">
        <w:rPr>
          <w:rFonts w:ascii="Times New Roman" w:hAnsi="Times New Roman" w:cs="Times New Roman"/>
          <w:sz w:val="24"/>
          <w:szCs w:val="24"/>
        </w:rPr>
        <w:t xml:space="preserve">KARRER-VOEGELI, S. et al. Androgen dependence of hirsutism, acne, and alopecia in </w:t>
      </w:r>
      <w:r w:rsidRPr="00D926C8">
        <w:rPr>
          <w:rFonts w:ascii="Times New Roman" w:hAnsi="Times New Roman" w:cs="Times New Roman"/>
          <w:sz w:val="24"/>
          <w:szCs w:val="24"/>
        </w:rPr>
        <w:t xml:space="preserve">women: retrospective analysis of 228 patients investigated for hyperandrogenism.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Medicine (Baltimore)</w:t>
      </w:r>
      <w:r w:rsidRPr="00D926C8">
        <w:rPr>
          <w:rFonts w:ascii="Times New Roman" w:hAnsi="Times New Roman" w:cs="Times New Roman"/>
          <w:sz w:val="24"/>
          <w:szCs w:val="24"/>
        </w:rPr>
        <w:t>, v. 88, n. 1, p. 32-45, jan. 2009. DOI: 10.1097/md.0b013e3181946a2c. PMID: 19352298.</w:t>
      </w:r>
    </w:p>
    <w:p w14:paraId="1FCD47D3" w14:textId="77777777" w:rsidR="007D4533" w:rsidRPr="00D926C8" w:rsidRDefault="002B7974" w:rsidP="00D926C8">
      <w:pPr>
        <w:jc w:val="both"/>
        <w:rPr>
          <w:rFonts w:ascii="Times New Roman" w:hAnsi="Times New Roman" w:cs="Times New Roman"/>
          <w:sz w:val="24"/>
          <w:szCs w:val="24"/>
        </w:rPr>
      </w:pPr>
      <w:r w:rsidRPr="00D926C8">
        <w:rPr>
          <w:rFonts w:ascii="Times New Roman" w:hAnsi="Times New Roman" w:cs="Times New Roman"/>
          <w:sz w:val="24"/>
          <w:szCs w:val="24"/>
        </w:rPr>
        <w:t xml:space="preserve">KHUNGER, N.; MEHROTRA, K. Menopausal Acne - Challenges And Solutions.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Int J Womens</w:t>
      </w:r>
      <w:r w:rsidRPr="00D926C8">
        <w:rPr>
          <w:rFonts w:ascii="Times New Roman" w:hAnsi="Times New Roman" w:cs="Times New Roman"/>
          <w:sz w:val="24"/>
          <w:szCs w:val="24"/>
        </w:rPr>
        <w:t xml:space="preserve">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Health</w:t>
      </w:r>
      <w:r w:rsidRPr="00D926C8">
        <w:rPr>
          <w:rFonts w:ascii="Times New Roman" w:hAnsi="Times New Roman" w:cs="Times New Roman"/>
          <w:sz w:val="24"/>
          <w:szCs w:val="24"/>
        </w:rPr>
        <w:t>, v. 11, p. 555-567, 29 out. 2019. DOI: 10.2147/IJWH.S174292. PMID: 31754313; PMCID: PMC6825478.</w:t>
      </w:r>
    </w:p>
    <w:p w14:paraId="21493050" w14:textId="77777777" w:rsidR="007D4533" w:rsidRPr="00D926C8" w:rsidRDefault="002B7974" w:rsidP="00D926C8">
      <w:pPr>
        <w:jc w:val="both"/>
        <w:rPr>
          <w:rFonts w:ascii="Times New Roman" w:hAnsi="Times New Roman" w:cs="Times New Roman"/>
          <w:sz w:val="24"/>
          <w:szCs w:val="24"/>
        </w:rPr>
      </w:pPr>
      <w:r w:rsidRPr="00D926C8">
        <w:rPr>
          <w:rFonts w:ascii="Times New Roman" w:hAnsi="Times New Roman" w:cs="Times New Roman"/>
          <w:sz w:val="24"/>
          <w:szCs w:val="24"/>
        </w:rPr>
        <w:t xml:space="preserve">POINAS, A. et al. FASCE, the benefit of spironolactone for treating acne in women: study protocol for a randomized double-blind trial.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Trials</w:t>
      </w:r>
      <w:r w:rsidRPr="00D926C8">
        <w:rPr>
          <w:rFonts w:ascii="Times New Roman" w:hAnsi="Times New Roman" w:cs="Times New Roman"/>
          <w:sz w:val="24"/>
          <w:szCs w:val="24"/>
        </w:rPr>
        <w:t>, v. 21, n. 1, p. 571, 25 jun. 2020. DOI: 10.1186/s13063-020-04432-w. PMID: 32586344; PMCID: PMC7318446.</w:t>
      </w:r>
    </w:p>
    <w:p w14:paraId="0FCF2B8E" w14:textId="77777777" w:rsidR="007D4533" w:rsidRPr="00D926C8" w:rsidRDefault="002B7974" w:rsidP="00D926C8">
      <w:pPr>
        <w:jc w:val="both"/>
        <w:rPr>
          <w:rFonts w:ascii="Times New Roman" w:hAnsi="Times New Roman" w:cs="Times New Roman"/>
          <w:sz w:val="24"/>
          <w:szCs w:val="24"/>
        </w:rPr>
      </w:pPr>
      <w:r w:rsidRPr="00D926C8">
        <w:rPr>
          <w:rFonts w:ascii="Times New Roman" w:hAnsi="Times New Roman" w:cs="Times New Roman"/>
          <w:sz w:val="24"/>
          <w:szCs w:val="24"/>
        </w:rPr>
        <w:t xml:space="preserve">ROCHA, M. A.; BAGATIN, E. Adult-onset acne: prevalence, impact, and management challenges.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Clin Cosmet Investig Dermatol</w:t>
      </w:r>
      <w:r w:rsidRPr="00D926C8">
        <w:rPr>
          <w:rFonts w:ascii="Times New Roman" w:hAnsi="Times New Roman" w:cs="Times New Roman"/>
          <w:sz w:val="24"/>
          <w:szCs w:val="24"/>
        </w:rPr>
        <w:t>, v. 11, p. 59-69, 1 fev. 2018. DOI: 10.2147/CCID.S137794. PMID: 29440921; PMCID: PMC5798558.</w:t>
      </w:r>
    </w:p>
    <w:p w14:paraId="19C6ACCC" w14:textId="695C4121" w:rsidR="007D4533" w:rsidRPr="00D926C8" w:rsidRDefault="002B7974" w:rsidP="00D926C8">
      <w:pPr>
        <w:jc w:val="both"/>
        <w:rPr>
          <w:rFonts w:ascii="Times New Roman" w:hAnsi="Times New Roman" w:cs="Times New Roman"/>
          <w:sz w:val="24"/>
          <w:szCs w:val="24"/>
        </w:rPr>
      </w:pPr>
      <w:r w:rsidRPr="00D926C8">
        <w:rPr>
          <w:rFonts w:ascii="Times New Roman" w:hAnsi="Times New Roman" w:cs="Times New Roman"/>
          <w:sz w:val="24"/>
          <w:szCs w:val="24"/>
        </w:rPr>
        <w:t xml:space="preserve">SANTER, M.; BURDEN-TEH, E.; RAVENSCROFT, J. Managing acne vulgaris: an update.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Drug Ther</w:t>
      </w:r>
      <w:r w:rsidRPr="00D926C8">
        <w:rPr>
          <w:rFonts w:ascii="Times New Roman" w:hAnsi="Times New Roman" w:cs="Times New Roman"/>
          <w:sz w:val="24"/>
          <w:szCs w:val="24"/>
        </w:rPr>
        <w:t xml:space="preserve">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Bull</w:t>
      </w:r>
      <w:r w:rsidRPr="00D926C8">
        <w:rPr>
          <w:rFonts w:ascii="Times New Roman" w:hAnsi="Times New Roman" w:cs="Times New Roman"/>
          <w:sz w:val="24"/>
          <w:szCs w:val="24"/>
        </w:rPr>
        <w:t>, v. 62, n. 1, p. 6-10, 27 dez. 2023. DOI: 10.1136/dtb.2023.000051. PMID: 38154809; PMCID: PMC10803966.</w:t>
      </w:r>
    </w:p>
    <w:p w14:paraId="1BC872F9" w14:textId="77777777" w:rsidR="00D926C8" w:rsidRDefault="002B7974" w:rsidP="00D926C8">
      <w:pPr>
        <w:jc w:val="both"/>
        <w:rPr>
          <w:rFonts w:ascii="Times New Roman" w:hAnsi="Times New Roman" w:cs="Times New Roman"/>
          <w:sz w:val="24"/>
          <w:szCs w:val="24"/>
        </w:rPr>
      </w:pPr>
      <w:r w:rsidRPr="00D926C8">
        <w:rPr>
          <w:rFonts w:ascii="Times New Roman" w:hAnsi="Times New Roman" w:cs="Times New Roman"/>
          <w:sz w:val="24"/>
          <w:szCs w:val="24"/>
        </w:rPr>
        <w:t xml:space="preserve">TAN, J. K.; </w:t>
      </w:r>
      <w:r w:rsidRPr="00D926C8">
        <w:rPr>
          <w:rFonts w:ascii="Times New Roman" w:hAnsi="Times New Roman" w:cs="Times New Roman"/>
          <w:sz w:val="24"/>
          <w:szCs w:val="24"/>
        </w:rPr>
        <w:t xml:space="preserve">EDIRIWEERA, C. Efficacy and safety of combined ethinyl estradiol/drospirenone oral contraceptives in the treatment of acne.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Int J Womens Health</w:t>
      </w:r>
      <w:r w:rsidRPr="00D926C8">
        <w:rPr>
          <w:rFonts w:ascii="Times New Roman" w:hAnsi="Times New Roman" w:cs="Times New Roman"/>
          <w:sz w:val="24"/>
          <w:szCs w:val="24"/>
        </w:rPr>
        <w:t>, v. 1, p. 213-221, 9 ago. 2010. DOI: 10.2147/ijwh.s3916. PMID: 21072290; PMCID: PMC2971705.</w:t>
      </w:r>
    </w:p>
    <w:p w14:paraId="732110AD" w14:textId="4C7ABD99" w:rsidR="007D4533" w:rsidRPr="00D926C8" w:rsidRDefault="002B7974" w:rsidP="00D926C8">
      <w:pPr>
        <w:jc w:val="both"/>
        <w:rPr>
          <w:rFonts w:ascii="Times New Roman" w:hAnsi="Times New Roman" w:cs="Times New Roman"/>
          <w:sz w:val="24"/>
          <w:szCs w:val="24"/>
        </w:rPr>
      </w:pPr>
      <w:r w:rsidRPr="00D926C8">
        <w:rPr>
          <w:rFonts w:ascii="Times New Roman" w:hAnsi="Times New Roman" w:cs="Times New Roman"/>
          <w:sz w:val="24"/>
          <w:szCs w:val="24"/>
        </w:rPr>
        <w:t xml:space="preserve">TRIVEDI, M. K.; SHINKAI, K.; MURASE, J. E. A Review of hormone-based therapies to treat adult acne vulgaris in women. </w:t>
      </w:r>
      <w:r w:rsidRPr="00D926C8">
        <w:rPr>
          <w:rFonts w:ascii="Times New Roman" w:hAnsi="Times New Roman" w:cs="Times New Roman"/>
          <w:b/>
          <w:bCs/>
          <w:sz w:val="24"/>
          <w:szCs w:val="24"/>
        </w:rPr>
        <w:t>Int J Womens Dermatol</w:t>
      </w:r>
      <w:r w:rsidRPr="00D926C8">
        <w:rPr>
          <w:rFonts w:ascii="Times New Roman" w:hAnsi="Times New Roman" w:cs="Times New Roman"/>
          <w:sz w:val="24"/>
          <w:szCs w:val="24"/>
        </w:rPr>
        <w:t>, v. 3, n. 1, p. 44-52, 30 mar. 2017. DOI: 10.1016/j.ijwd.2017.02.018. PMID: 28492054; PMCID: PMC5419026.</w:t>
      </w:r>
    </w:p>
    <w:sectPr w:rsidR="007D4533" w:rsidRPr="00D926C8" w:rsidSect="00F65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035B" w14:textId="77777777" w:rsidR="002D788F" w:rsidRDefault="002D788F" w:rsidP="00F65A4D">
      <w:pPr>
        <w:spacing w:after="0" w:line="240" w:lineRule="auto"/>
      </w:pPr>
      <w:r>
        <w:separator/>
      </w:r>
    </w:p>
  </w:endnote>
  <w:endnote w:type="continuationSeparator" w:id="0">
    <w:p w14:paraId="5EBECD62" w14:textId="77777777" w:rsidR="002D788F" w:rsidRDefault="002D788F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6AAB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AA24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C0A6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B1A0" w14:textId="77777777" w:rsidR="002D788F" w:rsidRDefault="002D788F" w:rsidP="00F65A4D">
      <w:pPr>
        <w:spacing w:after="0" w:line="240" w:lineRule="auto"/>
      </w:pPr>
      <w:r>
        <w:separator/>
      </w:r>
    </w:p>
  </w:footnote>
  <w:footnote w:type="continuationSeparator" w:id="0">
    <w:p w14:paraId="01BC98A4" w14:textId="77777777" w:rsidR="002D788F" w:rsidRDefault="002D788F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CFBB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310B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8244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43983"/>
    <w:rsid w:val="00054D1E"/>
    <w:rsid w:val="000628F6"/>
    <w:rsid w:val="00076C00"/>
    <w:rsid w:val="00092890"/>
    <w:rsid w:val="000C6882"/>
    <w:rsid w:val="000D73E1"/>
    <w:rsid w:val="000E1963"/>
    <w:rsid w:val="001047EE"/>
    <w:rsid w:val="00112658"/>
    <w:rsid w:val="001241F4"/>
    <w:rsid w:val="00137D27"/>
    <w:rsid w:val="00146218"/>
    <w:rsid w:val="001548DB"/>
    <w:rsid w:val="00164C94"/>
    <w:rsid w:val="001662B5"/>
    <w:rsid w:val="00167632"/>
    <w:rsid w:val="00172209"/>
    <w:rsid w:val="00181CB1"/>
    <w:rsid w:val="00186FFC"/>
    <w:rsid w:val="00196E0B"/>
    <w:rsid w:val="001A146A"/>
    <w:rsid w:val="001B4749"/>
    <w:rsid w:val="001E664B"/>
    <w:rsid w:val="001F10A8"/>
    <w:rsid w:val="00215B81"/>
    <w:rsid w:val="00223046"/>
    <w:rsid w:val="0025714E"/>
    <w:rsid w:val="0029189C"/>
    <w:rsid w:val="002B0246"/>
    <w:rsid w:val="002B7974"/>
    <w:rsid w:val="002D788F"/>
    <w:rsid w:val="0032601C"/>
    <w:rsid w:val="00332BA4"/>
    <w:rsid w:val="00334A12"/>
    <w:rsid w:val="00340BC9"/>
    <w:rsid w:val="00347A91"/>
    <w:rsid w:val="00386609"/>
    <w:rsid w:val="00386CA0"/>
    <w:rsid w:val="00392CF8"/>
    <w:rsid w:val="0039306E"/>
    <w:rsid w:val="003A1923"/>
    <w:rsid w:val="003B0023"/>
    <w:rsid w:val="003B1101"/>
    <w:rsid w:val="00405FB3"/>
    <w:rsid w:val="0041155F"/>
    <w:rsid w:val="0043358F"/>
    <w:rsid w:val="004417A4"/>
    <w:rsid w:val="004428B6"/>
    <w:rsid w:val="00443DC4"/>
    <w:rsid w:val="00447799"/>
    <w:rsid w:val="004737CC"/>
    <w:rsid w:val="00477472"/>
    <w:rsid w:val="0049426E"/>
    <w:rsid w:val="0049462D"/>
    <w:rsid w:val="004B21A5"/>
    <w:rsid w:val="004C6D11"/>
    <w:rsid w:val="004E2A5D"/>
    <w:rsid w:val="004F4DD4"/>
    <w:rsid w:val="005121D3"/>
    <w:rsid w:val="005134D9"/>
    <w:rsid w:val="00554424"/>
    <w:rsid w:val="005C547E"/>
    <w:rsid w:val="005D155B"/>
    <w:rsid w:val="005D1967"/>
    <w:rsid w:val="005D7E3A"/>
    <w:rsid w:val="005E683D"/>
    <w:rsid w:val="005F69B5"/>
    <w:rsid w:val="00627D3C"/>
    <w:rsid w:val="006537F5"/>
    <w:rsid w:val="00664B14"/>
    <w:rsid w:val="00684EE4"/>
    <w:rsid w:val="006A4FD9"/>
    <w:rsid w:val="006B666B"/>
    <w:rsid w:val="006C2518"/>
    <w:rsid w:val="006D4BB7"/>
    <w:rsid w:val="006E41D8"/>
    <w:rsid w:val="006E434C"/>
    <w:rsid w:val="006F14BB"/>
    <w:rsid w:val="00730683"/>
    <w:rsid w:val="007510DB"/>
    <w:rsid w:val="00762127"/>
    <w:rsid w:val="00783671"/>
    <w:rsid w:val="00784287"/>
    <w:rsid w:val="007908BA"/>
    <w:rsid w:val="007B0BBB"/>
    <w:rsid w:val="007C08F5"/>
    <w:rsid w:val="007C401F"/>
    <w:rsid w:val="007D4533"/>
    <w:rsid w:val="007E7655"/>
    <w:rsid w:val="007F54AE"/>
    <w:rsid w:val="00801857"/>
    <w:rsid w:val="00806933"/>
    <w:rsid w:val="008317EC"/>
    <w:rsid w:val="00837736"/>
    <w:rsid w:val="0085037E"/>
    <w:rsid w:val="0086151B"/>
    <w:rsid w:val="00883287"/>
    <w:rsid w:val="00905253"/>
    <w:rsid w:val="0093764C"/>
    <w:rsid w:val="00967826"/>
    <w:rsid w:val="00971D16"/>
    <w:rsid w:val="0097234E"/>
    <w:rsid w:val="009841E0"/>
    <w:rsid w:val="009929FD"/>
    <w:rsid w:val="009A01F0"/>
    <w:rsid w:val="009B6DEC"/>
    <w:rsid w:val="009D263D"/>
    <w:rsid w:val="009D405B"/>
    <w:rsid w:val="009E16D4"/>
    <w:rsid w:val="009E508A"/>
    <w:rsid w:val="00A05180"/>
    <w:rsid w:val="00A41C07"/>
    <w:rsid w:val="00A633F6"/>
    <w:rsid w:val="00A6657D"/>
    <w:rsid w:val="00AA2B7B"/>
    <w:rsid w:val="00AB270A"/>
    <w:rsid w:val="00AC09B5"/>
    <w:rsid w:val="00AE1048"/>
    <w:rsid w:val="00AF3503"/>
    <w:rsid w:val="00B3335A"/>
    <w:rsid w:val="00B34161"/>
    <w:rsid w:val="00B40864"/>
    <w:rsid w:val="00B53586"/>
    <w:rsid w:val="00B57619"/>
    <w:rsid w:val="00B66472"/>
    <w:rsid w:val="00B7681D"/>
    <w:rsid w:val="00BA0440"/>
    <w:rsid w:val="00BA07E8"/>
    <w:rsid w:val="00BC2CBA"/>
    <w:rsid w:val="00BC4116"/>
    <w:rsid w:val="00BD219C"/>
    <w:rsid w:val="00BD6DE3"/>
    <w:rsid w:val="00BD6FBA"/>
    <w:rsid w:val="00BE291C"/>
    <w:rsid w:val="00BE4B82"/>
    <w:rsid w:val="00BE6BDF"/>
    <w:rsid w:val="00C00675"/>
    <w:rsid w:val="00C34E1F"/>
    <w:rsid w:val="00C44DE2"/>
    <w:rsid w:val="00C5360C"/>
    <w:rsid w:val="00C75D85"/>
    <w:rsid w:val="00C91123"/>
    <w:rsid w:val="00C957DB"/>
    <w:rsid w:val="00C97F71"/>
    <w:rsid w:val="00CA6DD7"/>
    <w:rsid w:val="00CB371B"/>
    <w:rsid w:val="00CE1AFE"/>
    <w:rsid w:val="00CE578E"/>
    <w:rsid w:val="00CF003A"/>
    <w:rsid w:val="00CF2311"/>
    <w:rsid w:val="00D314C0"/>
    <w:rsid w:val="00D4355C"/>
    <w:rsid w:val="00D67EC1"/>
    <w:rsid w:val="00D926C8"/>
    <w:rsid w:val="00DA2602"/>
    <w:rsid w:val="00DB15D8"/>
    <w:rsid w:val="00DF21E3"/>
    <w:rsid w:val="00E40A38"/>
    <w:rsid w:val="00E44633"/>
    <w:rsid w:val="00E832F5"/>
    <w:rsid w:val="00E879BB"/>
    <w:rsid w:val="00E9375F"/>
    <w:rsid w:val="00EC0A84"/>
    <w:rsid w:val="00EC29CC"/>
    <w:rsid w:val="00EE24F7"/>
    <w:rsid w:val="00F126BD"/>
    <w:rsid w:val="00F141CF"/>
    <w:rsid w:val="00F546D6"/>
    <w:rsid w:val="00F56C76"/>
    <w:rsid w:val="00F57ADC"/>
    <w:rsid w:val="00F629C8"/>
    <w:rsid w:val="00F63426"/>
    <w:rsid w:val="00F65A4D"/>
    <w:rsid w:val="00F724D2"/>
    <w:rsid w:val="00F735AC"/>
    <w:rsid w:val="00F80740"/>
    <w:rsid w:val="00FC03E7"/>
    <w:rsid w:val="00FC73BA"/>
    <w:rsid w:val="00FD19E7"/>
    <w:rsid w:val="00FD5598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72C21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paragraph" w:styleId="NormalWeb">
    <w:name w:val="Normal (Web)"/>
    <w:basedOn w:val="Normal"/>
    <w:uiPriority w:val="99"/>
    <w:unhideWhenUsed/>
    <w:rsid w:val="00B576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29189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riamargon@outloo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-mail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e-mail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sadoramoulinlrc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REBECA DA SILVEIRA FERREIRA</cp:lastModifiedBy>
  <cp:revision>2</cp:revision>
  <dcterms:created xsi:type="dcterms:W3CDTF">2024-07-24T23:34:00Z</dcterms:created>
  <dcterms:modified xsi:type="dcterms:W3CDTF">2024-07-24T23:34:00Z</dcterms:modified>
</cp:coreProperties>
</file>