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6C" w:rsidRPr="00A04B62" w:rsidRDefault="001F49A2" w:rsidP="001F49A2">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I</w:t>
      </w:r>
      <w:r w:rsidR="00FA636C" w:rsidRPr="00A04B62">
        <w:rPr>
          <w:rFonts w:ascii="Arial" w:eastAsia="Times New Roman" w:hAnsi="Arial" w:cs="Arial"/>
          <w:b/>
          <w:sz w:val="24"/>
          <w:szCs w:val="24"/>
          <w:lang w:eastAsia="pt-BR"/>
        </w:rPr>
        <w:t>MPEACHMENT NO BRASIL: OS LIMITES DA DISCRICIONARIEDADE DO PODER LEGISLATIVO E O RESPEITO À VONTADE SOBERANA DO SUFRÁGIO UNIVERSAL</w:t>
      </w:r>
    </w:p>
    <w:p w:rsidR="00F61160" w:rsidRDefault="00F61160" w:rsidP="00F61160">
      <w:pPr>
        <w:spacing w:after="0" w:line="240" w:lineRule="auto"/>
        <w:jc w:val="center"/>
        <w:rPr>
          <w:rFonts w:ascii="Arial" w:eastAsia="Times New Roman" w:hAnsi="Arial" w:cs="Arial"/>
          <w:b/>
        </w:rPr>
      </w:pPr>
    </w:p>
    <w:p w:rsidR="00FA636C" w:rsidRPr="001F49A2" w:rsidRDefault="00FA636C" w:rsidP="001F49A2">
      <w:pPr>
        <w:spacing w:after="0" w:line="240" w:lineRule="auto"/>
        <w:jc w:val="center"/>
        <w:rPr>
          <w:rFonts w:ascii="Arial" w:eastAsia="Times New Roman" w:hAnsi="Arial" w:cs="Arial"/>
          <w:b/>
          <w:color w:val="000000"/>
          <w:sz w:val="24"/>
          <w:szCs w:val="24"/>
        </w:rPr>
      </w:pPr>
      <w:r w:rsidRPr="001F49A2">
        <w:rPr>
          <w:rFonts w:ascii="Arial" w:eastAsia="Times New Roman" w:hAnsi="Arial" w:cs="Arial"/>
          <w:b/>
          <w:sz w:val="24"/>
          <w:szCs w:val="24"/>
        </w:rPr>
        <w:t>Viviane Emília Grigório Oliveira Torres</w:t>
      </w:r>
    </w:p>
    <w:p w:rsidR="00FA636C" w:rsidRPr="001F49A2" w:rsidRDefault="00FA636C" w:rsidP="001F49A2">
      <w:pPr>
        <w:spacing w:after="0" w:line="240" w:lineRule="auto"/>
        <w:jc w:val="center"/>
        <w:rPr>
          <w:rFonts w:ascii="Arial" w:eastAsia="Times New Roman" w:hAnsi="Arial" w:cs="Arial"/>
          <w:sz w:val="24"/>
          <w:szCs w:val="24"/>
        </w:rPr>
      </w:pPr>
      <w:r w:rsidRPr="001F49A2">
        <w:rPr>
          <w:rFonts w:ascii="Arial" w:eastAsia="Times New Roman" w:hAnsi="Arial" w:cs="Arial"/>
          <w:sz w:val="24"/>
          <w:szCs w:val="24"/>
        </w:rPr>
        <w:t xml:space="preserve">Discente do Curso </w:t>
      </w:r>
      <w:r w:rsidRPr="001F49A2">
        <w:rPr>
          <w:rFonts w:ascii="Arial" w:hAnsi="Arial" w:cs="Arial"/>
          <w:color w:val="333333"/>
          <w:sz w:val="24"/>
          <w:szCs w:val="24"/>
          <w:shd w:val="clear" w:color="auto" w:fill="FFFFFF"/>
        </w:rPr>
        <w:t xml:space="preserve">Superior de Bacharelado em Direito </w:t>
      </w:r>
      <w:r w:rsidRPr="001F49A2">
        <w:rPr>
          <w:rFonts w:ascii="Arial" w:eastAsia="Times New Roman" w:hAnsi="Arial" w:cs="Arial"/>
          <w:sz w:val="24"/>
          <w:szCs w:val="24"/>
        </w:rPr>
        <w:t xml:space="preserve">– FACIGA/AESGA - E-mail:  </w:t>
      </w:r>
    </w:p>
    <w:bookmarkStart w:id="0" w:name="_Hlk115034225"/>
    <w:p w:rsidR="00FA636C" w:rsidRPr="001F49A2" w:rsidRDefault="00DA6B14" w:rsidP="001F49A2">
      <w:pPr>
        <w:spacing w:after="0" w:line="240" w:lineRule="auto"/>
        <w:jc w:val="center"/>
        <w:rPr>
          <w:rFonts w:ascii="Arial" w:eastAsia="Calibri" w:hAnsi="Arial" w:cs="Arial"/>
          <w:sz w:val="24"/>
          <w:szCs w:val="24"/>
        </w:rPr>
      </w:pPr>
      <w:r w:rsidRPr="00DA6B14">
        <w:rPr>
          <w:rFonts w:ascii="Arial" w:eastAsia="Calibri" w:hAnsi="Arial" w:cs="Arial"/>
          <w:sz w:val="24"/>
          <w:szCs w:val="24"/>
        </w:rPr>
        <w:fldChar w:fldCharType="begin"/>
      </w:r>
      <w:r w:rsidR="00FA636C" w:rsidRPr="001F49A2">
        <w:rPr>
          <w:rFonts w:ascii="Arial" w:eastAsia="Calibri" w:hAnsi="Arial" w:cs="Arial"/>
          <w:sz w:val="24"/>
          <w:szCs w:val="24"/>
        </w:rPr>
        <w:instrText xml:space="preserve"> HYPERLINK "mailto:viviane.21155516@aesga.edu.br" </w:instrText>
      </w:r>
      <w:r w:rsidRPr="00DA6B14">
        <w:rPr>
          <w:rFonts w:ascii="Arial" w:eastAsia="Calibri" w:hAnsi="Arial" w:cs="Arial"/>
          <w:sz w:val="24"/>
          <w:szCs w:val="24"/>
        </w:rPr>
        <w:fldChar w:fldCharType="separate"/>
      </w:r>
      <w:r w:rsidR="00FA636C" w:rsidRPr="001F49A2">
        <w:rPr>
          <w:rFonts w:ascii="Arial" w:eastAsia="Calibri" w:hAnsi="Arial" w:cs="Arial"/>
          <w:color w:val="0000FF"/>
          <w:sz w:val="24"/>
          <w:szCs w:val="24"/>
          <w:u w:val="single"/>
        </w:rPr>
        <w:t>viviane.21155516@aesga.edu.br</w:t>
      </w:r>
      <w:r w:rsidRPr="001F49A2">
        <w:rPr>
          <w:rFonts w:ascii="Arial" w:eastAsia="Calibri" w:hAnsi="Arial" w:cs="Arial"/>
          <w:color w:val="0000FF"/>
          <w:sz w:val="24"/>
          <w:szCs w:val="24"/>
          <w:u w:val="single"/>
        </w:rPr>
        <w:fldChar w:fldCharType="end"/>
      </w:r>
    </w:p>
    <w:bookmarkEnd w:id="0"/>
    <w:p w:rsidR="00FA636C" w:rsidRPr="00E94FC5" w:rsidRDefault="00DA6B14" w:rsidP="001F49A2">
      <w:pPr>
        <w:spacing w:after="0" w:line="240" w:lineRule="auto"/>
        <w:jc w:val="center"/>
        <w:rPr>
          <w:rFonts w:ascii="Arial" w:eastAsia="Times New Roman" w:hAnsi="Arial" w:cs="Arial"/>
          <w:b/>
          <w:color w:val="000000"/>
        </w:rPr>
      </w:pPr>
      <w:r w:rsidRPr="00066C40">
        <w:fldChar w:fldCharType="begin"/>
      </w:r>
      <w:r w:rsidR="00FA636C">
        <w:instrText xml:space="preserve"> HYPERLINK "mailto:joseane.21217322@aesga.edu.br" </w:instrText>
      </w:r>
      <w:r w:rsidRPr="00066C40">
        <w:fldChar w:fldCharType="end"/>
      </w:r>
    </w:p>
    <w:p w:rsidR="00FA636C" w:rsidRPr="001F49A2" w:rsidRDefault="00FA636C" w:rsidP="001F49A2">
      <w:pPr>
        <w:spacing w:after="0" w:line="240" w:lineRule="auto"/>
        <w:jc w:val="center"/>
        <w:rPr>
          <w:rFonts w:ascii="Arial" w:eastAsia="Times New Roman" w:hAnsi="Arial" w:cs="Arial"/>
          <w:b/>
          <w:sz w:val="24"/>
          <w:szCs w:val="24"/>
        </w:rPr>
      </w:pPr>
    </w:p>
    <w:p w:rsidR="00FA636C" w:rsidRPr="001F49A2" w:rsidRDefault="00FA636C" w:rsidP="001F49A2">
      <w:pPr>
        <w:spacing w:after="0" w:line="240" w:lineRule="auto"/>
        <w:jc w:val="center"/>
        <w:rPr>
          <w:rFonts w:ascii="Arial" w:eastAsia="Times New Roman" w:hAnsi="Arial" w:cs="Arial"/>
          <w:b/>
          <w:sz w:val="24"/>
          <w:szCs w:val="24"/>
        </w:rPr>
      </w:pPr>
      <w:r w:rsidRPr="001F49A2">
        <w:rPr>
          <w:rFonts w:ascii="Arial" w:eastAsia="Times New Roman" w:hAnsi="Arial" w:cs="Arial"/>
          <w:b/>
          <w:sz w:val="24"/>
          <w:szCs w:val="24"/>
        </w:rPr>
        <w:t>José Claudio Cavalcanti Silva</w:t>
      </w:r>
    </w:p>
    <w:p w:rsidR="00FA636C" w:rsidRPr="001F49A2" w:rsidRDefault="00FA636C" w:rsidP="001F49A2">
      <w:pPr>
        <w:spacing w:after="0" w:line="240" w:lineRule="auto"/>
        <w:jc w:val="center"/>
        <w:rPr>
          <w:rFonts w:ascii="Arial" w:eastAsia="Times New Roman" w:hAnsi="Arial" w:cs="Arial"/>
          <w:sz w:val="24"/>
          <w:szCs w:val="24"/>
        </w:rPr>
      </w:pPr>
      <w:r w:rsidRPr="001F49A2">
        <w:rPr>
          <w:rFonts w:ascii="Arial" w:eastAsia="Times New Roman" w:hAnsi="Arial" w:cs="Arial"/>
          <w:sz w:val="24"/>
          <w:szCs w:val="24"/>
        </w:rPr>
        <w:t xml:space="preserve">Professor dos Cursos da FACIGA/AESGA - E-mail: </w:t>
      </w:r>
      <w:hyperlink r:id="rId7" w:history="1">
        <w:r w:rsidRPr="001F49A2">
          <w:rPr>
            <w:rStyle w:val="Hyperlink"/>
            <w:rFonts w:ascii="Arial" w:eastAsia="Times New Roman" w:hAnsi="Arial" w:cs="Arial"/>
            <w:sz w:val="24"/>
            <w:szCs w:val="24"/>
          </w:rPr>
          <w:t>joseclaudio@aesga.edu,br</w:t>
        </w:r>
      </w:hyperlink>
    </w:p>
    <w:p w:rsidR="00FA636C" w:rsidRPr="00F87000" w:rsidRDefault="00FA636C" w:rsidP="00FA636C">
      <w:pPr>
        <w:spacing w:after="0" w:line="240" w:lineRule="auto"/>
        <w:jc w:val="right"/>
        <w:rPr>
          <w:rFonts w:ascii="Arial" w:hAnsi="Arial" w:cs="Arial"/>
          <w:b/>
          <w:sz w:val="24"/>
          <w:szCs w:val="24"/>
        </w:rPr>
      </w:pPr>
    </w:p>
    <w:p w:rsidR="00A045D5" w:rsidRPr="00F87000" w:rsidRDefault="00A045D5" w:rsidP="00F61160">
      <w:pPr>
        <w:spacing w:after="0" w:line="240" w:lineRule="auto"/>
        <w:jc w:val="right"/>
        <w:rPr>
          <w:rFonts w:ascii="Arial" w:hAnsi="Arial" w:cs="Arial"/>
          <w:b/>
          <w:sz w:val="24"/>
          <w:szCs w:val="24"/>
        </w:rPr>
      </w:pPr>
    </w:p>
    <w:p w:rsidR="00662B8A" w:rsidRDefault="00DE5E78"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CONSIDERAÇOES INICIAIS</w:t>
      </w:r>
    </w:p>
    <w:p w:rsidR="009A529A" w:rsidRDefault="009A529A"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p>
    <w:p w:rsidR="005912CC" w:rsidRDefault="00FA636C" w:rsidP="007E1A1C">
      <w:pPr>
        <w:spacing w:after="0" w:line="240" w:lineRule="auto"/>
        <w:ind w:firstLine="709"/>
        <w:jc w:val="both"/>
        <w:rPr>
          <w:rFonts w:ascii="Arial" w:eastAsia="Times New Roman" w:hAnsi="Arial" w:cs="Arial"/>
          <w:sz w:val="24"/>
          <w:szCs w:val="24"/>
          <w:lang w:eastAsia="pt-BR"/>
        </w:rPr>
      </w:pPr>
      <w:r w:rsidRPr="0041426F">
        <w:rPr>
          <w:rFonts w:ascii="Arial" w:eastAsia="Times New Roman" w:hAnsi="Arial" w:cs="Arial"/>
          <w:sz w:val="24"/>
          <w:szCs w:val="24"/>
          <w:lang w:eastAsia="pt-BR"/>
        </w:rPr>
        <w:t xml:space="preserve"> A Democracia é um dos pilares fundamentais de todos os Esta</w:t>
      </w:r>
      <w:r w:rsidR="00AA3B0C">
        <w:rPr>
          <w:rFonts w:ascii="Arial" w:eastAsia="Times New Roman" w:hAnsi="Arial" w:cs="Arial"/>
          <w:sz w:val="24"/>
          <w:szCs w:val="24"/>
          <w:lang w:eastAsia="pt-BR"/>
        </w:rPr>
        <w:t xml:space="preserve">dos Democráticos de Direito, é </w:t>
      </w:r>
      <w:r w:rsidRPr="0041426F">
        <w:rPr>
          <w:rFonts w:ascii="Arial" w:eastAsia="Times New Roman" w:hAnsi="Arial" w:cs="Arial"/>
          <w:sz w:val="24"/>
          <w:szCs w:val="24"/>
          <w:lang w:eastAsia="pt-BR"/>
        </w:rPr>
        <w:t>uma forma de assegurar que todo cidadão possa escolher de form</w:t>
      </w:r>
      <w:r w:rsidR="005912CC">
        <w:rPr>
          <w:rFonts w:ascii="Arial" w:eastAsia="Times New Roman" w:hAnsi="Arial" w:cs="Arial"/>
          <w:sz w:val="24"/>
          <w:szCs w:val="24"/>
          <w:lang w:eastAsia="pt-BR"/>
        </w:rPr>
        <w:t>a livre e por meio do seu voto</w:t>
      </w:r>
      <w:r w:rsidRPr="0041426F">
        <w:rPr>
          <w:rFonts w:ascii="Arial" w:eastAsia="Times New Roman" w:hAnsi="Arial" w:cs="Arial"/>
          <w:sz w:val="24"/>
          <w:szCs w:val="24"/>
          <w:lang w:eastAsia="pt-BR"/>
        </w:rPr>
        <w:t>,</w:t>
      </w:r>
      <w:r w:rsidR="005912CC">
        <w:rPr>
          <w:rFonts w:ascii="Arial" w:eastAsia="Times New Roman" w:hAnsi="Arial" w:cs="Arial"/>
          <w:sz w:val="24"/>
          <w:szCs w:val="24"/>
          <w:lang w:eastAsia="pt-BR"/>
        </w:rPr>
        <w:t xml:space="preserve"> quem irá governar o seu país. </w:t>
      </w:r>
      <w:r w:rsidRPr="0041426F">
        <w:rPr>
          <w:rFonts w:ascii="Arial" w:eastAsia="Times New Roman" w:hAnsi="Arial" w:cs="Arial"/>
          <w:sz w:val="24"/>
          <w:szCs w:val="24"/>
          <w:lang w:eastAsia="pt-BR"/>
        </w:rPr>
        <w:t>Não havendo uma alternância de poder por meio de um processo eleitoral lícito, também inexistirá Democracia. A vontade popular é soberana; no entanto, o chefe do P</w:t>
      </w:r>
      <w:r w:rsidR="007F425B">
        <w:rPr>
          <w:rFonts w:ascii="Arial" w:eastAsia="Times New Roman" w:hAnsi="Arial" w:cs="Arial"/>
          <w:sz w:val="24"/>
          <w:szCs w:val="24"/>
          <w:lang w:eastAsia="pt-BR"/>
        </w:rPr>
        <w:t>oder Executivo concentra diversas</w:t>
      </w:r>
      <w:r w:rsidRPr="0041426F">
        <w:rPr>
          <w:rFonts w:ascii="Arial" w:eastAsia="Times New Roman" w:hAnsi="Arial" w:cs="Arial"/>
          <w:sz w:val="24"/>
          <w:szCs w:val="24"/>
          <w:lang w:eastAsia="pt-BR"/>
        </w:rPr>
        <w:t xml:space="preserve"> competências constitucionais, as quais devem ser exercidas de forma responsável, sendo o Poder Legislativo o fiscal das atribuições do Poder Executivo</w:t>
      </w:r>
      <w:r w:rsidR="005912CC">
        <w:rPr>
          <w:rFonts w:ascii="Arial" w:eastAsia="Times New Roman" w:hAnsi="Arial" w:cs="Arial"/>
          <w:sz w:val="24"/>
          <w:szCs w:val="24"/>
          <w:lang w:eastAsia="pt-BR"/>
        </w:rPr>
        <w:t>.</w:t>
      </w:r>
    </w:p>
    <w:p w:rsidR="005912CC" w:rsidRDefault="00C13AE9" w:rsidP="007E1A1C">
      <w:pPr>
        <w:spacing w:after="0" w:line="240" w:lineRule="auto"/>
        <w:ind w:firstLine="709"/>
        <w:jc w:val="both"/>
        <w:rPr>
          <w:rFonts w:ascii="Arial" w:eastAsia="Times New Roman" w:hAnsi="Arial" w:cs="Arial"/>
          <w:sz w:val="24"/>
          <w:szCs w:val="24"/>
          <w:lang w:eastAsia="pt-BR"/>
        </w:rPr>
      </w:pPr>
      <w:r w:rsidRPr="00D60E3B">
        <w:rPr>
          <w:rFonts w:ascii="Arial" w:eastAsia="Times New Roman" w:hAnsi="Arial" w:cs="Arial"/>
          <w:sz w:val="24"/>
          <w:szCs w:val="24"/>
          <w:lang w:eastAsia="pt-BR"/>
        </w:rPr>
        <w:t>O</w:t>
      </w:r>
      <w:r w:rsidR="00FA636C" w:rsidRPr="00D60E3B">
        <w:rPr>
          <w:rFonts w:ascii="Arial" w:eastAsia="Times New Roman" w:hAnsi="Arial" w:cs="Arial"/>
          <w:sz w:val="24"/>
          <w:szCs w:val="24"/>
          <w:lang w:eastAsia="pt-BR"/>
        </w:rPr>
        <w:t xml:space="preserve"> impeachment constitui uma das formas mais drásticas de responsabilização do chefe do Executivo, não podendo ser utilizado sem que haja motivação de atos do Presidente da República e dos outros agentes políticos, como Ministros de Estado que se enquadrem como crimes de responsabilidade consoante prevê a Lei nº 1.079/1950. </w:t>
      </w:r>
      <w:r w:rsidR="005912CC">
        <w:rPr>
          <w:rFonts w:ascii="Arial" w:eastAsia="Times New Roman" w:hAnsi="Arial" w:cs="Arial"/>
          <w:sz w:val="24"/>
          <w:szCs w:val="24"/>
          <w:lang w:eastAsia="pt-BR"/>
        </w:rPr>
        <w:t>Melhor dizendo,</w:t>
      </w:r>
      <w:r w:rsidR="005912CC" w:rsidRPr="005912CC">
        <w:rPr>
          <w:rFonts w:ascii="Arial" w:eastAsia="Times New Roman" w:hAnsi="Arial" w:cs="Arial"/>
          <w:sz w:val="24"/>
          <w:szCs w:val="24"/>
          <w:lang w:eastAsia="pt-BR"/>
        </w:rPr>
        <w:t xml:space="preserve"> é o processo destinado a apurar atos que resultem em crimes de responsabilidade do Presidente e Vice Presidente da República e dos Ministros de Estado, que em geral prejudicam a existência e o bom funcionamento do governo do país consoante expressa a Constituição Federal. É um procedimento difícil de implementar: apenas o voto afirmativo de 342 deputados, ou seja, dois terços da Câmara dos Deputados pode aprová-lo, após o que é necessário o voto favorável de 54 senadores no Senado Federal (dois terços) para a condenação.</w:t>
      </w:r>
    </w:p>
    <w:p w:rsidR="005912CC" w:rsidRDefault="005912CC" w:rsidP="007E1A1C">
      <w:pPr>
        <w:spacing w:after="0" w:line="240" w:lineRule="auto"/>
        <w:ind w:firstLine="709"/>
        <w:jc w:val="both"/>
        <w:rPr>
          <w:rFonts w:ascii="Arial" w:eastAsia="Times New Roman" w:hAnsi="Arial" w:cs="Arial"/>
          <w:sz w:val="24"/>
          <w:szCs w:val="24"/>
          <w:lang w:eastAsia="pt-BR"/>
        </w:rPr>
      </w:pPr>
      <w:r w:rsidRPr="005912CC">
        <w:rPr>
          <w:rFonts w:ascii="Arial" w:eastAsia="Times New Roman" w:hAnsi="Arial" w:cs="Arial"/>
          <w:sz w:val="24"/>
          <w:szCs w:val="24"/>
          <w:lang w:eastAsia="pt-BR"/>
        </w:rPr>
        <w:t>Nas últimas décadas, o Brasil tem usado cada vez mais o impeachment para responsabilizar o Presidente da República.</w:t>
      </w:r>
      <w:r w:rsidRPr="00D60E3B">
        <w:rPr>
          <w:rFonts w:ascii="Arial" w:eastAsia="Times New Roman" w:hAnsi="Arial" w:cs="Arial"/>
          <w:sz w:val="24"/>
          <w:szCs w:val="24"/>
          <w:lang w:eastAsia="pt-BR"/>
        </w:rPr>
        <w:t>Diante do tema</w:t>
      </w:r>
      <w:r>
        <w:rPr>
          <w:rFonts w:ascii="Arial" w:eastAsia="Times New Roman" w:hAnsi="Arial" w:cs="Arial"/>
          <w:sz w:val="24"/>
          <w:szCs w:val="24"/>
          <w:lang w:eastAsia="pt-BR"/>
        </w:rPr>
        <w:t>,</w:t>
      </w:r>
      <w:r w:rsidRPr="00D60E3B">
        <w:rPr>
          <w:rFonts w:ascii="Arial" w:eastAsia="Times New Roman" w:hAnsi="Arial" w:cs="Arial"/>
          <w:sz w:val="24"/>
          <w:szCs w:val="24"/>
          <w:lang w:eastAsia="pt-BR"/>
        </w:rPr>
        <w:t xml:space="preserve"> surge o seguinte questionamento: </w:t>
      </w:r>
      <w:r>
        <w:rPr>
          <w:rFonts w:ascii="Arial" w:hAnsi="Arial" w:cs="Arial"/>
          <w:bCs/>
          <w:sz w:val="24"/>
          <w:szCs w:val="24"/>
        </w:rPr>
        <w:t>é</w:t>
      </w:r>
      <w:r w:rsidRPr="00D60E3B">
        <w:rPr>
          <w:rFonts w:ascii="Arial" w:hAnsi="Arial" w:cs="Arial"/>
          <w:bCs/>
          <w:sz w:val="24"/>
          <w:szCs w:val="24"/>
        </w:rPr>
        <w:t xml:space="preserve"> possível conciliar a discricionariedade do Poder Legislativo com os interesses do Estado Democrático de Direito e a vontade democrática assegurada pelo sufrágio universal no processo de impeachment?</w:t>
      </w:r>
    </w:p>
    <w:p w:rsidR="00AA3B0C" w:rsidRPr="00D60E3B" w:rsidRDefault="00DA4E9C" w:rsidP="007E1A1C">
      <w:pPr>
        <w:spacing w:after="0" w:line="240" w:lineRule="auto"/>
        <w:ind w:firstLine="709"/>
        <w:jc w:val="both"/>
        <w:rPr>
          <w:rFonts w:ascii="Arial" w:eastAsia="Times New Roman" w:hAnsi="Arial" w:cs="Arial"/>
          <w:bCs/>
          <w:sz w:val="24"/>
          <w:szCs w:val="24"/>
          <w:lang w:eastAsia="pt-BR"/>
        </w:rPr>
      </w:pPr>
      <w:r w:rsidRPr="00DA4E9C">
        <w:rPr>
          <w:rFonts w:ascii="Arial" w:eastAsia="Times New Roman" w:hAnsi="Arial" w:cs="Arial"/>
          <w:sz w:val="24"/>
          <w:szCs w:val="24"/>
          <w:lang w:eastAsia="pt-BR"/>
        </w:rPr>
        <w:t xml:space="preserve">Em resumo, o </w:t>
      </w:r>
      <w:r>
        <w:rPr>
          <w:rFonts w:ascii="Arial" w:eastAsia="Times New Roman" w:hAnsi="Arial" w:cs="Arial"/>
          <w:sz w:val="24"/>
          <w:szCs w:val="24"/>
          <w:lang w:eastAsia="pt-BR"/>
        </w:rPr>
        <w:t>tema em questão se faz importante por ser</w:t>
      </w:r>
      <w:r w:rsidRPr="00DA4E9C">
        <w:rPr>
          <w:rFonts w:ascii="Arial" w:eastAsia="Times New Roman" w:hAnsi="Arial" w:cs="Arial"/>
          <w:sz w:val="24"/>
          <w:szCs w:val="24"/>
          <w:lang w:eastAsia="pt-BR"/>
        </w:rPr>
        <w:t xml:space="preserve"> uma ferramenta para a responsabilização de agentes políticos, </w:t>
      </w:r>
      <w:r>
        <w:rPr>
          <w:rFonts w:ascii="Arial" w:eastAsia="Times New Roman" w:hAnsi="Arial" w:cs="Arial"/>
          <w:sz w:val="24"/>
          <w:szCs w:val="24"/>
          <w:lang w:eastAsia="pt-BR"/>
        </w:rPr>
        <w:t>que deve ser usada</w:t>
      </w:r>
      <w:r w:rsidRPr="00DA4E9C">
        <w:rPr>
          <w:rFonts w:ascii="Arial" w:eastAsia="Times New Roman" w:hAnsi="Arial" w:cs="Arial"/>
          <w:sz w:val="24"/>
          <w:szCs w:val="24"/>
          <w:lang w:eastAsia="pt-BR"/>
        </w:rPr>
        <w:t xml:space="preserve"> com responsabilidade e dentro dos limites da discricionariedade do </w:t>
      </w:r>
      <w:r w:rsidR="006D517E" w:rsidRPr="00D004EB">
        <w:rPr>
          <w:rFonts w:ascii="Arial" w:eastAsia="Times New Roman" w:hAnsi="Arial" w:cs="Arial"/>
          <w:sz w:val="24"/>
          <w:szCs w:val="24"/>
          <w:lang w:eastAsia="pt-BR"/>
        </w:rPr>
        <w:t>P</w:t>
      </w:r>
      <w:r w:rsidRPr="00D004EB">
        <w:rPr>
          <w:rFonts w:ascii="Arial" w:eastAsia="Times New Roman" w:hAnsi="Arial" w:cs="Arial"/>
          <w:sz w:val="24"/>
          <w:szCs w:val="24"/>
          <w:lang w:eastAsia="pt-BR"/>
        </w:rPr>
        <w:t xml:space="preserve">oder </w:t>
      </w:r>
      <w:r w:rsidR="006D517E" w:rsidRPr="00D004EB">
        <w:rPr>
          <w:rFonts w:ascii="Arial" w:eastAsia="Times New Roman" w:hAnsi="Arial" w:cs="Arial"/>
          <w:sz w:val="24"/>
          <w:szCs w:val="24"/>
          <w:lang w:eastAsia="pt-BR"/>
        </w:rPr>
        <w:t>L</w:t>
      </w:r>
      <w:r w:rsidRPr="00D004EB">
        <w:rPr>
          <w:rFonts w:ascii="Arial" w:eastAsia="Times New Roman" w:hAnsi="Arial" w:cs="Arial"/>
          <w:sz w:val="24"/>
          <w:szCs w:val="24"/>
          <w:lang w:eastAsia="pt-BR"/>
        </w:rPr>
        <w:t>egislativo</w:t>
      </w:r>
      <w:r w:rsidRPr="00DA4E9C">
        <w:rPr>
          <w:rFonts w:ascii="Arial" w:eastAsia="Times New Roman" w:hAnsi="Arial" w:cs="Arial"/>
          <w:sz w:val="24"/>
          <w:szCs w:val="24"/>
          <w:lang w:eastAsia="pt-BR"/>
        </w:rPr>
        <w:t>.</w:t>
      </w:r>
      <w:r w:rsidR="005912CC">
        <w:rPr>
          <w:rFonts w:ascii="Arial" w:eastAsia="Times New Roman" w:hAnsi="Arial" w:cs="Arial"/>
          <w:sz w:val="24"/>
          <w:szCs w:val="24"/>
          <w:lang w:eastAsia="pt-BR"/>
        </w:rPr>
        <w:t xml:space="preserve">Contudo, </w:t>
      </w:r>
      <w:r w:rsidR="00177D82" w:rsidRPr="00177D82">
        <w:rPr>
          <w:rFonts w:ascii="Arial" w:eastAsia="Times New Roman" w:hAnsi="Arial" w:cs="Arial"/>
          <w:sz w:val="24"/>
          <w:szCs w:val="24"/>
          <w:lang w:eastAsia="pt-BR"/>
        </w:rPr>
        <w:t>qual seria o limite de discricionariedade política para que o presidente da Câmara do Deputados autorize ou não a abertura de um processo de impeachment contra o Presidente da República? No cenário político do Brasil dois processos de impeachment marcaram os séculos XX e XXI, e resultaram na condenação de Fernando Collor de Melo e Dilma Rou</w:t>
      </w:r>
      <w:r w:rsidR="00177D82">
        <w:rPr>
          <w:rFonts w:ascii="Arial" w:eastAsia="Times New Roman" w:hAnsi="Arial" w:cs="Arial"/>
          <w:sz w:val="24"/>
          <w:szCs w:val="24"/>
          <w:lang w:eastAsia="pt-BR"/>
        </w:rPr>
        <w:t xml:space="preserve">sseff. Recentemente, no governo do </w:t>
      </w:r>
      <w:r w:rsidR="00177D82" w:rsidRPr="00177D82">
        <w:rPr>
          <w:rFonts w:ascii="Arial" w:eastAsia="Times New Roman" w:hAnsi="Arial" w:cs="Arial"/>
          <w:sz w:val="24"/>
          <w:szCs w:val="24"/>
          <w:lang w:eastAsia="pt-BR"/>
        </w:rPr>
        <w:t xml:space="preserve">ex-presidente Bolsonaro mais de uma centena de pedidos de impeachment, se quer foram colocados em pauta para uma análise jurídica </w:t>
      </w:r>
      <w:r w:rsidR="00177D82" w:rsidRPr="00000888">
        <w:rPr>
          <w:rFonts w:ascii="Arial" w:eastAsia="Times New Roman" w:hAnsi="Arial" w:cs="Arial"/>
          <w:sz w:val="24"/>
          <w:szCs w:val="24"/>
          <w:lang w:eastAsia="pt-BR"/>
        </w:rPr>
        <w:lastRenderedPageBreak/>
        <w:t>objetiva.</w:t>
      </w:r>
      <w:r w:rsidR="00936C02" w:rsidRPr="00000888">
        <w:rPr>
          <w:rFonts w:ascii="Arial" w:eastAsia="Times New Roman" w:hAnsi="Arial" w:cs="Arial"/>
          <w:sz w:val="24"/>
          <w:szCs w:val="24"/>
          <w:lang w:eastAsia="pt-BR"/>
        </w:rPr>
        <w:t xml:space="preserve">Para o autor de </w:t>
      </w:r>
      <w:r w:rsidR="00936C02" w:rsidRPr="00000888">
        <w:rPr>
          <w:rFonts w:ascii="Arial" w:eastAsia="Times New Roman" w:hAnsi="Arial" w:cs="Arial"/>
          <w:i/>
          <w:iCs/>
          <w:sz w:val="24"/>
          <w:szCs w:val="24"/>
          <w:lang w:eastAsia="pt-BR"/>
        </w:rPr>
        <w:t>O impeachment: aspectos da responsabilidade política do presidente da república</w:t>
      </w:r>
      <w:r w:rsidR="00936C02" w:rsidRPr="00000888">
        <w:rPr>
          <w:rFonts w:ascii="Arial" w:eastAsia="Times New Roman" w:hAnsi="Arial" w:cs="Arial"/>
          <w:sz w:val="24"/>
          <w:szCs w:val="24"/>
          <w:lang w:eastAsia="pt-BR"/>
        </w:rPr>
        <w:t>,</w:t>
      </w:r>
      <w:r w:rsidR="00000888">
        <w:rPr>
          <w:rFonts w:ascii="Arial" w:eastAsia="Times New Roman" w:hAnsi="Arial" w:cs="Arial"/>
          <w:sz w:val="24"/>
          <w:szCs w:val="24"/>
          <w:lang w:eastAsia="pt-BR"/>
        </w:rPr>
        <w:t xml:space="preserve"> </w:t>
      </w:r>
      <w:r w:rsidR="00936C02" w:rsidRPr="00000888">
        <w:rPr>
          <w:rFonts w:ascii="Arial" w:eastAsia="Times New Roman" w:hAnsi="Arial" w:cs="Arial"/>
          <w:sz w:val="24"/>
          <w:szCs w:val="24"/>
          <w:lang w:eastAsia="pt-BR"/>
        </w:rPr>
        <w:t>Paulo Brossard</w:t>
      </w:r>
      <w:r w:rsidR="00936C02">
        <w:rPr>
          <w:rFonts w:ascii="Arial" w:eastAsia="Times New Roman" w:hAnsi="Arial" w:cs="Arial"/>
          <w:sz w:val="24"/>
          <w:szCs w:val="24"/>
          <w:lang w:eastAsia="pt-BR"/>
        </w:rPr>
        <w:t xml:space="preserve"> de Souza Pinto, o impeachment é um ins</w:t>
      </w:r>
      <w:r w:rsidR="00936C02" w:rsidRPr="00936C02">
        <w:rPr>
          <w:rFonts w:ascii="Arial" w:eastAsia="Times New Roman" w:hAnsi="Arial" w:cs="Arial"/>
          <w:sz w:val="24"/>
          <w:szCs w:val="24"/>
          <w:lang w:eastAsia="pt-BR"/>
        </w:rPr>
        <w:t xml:space="preserve">tituto que tem feição política, é instaurado e </w:t>
      </w:r>
      <w:r w:rsidR="00936C02">
        <w:rPr>
          <w:rFonts w:ascii="Arial" w:eastAsia="Times New Roman" w:hAnsi="Arial" w:cs="Arial"/>
          <w:sz w:val="24"/>
          <w:szCs w:val="24"/>
          <w:lang w:eastAsia="pt-BR"/>
        </w:rPr>
        <w:t>julgado segundo critérios de or</w:t>
      </w:r>
      <w:r w:rsidR="00936C02" w:rsidRPr="00936C02">
        <w:rPr>
          <w:rFonts w:ascii="Arial" w:eastAsia="Times New Roman" w:hAnsi="Arial" w:cs="Arial"/>
          <w:sz w:val="24"/>
          <w:szCs w:val="24"/>
          <w:lang w:eastAsia="pt-BR"/>
        </w:rPr>
        <w:t>dem política e tem por finalidade resultados políticos.</w:t>
      </w:r>
    </w:p>
    <w:p w:rsidR="00177D82" w:rsidRPr="0041426F" w:rsidRDefault="00177D82" w:rsidP="007E1A1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Nesse sentido o seguinte resumo tem como objetivo geral: r</w:t>
      </w:r>
      <w:r w:rsidRPr="0041426F">
        <w:rPr>
          <w:rFonts w:ascii="Arial" w:eastAsia="Times New Roman" w:hAnsi="Arial" w:cs="Arial"/>
          <w:sz w:val="24"/>
          <w:szCs w:val="24"/>
          <w:lang w:eastAsia="pt-BR"/>
        </w:rPr>
        <w:t>ealizar uma análise crítica do impeachment no Brasil a luz da Constituição</w:t>
      </w:r>
      <w:r w:rsidR="005912CC">
        <w:rPr>
          <w:rFonts w:ascii="Arial" w:eastAsia="Times New Roman" w:hAnsi="Arial" w:cs="Arial"/>
          <w:sz w:val="24"/>
          <w:szCs w:val="24"/>
          <w:lang w:eastAsia="pt-BR"/>
        </w:rPr>
        <w:t xml:space="preserve"> Federal e da Lei nº 1.079/1950, </w:t>
      </w:r>
      <w:r w:rsidRPr="0041426F">
        <w:rPr>
          <w:rFonts w:ascii="Arial" w:eastAsia="Times New Roman" w:hAnsi="Arial" w:cs="Arial"/>
          <w:sz w:val="24"/>
          <w:szCs w:val="24"/>
          <w:lang w:eastAsia="pt-BR"/>
        </w:rPr>
        <w:t xml:space="preserve">para constatar se nos processos de impeachment já realizados em nosso país, desde a sua abertura até a </w:t>
      </w:r>
      <w:r w:rsidR="005B13D6" w:rsidRPr="0041426F">
        <w:rPr>
          <w:rFonts w:ascii="Arial" w:eastAsia="Times New Roman" w:hAnsi="Arial" w:cs="Arial"/>
          <w:sz w:val="24"/>
          <w:szCs w:val="24"/>
          <w:lang w:eastAsia="pt-BR"/>
        </w:rPr>
        <w:t>consequente</w:t>
      </w:r>
      <w:r w:rsidRPr="0041426F">
        <w:rPr>
          <w:rFonts w:ascii="Arial" w:eastAsia="Times New Roman" w:hAnsi="Arial" w:cs="Arial"/>
          <w:sz w:val="24"/>
          <w:szCs w:val="24"/>
          <w:lang w:eastAsia="pt-BR"/>
        </w:rPr>
        <w:t xml:space="preserve"> decisão prevaleceu à discricionariedade do Poder Legislativo em detrimento da vontade soberana expressa no sufrágio universal em detrimento da própria Democracia.</w:t>
      </w:r>
      <w:r>
        <w:rPr>
          <w:rFonts w:ascii="Arial" w:eastAsia="Times New Roman" w:hAnsi="Arial" w:cs="Arial"/>
          <w:sz w:val="24"/>
          <w:szCs w:val="24"/>
          <w:lang w:eastAsia="pt-BR"/>
        </w:rPr>
        <w:t xml:space="preserve"> Trazendo também como objetivos específicos: </w:t>
      </w:r>
      <w:r w:rsidR="005912CC">
        <w:rPr>
          <w:rFonts w:ascii="Arial" w:eastAsia="Times New Roman" w:hAnsi="Arial" w:cs="Arial"/>
          <w:sz w:val="24"/>
          <w:szCs w:val="24"/>
          <w:lang w:eastAsia="pt-BR"/>
        </w:rPr>
        <w:t>v</w:t>
      </w:r>
      <w:r w:rsidRPr="0041426F">
        <w:rPr>
          <w:rFonts w:ascii="Arial" w:eastAsia="Times New Roman" w:hAnsi="Arial" w:cs="Arial"/>
          <w:sz w:val="24"/>
          <w:szCs w:val="24"/>
          <w:lang w:eastAsia="pt-BR"/>
        </w:rPr>
        <w:t>erificar como se dá o procedimento de impeachment no Brasil e se</w:t>
      </w:r>
      <w:r>
        <w:rPr>
          <w:rFonts w:ascii="Arial" w:eastAsia="Times New Roman" w:hAnsi="Arial" w:cs="Arial"/>
          <w:sz w:val="24"/>
          <w:szCs w:val="24"/>
          <w:lang w:eastAsia="pt-BR"/>
        </w:rPr>
        <w:t xml:space="preserve"> de</w:t>
      </w:r>
      <w:r w:rsidRPr="0041426F">
        <w:rPr>
          <w:rFonts w:ascii="Arial" w:eastAsia="Times New Roman" w:hAnsi="Arial" w:cs="Arial"/>
          <w:sz w:val="24"/>
          <w:szCs w:val="24"/>
          <w:lang w:eastAsia="pt-BR"/>
        </w:rPr>
        <w:t xml:space="preserve"> fato ele atende aos princípios processuais ex</w:t>
      </w:r>
      <w:r>
        <w:rPr>
          <w:rFonts w:ascii="Arial" w:eastAsia="Times New Roman" w:hAnsi="Arial" w:cs="Arial"/>
          <w:sz w:val="24"/>
          <w:szCs w:val="24"/>
          <w:lang w:eastAsia="pt-BR"/>
        </w:rPr>
        <w:t xml:space="preserve">pressos na Constituição Federal; </w:t>
      </w:r>
      <w:r w:rsidRPr="0041426F">
        <w:rPr>
          <w:rFonts w:ascii="Arial" w:eastAsia="Times New Roman" w:hAnsi="Arial" w:cs="Arial"/>
          <w:sz w:val="24"/>
          <w:szCs w:val="24"/>
          <w:lang w:eastAsia="pt-BR"/>
        </w:rPr>
        <w:t xml:space="preserve">Conhecer a origem do impeachment e qual a sua finalidade dentro de um Estado Democrático </w:t>
      </w:r>
      <w:r>
        <w:rPr>
          <w:rFonts w:ascii="Arial" w:eastAsia="Times New Roman" w:hAnsi="Arial" w:cs="Arial"/>
          <w:sz w:val="24"/>
          <w:szCs w:val="24"/>
          <w:lang w:eastAsia="pt-BR"/>
        </w:rPr>
        <w:t>de Direito e analisar</w:t>
      </w:r>
      <w:r w:rsidRPr="0041426F">
        <w:rPr>
          <w:rFonts w:ascii="Arial" w:eastAsia="Times New Roman" w:hAnsi="Arial" w:cs="Arial"/>
          <w:sz w:val="24"/>
          <w:szCs w:val="24"/>
          <w:lang w:eastAsia="pt-BR"/>
        </w:rPr>
        <w:t xml:space="preserve"> o que motivou a abertura dos impeachments dos </w:t>
      </w:r>
      <w:r w:rsidRPr="00D004EB">
        <w:rPr>
          <w:rFonts w:ascii="Arial" w:eastAsia="Times New Roman" w:hAnsi="Arial" w:cs="Arial"/>
          <w:sz w:val="24"/>
          <w:szCs w:val="24"/>
          <w:lang w:eastAsia="pt-BR"/>
        </w:rPr>
        <w:t>ex</w:t>
      </w:r>
      <w:r w:rsidR="006D517E" w:rsidRPr="00D004EB">
        <w:rPr>
          <w:rFonts w:ascii="Arial" w:eastAsia="Times New Roman" w:hAnsi="Arial" w:cs="Arial"/>
          <w:sz w:val="24"/>
          <w:szCs w:val="24"/>
          <w:lang w:eastAsia="pt-BR"/>
        </w:rPr>
        <w:t>-</w:t>
      </w:r>
      <w:r w:rsidRPr="00D004EB">
        <w:rPr>
          <w:rFonts w:ascii="Arial" w:eastAsia="Times New Roman" w:hAnsi="Arial" w:cs="Arial"/>
          <w:sz w:val="24"/>
          <w:szCs w:val="24"/>
          <w:lang w:eastAsia="pt-BR"/>
        </w:rPr>
        <w:t>presidentes</w:t>
      </w:r>
      <w:r w:rsidRPr="0041426F">
        <w:rPr>
          <w:rFonts w:ascii="Arial" w:eastAsia="Times New Roman" w:hAnsi="Arial" w:cs="Arial"/>
          <w:sz w:val="24"/>
          <w:szCs w:val="24"/>
          <w:lang w:eastAsia="pt-BR"/>
        </w:rPr>
        <w:t>Fernando Collor de Melo e Dilma Rousseff</w:t>
      </w:r>
      <w:r>
        <w:rPr>
          <w:rFonts w:ascii="Arial" w:eastAsia="Times New Roman" w:hAnsi="Arial" w:cs="Arial"/>
          <w:sz w:val="24"/>
          <w:szCs w:val="24"/>
          <w:lang w:eastAsia="pt-BR"/>
        </w:rPr>
        <w:t>.</w:t>
      </w:r>
    </w:p>
    <w:p w:rsidR="007D07B6" w:rsidRDefault="00FA636C" w:rsidP="007E1A1C">
      <w:pPr>
        <w:spacing w:after="0" w:line="240" w:lineRule="auto"/>
        <w:ind w:firstLine="709"/>
        <w:jc w:val="both"/>
        <w:rPr>
          <w:rFonts w:ascii="Arial" w:eastAsia="Times New Roman" w:hAnsi="Arial" w:cs="Arial"/>
          <w:sz w:val="24"/>
          <w:szCs w:val="24"/>
          <w:u w:val="single"/>
          <w:lang w:eastAsia="pt-BR"/>
        </w:rPr>
      </w:pPr>
      <w:r w:rsidRPr="0041426F">
        <w:rPr>
          <w:rFonts w:ascii="Arial" w:eastAsia="Times New Roman" w:hAnsi="Arial" w:cs="Arial"/>
          <w:sz w:val="24"/>
          <w:szCs w:val="24"/>
          <w:lang w:eastAsia="pt-BR"/>
        </w:rPr>
        <w:t>Esta é uma etapa de evolução constitucional, institucional e democrática que, embora não resolvida e profundamente falha, acabará por dar lugar a desenhos institucionais mais modernos que atendam às novas necessidades da democracia e da sociedade</w:t>
      </w:r>
      <w:r w:rsidRPr="00641E9D">
        <w:rPr>
          <w:rFonts w:ascii="Arial" w:eastAsia="Times New Roman" w:hAnsi="Arial" w:cs="Arial"/>
          <w:sz w:val="24"/>
          <w:szCs w:val="24"/>
          <w:lang w:eastAsia="pt-BR"/>
        </w:rPr>
        <w:t xml:space="preserve">. </w:t>
      </w:r>
      <w:r w:rsidR="0041366B" w:rsidRPr="00641E9D">
        <w:rPr>
          <w:rFonts w:ascii="Arial" w:eastAsia="Times New Roman" w:hAnsi="Arial" w:cs="Arial"/>
          <w:sz w:val="24"/>
          <w:szCs w:val="24"/>
          <w:lang w:eastAsia="pt-BR"/>
        </w:rPr>
        <w:t xml:space="preserve">Espera-se contribuir com a apresentação no meio acadêmico de um artigo jurídico que esclareça aspectos do impeachment no que tange ao antagonismo </w:t>
      </w:r>
      <w:r w:rsidR="00D83411">
        <w:rPr>
          <w:rFonts w:ascii="Arial" w:eastAsia="Times New Roman" w:hAnsi="Arial" w:cs="Arial"/>
          <w:sz w:val="24"/>
          <w:szCs w:val="24"/>
          <w:lang w:eastAsia="pt-BR"/>
        </w:rPr>
        <w:t xml:space="preserve">e suas consequências para </w:t>
      </w:r>
      <w:r w:rsidR="0041366B" w:rsidRPr="00641E9D">
        <w:rPr>
          <w:rFonts w:ascii="Arial" w:eastAsia="Times New Roman" w:hAnsi="Arial" w:cs="Arial"/>
          <w:sz w:val="24"/>
          <w:szCs w:val="24"/>
          <w:lang w:eastAsia="pt-BR"/>
        </w:rPr>
        <w:t>a Democracia</w:t>
      </w:r>
      <w:r w:rsidR="007D07B6">
        <w:rPr>
          <w:rFonts w:ascii="Arial" w:eastAsia="Times New Roman" w:hAnsi="Arial" w:cs="Arial"/>
          <w:sz w:val="24"/>
          <w:szCs w:val="24"/>
          <w:u w:val="single"/>
          <w:lang w:eastAsia="pt-BR"/>
        </w:rPr>
        <w:t>.</w:t>
      </w:r>
    </w:p>
    <w:p w:rsidR="00FA636C" w:rsidRDefault="00FA636C" w:rsidP="007E1A1C">
      <w:pPr>
        <w:spacing w:after="0" w:line="240" w:lineRule="auto"/>
        <w:ind w:firstLine="709"/>
        <w:jc w:val="both"/>
        <w:rPr>
          <w:rFonts w:ascii="Arial" w:eastAsia="Times New Roman" w:hAnsi="Arial" w:cs="Arial"/>
          <w:sz w:val="24"/>
          <w:szCs w:val="24"/>
          <w:lang w:eastAsia="pt-BR"/>
        </w:rPr>
      </w:pPr>
      <w:r w:rsidRPr="0041426F">
        <w:rPr>
          <w:rFonts w:ascii="Arial" w:eastAsia="Times New Roman" w:hAnsi="Arial" w:cs="Arial"/>
          <w:sz w:val="24"/>
          <w:szCs w:val="24"/>
          <w:lang w:eastAsia="pt-BR"/>
        </w:rPr>
        <w:t xml:space="preserve">Portanto, ainda há a necessidade de saber em qual estágio evolutivo nos encontramos. Para tal, este </w:t>
      </w:r>
      <w:r>
        <w:rPr>
          <w:rFonts w:ascii="Arial" w:eastAsia="Times New Roman" w:hAnsi="Arial" w:cs="Arial"/>
          <w:sz w:val="24"/>
          <w:szCs w:val="24"/>
          <w:lang w:eastAsia="pt-BR"/>
        </w:rPr>
        <w:t xml:space="preserve">estudo inicia-se com a análise </w:t>
      </w:r>
      <w:r w:rsidRPr="0041426F">
        <w:rPr>
          <w:rFonts w:ascii="Arial" w:eastAsia="Times New Roman" w:hAnsi="Arial" w:cs="Arial"/>
          <w:sz w:val="24"/>
          <w:szCs w:val="24"/>
          <w:lang w:eastAsia="pt-BR"/>
        </w:rPr>
        <w:t>da origem do impeachment, a análise do regime jurídico no Brasil a nível constitucional e infraconstitucional e análise dos casos de pedidos de impeachment qu</w:t>
      </w:r>
      <w:r>
        <w:rPr>
          <w:rFonts w:ascii="Arial" w:eastAsia="Times New Roman" w:hAnsi="Arial" w:cs="Arial"/>
          <w:sz w:val="24"/>
          <w:szCs w:val="24"/>
          <w:lang w:eastAsia="pt-BR"/>
        </w:rPr>
        <w:t xml:space="preserve">e foram bem sucedidos contra os </w:t>
      </w:r>
      <w:r w:rsidRPr="0041426F">
        <w:rPr>
          <w:rFonts w:ascii="Arial" w:eastAsia="Times New Roman" w:hAnsi="Arial" w:cs="Arial"/>
          <w:sz w:val="24"/>
          <w:szCs w:val="24"/>
          <w:lang w:eastAsia="pt-BR"/>
        </w:rPr>
        <w:t>Presidente</w:t>
      </w:r>
      <w:r>
        <w:rPr>
          <w:rFonts w:ascii="Arial" w:eastAsia="Times New Roman" w:hAnsi="Arial" w:cs="Arial"/>
          <w:sz w:val="24"/>
          <w:szCs w:val="24"/>
          <w:lang w:eastAsia="pt-BR"/>
        </w:rPr>
        <w:t>s</w:t>
      </w:r>
      <w:r w:rsidRPr="0041426F">
        <w:rPr>
          <w:rFonts w:ascii="Arial" w:eastAsia="Times New Roman" w:hAnsi="Arial" w:cs="Arial"/>
          <w:sz w:val="24"/>
          <w:szCs w:val="24"/>
          <w:lang w:eastAsia="pt-BR"/>
        </w:rPr>
        <w:t xml:space="preserve"> da Repúb</w:t>
      </w:r>
      <w:r w:rsidR="007F425B">
        <w:rPr>
          <w:rFonts w:ascii="Arial" w:eastAsia="Times New Roman" w:hAnsi="Arial" w:cs="Arial"/>
          <w:sz w:val="24"/>
          <w:szCs w:val="24"/>
          <w:lang w:eastAsia="pt-BR"/>
        </w:rPr>
        <w:t>lica, anteriores</w:t>
      </w:r>
      <w:r w:rsidRPr="0041426F">
        <w:rPr>
          <w:rFonts w:ascii="Arial" w:eastAsia="Times New Roman" w:hAnsi="Arial" w:cs="Arial"/>
          <w:sz w:val="24"/>
          <w:szCs w:val="24"/>
          <w:lang w:eastAsia="pt-BR"/>
        </w:rPr>
        <w:t xml:space="preserve">; explorando o princípio da independência e da harmonia entre os poderes e </w:t>
      </w:r>
      <w:r w:rsidR="007F425B">
        <w:rPr>
          <w:rFonts w:ascii="Arial" w:eastAsia="Times New Roman" w:hAnsi="Arial" w:cs="Arial"/>
          <w:sz w:val="24"/>
          <w:szCs w:val="24"/>
          <w:lang w:eastAsia="pt-BR"/>
        </w:rPr>
        <w:t>o histórico da</w:t>
      </w:r>
      <w:r w:rsidRPr="0041426F">
        <w:rPr>
          <w:rFonts w:ascii="Arial" w:eastAsia="Times New Roman" w:hAnsi="Arial" w:cs="Arial"/>
          <w:sz w:val="24"/>
          <w:szCs w:val="24"/>
          <w:lang w:eastAsia="pt-BR"/>
        </w:rPr>
        <w:t xml:space="preserve"> impugnação, as formalidades do referido instituto político-constitucional e os </w:t>
      </w:r>
      <w:r w:rsidR="00C13AE9">
        <w:rPr>
          <w:rFonts w:ascii="Arial" w:eastAsia="Times New Roman" w:hAnsi="Arial" w:cs="Arial"/>
          <w:sz w:val="24"/>
          <w:szCs w:val="24"/>
          <w:lang w:eastAsia="pt-BR"/>
        </w:rPr>
        <w:t xml:space="preserve">atos ilícitos e as respectivas </w:t>
      </w:r>
      <w:r w:rsidRPr="0041426F">
        <w:rPr>
          <w:rFonts w:ascii="Arial" w:eastAsia="Times New Roman" w:hAnsi="Arial" w:cs="Arial"/>
          <w:sz w:val="24"/>
          <w:szCs w:val="24"/>
          <w:lang w:eastAsia="pt-BR"/>
        </w:rPr>
        <w:t>sanções aplicadas no caso de condenação pelo Senado Federal. Também será realizado uma análise da discricionariedade do Poder Legislativo do que tange aos atos praticados em no âmbito processual de impeachment</w:t>
      </w:r>
      <w:r>
        <w:rPr>
          <w:rFonts w:ascii="Arial" w:eastAsia="Times New Roman" w:hAnsi="Arial" w:cs="Arial"/>
          <w:sz w:val="24"/>
          <w:szCs w:val="24"/>
          <w:lang w:eastAsia="pt-BR"/>
        </w:rPr>
        <w:t>.</w:t>
      </w:r>
    </w:p>
    <w:p w:rsidR="00FA636C" w:rsidRPr="00FA636C" w:rsidRDefault="00FA636C" w:rsidP="00FA636C">
      <w:pPr>
        <w:spacing w:before="120" w:after="120" w:line="240" w:lineRule="auto"/>
        <w:jc w:val="both"/>
        <w:rPr>
          <w:rFonts w:ascii="Arial" w:hAnsi="Arial" w:cs="Arial"/>
          <w:b/>
          <w:sz w:val="24"/>
          <w:szCs w:val="24"/>
        </w:rPr>
      </w:pPr>
      <w:r w:rsidRPr="00FA636C">
        <w:rPr>
          <w:rFonts w:ascii="Arial" w:hAnsi="Arial" w:cs="Arial"/>
          <w:b/>
          <w:sz w:val="24"/>
          <w:szCs w:val="24"/>
        </w:rPr>
        <w:t>METODOLOGIA</w:t>
      </w:r>
    </w:p>
    <w:p w:rsidR="00FA636C" w:rsidRDefault="00FA636C" w:rsidP="001F49A2">
      <w:pPr>
        <w:pBdr>
          <w:top w:val="nil"/>
          <w:left w:val="nil"/>
          <w:bottom w:val="nil"/>
          <w:right w:val="nil"/>
          <w:between w:val="nil"/>
        </w:pBdr>
        <w:shd w:val="clear" w:color="auto" w:fill="FFFFFF"/>
        <w:spacing w:after="0" w:line="240" w:lineRule="auto"/>
        <w:jc w:val="both"/>
        <w:rPr>
          <w:rFonts w:ascii="Arial" w:eastAsia="Times New Roman" w:hAnsi="Arial" w:cs="Arial"/>
          <w:color w:val="000000"/>
          <w:sz w:val="24"/>
          <w:szCs w:val="24"/>
        </w:rPr>
      </w:pPr>
      <w:r w:rsidRPr="00FA636C">
        <w:rPr>
          <w:rFonts w:ascii="Arial" w:eastAsia="Times New Roman" w:hAnsi="Arial" w:cs="Arial"/>
          <w:color w:val="000000"/>
          <w:sz w:val="24"/>
          <w:szCs w:val="24"/>
        </w:rPr>
        <w:t xml:space="preserve">        Este trabalho emprega pesquisa bibliográfic</w:t>
      </w:r>
      <w:r w:rsidR="007D07B6">
        <w:rPr>
          <w:rFonts w:ascii="Arial" w:eastAsia="Times New Roman" w:hAnsi="Arial" w:cs="Arial"/>
          <w:color w:val="000000"/>
          <w:sz w:val="24"/>
          <w:szCs w:val="24"/>
        </w:rPr>
        <w:t xml:space="preserve">a </w:t>
      </w:r>
      <w:r w:rsidR="00000888">
        <w:rPr>
          <w:rFonts w:ascii="Arial" w:eastAsia="Times New Roman" w:hAnsi="Arial" w:cs="Arial"/>
          <w:color w:val="000000"/>
          <w:sz w:val="24"/>
          <w:szCs w:val="24"/>
        </w:rPr>
        <w:t xml:space="preserve">(MAFEI 2021), </w:t>
      </w:r>
      <w:r w:rsidR="00000888" w:rsidRPr="00BB5A26">
        <w:rPr>
          <w:rFonts w:ascii="Arial" w:eastAsia="Times New Roman" w:hAnsi="Arial" w:cs="Arial"/>
          <w:color w:val="000000"/>
          <w:sz w:val="24"/>
          <w:szCs w:val="24"/>
        </w:rPr>
        <w:t>(</w:t>
      </w:r>
      <w:r w:rsidR="00000888" w:rsidRPr="00BB5A26">
        <w:rPr>
          <w:rFonts w:ascii="Arial" w:hAnsi="Arial" w:cs="Arial"/>
          <w:color w:val="1C1C1C"/>
          <w:sz w:val="24"/>
          <w:szCs w:val="24"/>
          <w:shd w:val="clear" w:color="auto" w:fill="FFFFFF"/>
        </w:rPr>
        <w:t>RICCITELLI 2006)</w:t>
      </w:r>
      <w:r w:rsidR="00000888">
        <w:rPr>
          <w:rFonts w:ascii="Arial" w:eastAsia="Times New Roman" w:hAnsi="Arial" w:cs="Arial"/>
          <w:color w:val="000000"/>
          <w:sz w:val="24"/>
          <w:szCs w:val="24"/>
        </w:rPr>
        <w:t>, (</w:t>
      </w:r>
      <w:r w:rsidR="00000888">
        <w:rPr>
          <w:rFonts w:ascii="Arial" w:eastAsia="Times New Roman" w:hAnsi="Arial" w:cs="Arial"/>
          <w:sz w:val="24"/>
          <w:szCs w:val="24"/>
          <w:lang w:eastAsia="pt-BR"/>
        </w:rPr>
        <w:t xml:space="preserve">LEVITSKY, ZIBLATT 2018) </w:t>
      </w:r>
      <w:r w:rsidR="00BB5A26">
        <w:rPr>
          <w:rFonts w:ascii="Arial" w:eastAsia="Times New Roman" w:hAnsi="Arial" w:cs="Arial"/>
          <w:color w:val="000000"/>
          <w:sz w:val="24"/>
          <w:szCs w:val="24"/>
        </w:rPr>
        <w:t xml:space="preserve">e </w:t>
      </w:r>
      <w:r w:rsidRPr="00FA636C">
        <w:rPr>
          <w:rFonts w:ascii="Arial" w:eastAsia="Times New Roman" w:hAnsi="Arial" w:cs="Arial"/>
          <w:color w:val="000000"/>
          <w:sz w:val="24"/>
          <w:szCs w:val="24"/>
        </w:rPr>
        <w:t xml:space="preserve">uma revisão de casos de impeachment ocorridos no </w:t>
      </w:r>
      <w:r w:rsidR="00BB5A26">
        <w:rPr>
          <w:rFonts w:ascii="Arial" w:eastAsia="Times New Roman" w:hAnsi="Arial" w:cs="Arial"/>
          <w:color w:val="000000"/>
          <w:sz w:val="24"/>
          <w:szCs w:val="24"/>
        </w:rPr>
        <w:t>Brasil. Foram consultados</w:t>
      </w:r>
      <w:r w:rsidRPr="00FA636C">
        <w:rPr>
          <w:rFonts w:ascii="Arial" w:eastAsia="Times New Roman" w:hAnsi="Arial" w:cs="Arial"/>
          <w:color w:val="000000"/>
          <w:sz w:val="24"/>
          <w:szCs w:val="24"/>
        </w:rPr>
        <w:t xml:space="preserve">, artigos jurídicos, informação obtida em sites dedicados ao direito constitucional e notícias gerais sobre o cerne do tema, nomeadamente, a legitimidade e exercício do poder legislativo e o respeito pela vontade soberana de sufrágio universal.          </w:t>
      </w:r>
    </w:p>
    <w:p w:rsidR="00FA636C" w:rsidRDefault="00FA636C" w:rsidP="00FA636C">
      <w:pPr>
        <w:pBdr>
          <w:top w:val="nil"/>
          <w:left w:val="nil"/>
          <w:bottom w:val="nil"/>
          <w:right w:val="nil"/>
          <w:between w:val="nil"/>
        </w:pBdr>
        <w:shd w:val="clear" w:color="auto" w:fill="FFFFFF"/>
        <w:spacing w:after="120" w:line="240" w:lineRule="auto"/>
        <w:jc w:val="both"/>
        <w:rPr>
          <w:rFonts w:ascii="Arial" w:eastAsia="Times New Roman" w:hAnsi="Arial" w:cs="Arial"/>
          <w:color w:val="000000"/>
          <w:sz w:val="24"/>
          <w:szCs w:val="24"/>
        </w:rPr>
      </w:pPr>
    </w:p>
    <w:p w:rsidR="00FA636C" w:rsidRPr="0041426F" w:rsidRDefault="00FA636C" w:rsidP="00FA636C">
      <w:pPr>
        <w:pBdr>
          <w:top w:val="nil"/>
          <w:left w:val="nil"/>
          <w:bottom w:val="nil"/>
          <w:right w:val="nil"/>
          <w:between w:val="nil"/>
        </w:pBdr>
        <w:shd w:val="clear" w:color="auto" w:fill="FFFFFF"/>
        <w:spacing w:after="120" w:line="240" w:lineRule="auto"/>
        <w:jc w:val="both"/>
        <w:rPr>
          <w:rFonts w:ascii="Arial" w:eastAsia="Times New Roman" w:hAnsi="Arial" w:cs="Arial"/>
          <w:color w:val="000000"/>
          <w:sz w:val="24"/>
          <w:szCs w:val="24"/>
        </w:rPr>
      </w:pPr>
      <w:r w:rsidRPr="0041426F">
        <w:rPr>
          <w:rFonts w:ascii="Arial" w:eastAsia="Times New Roman" w:hAnsi="Arial" w:cs="Arial"/>
          <w:b/>
          <w:color w:val="000000"/>
          <w:sz w:val="24"/>
          <w:szCs w:val="24"/>
        </w:rPr>
        <w:t>RESULTADOS E DISCUSSÕES</w:t>
      </w:r>
    </w:p>
    <w:p w:rsidR="0041366B" w:rsidRDefault="0041366B" w:rsidP="007E1A1C">
      <w:pPr>
        <w:spacing w:after="0" w:line="240" w:lineRule="auto"/>
        <w:ind w:firstLine="709"/>
        <w:jc w:val="both"/>
        <w:rPr>
          <w:rFonts w:ascii="Arial" w:eastAsia="Times New Roman" w:hAnsi="Arial" w:cs="Arial"/>
          <w:sz w:val="24"/>
          <w:szCs w:val="24"/>
          <w:lang w:eastAsia="pt-BR"/>
        </w:rPr>
      </w:pPr>
      <w:r w:rsidRPr="0041366B">
        <w:rPr>
          <w:rFonts w:ascii="Arial" w:eastAsia="Times New Roman" w:hAnsi="Arial" w:cs="Arial"/>
          <w:sz w:val="24"/>
          <w:szCs w:val="24"/>
          <w:lang w:eastAsia="pt-BR"/>
        </w:rPr>
        <w:t>De acordo com a Constituição Federal brasileira, o processo de impeachment só pode ser iniciado se houver provas concretas de crime de responsabilidade cometido pelo acusado. Além disso, o processo deve ser conduzido de acordo com as regras e procedimentos estabelecidos pela Constituição e pela legislação pertinente, no caso, a Lei nº 1.079/1950.  Em se tratando de processo contra o Presidente e Vice-Presidente da República e os Ministros de Estado é da competência da Câmara do</w:t>
      </w:r>
      <w:r w:rsidR="00CF2745">
        <w:rPr>
          <w:rFonts w:ascii="Arial" w:eastAsia="Times New Roman" w:hAnsi="Arial" w:cs="Arial"/>
          <w:sz w:val="24"/>
          <w:szCs w:val="24"/>
          <w:lang w:eastAsia="pt-BR"/>
        </w:rPr>
        <w:t>s</w:t>
      </w:r>
      <w:r w:rsidRPr="0041366B">
        <w:rPr>
          <w:rFonts w:ascii="Arial" w:eastAsia="Times New Roman" w:hAnsi="Arial" w:cs="Arial"/>
          <w:sz w:val="24"/>
          <w:szCs w:val="24"/>
          <w:lang w:eastAsia="pt-BR"/>
        </w:rPr>
        <w:t xml:space="preserve"> Deputados </w:t>
      </w:r>
      <w:r w:rsidR="00CF2745" w:rsidRPr="0041366B">
        <w:rPr>
          <w:rFonts w:ascii="Arial" w:eastAsia="Times New Roman" w:hAnsi="Arial" w:cs="Arial"/>
          <w:sz w:val="24"/>
          <w:szCs w:val="24"/>
          <w:lang w:eastAsia="pt-BR"/>
        </w:rPr>
        <w:t>autorizarem</w:t>
      </w:r>
      <w:r w:rsidRPr="0041366B">
        <w:rPr>
          <w:rFonts w:ascii="Arial" w:eastAsia="Times New Roman" w:hAnsi="Arial" w:cs="Arial"/>
          <w:sz w:val="24"/>
          <w:szCs w:val="24"/>
          <w:lang w:eastAsia="pt-BR"/>
        </w:rPr>
        <w:t xml:space="preserve"> a instauração do processo </w:t>
      </w:r>
      <w:r w:rsidRPr="0041366B">
        <w:rPr>
          <w:rFonts w:ascii="Arial" w:eastAsia="Times New Roman" w:hAnsi="Arial" w:cs="Arial"/>
          <w:sz w:val="24"/>
          <w:szCs w:val="24"/>
          <w:lang w:eastAsia="pt-BR"/>
        </w:rPr>
        <w:lastRenderedPageBreak/>
        <w:t xml:space="preserve">exigindo os votos de 2/3 dos membros da </w:t>
      </w:r>
      <w:r w:rsidR="00CF2745">
        <w:rPr>
          <w:rFonts w:ascii="Arial" w:eastAsia="Times New Roman" w:hAnsi="Arial" w:cs="Arial"/>
          <w:sz w:val="24"/>
          <w:szCs w:val="24"/>
          <w:lang w:eastAsia="pt-BR"/>
        </w:rPr>
        <w:t xml:space="preserve">respectiva casa legislativa (CF, art. 51, I). </w:t>
      </w:r>
      <w:r w:rsidRPr="0041366B">
        <w:rPr>
          <w:rFonts w:ascii="Arial" w:eastAsia="Times New Roman" w:hAnsi="Arial" w:cs="Arial"/>
          <w:sz w:val="24"/>
          <w:szCs w:val="24"/>
          <w:lang w:eastAsia="pt-BR"/>
        </w:rPr>
        <w:t>Cabendo ao Senado Federal o processo e julgamento nos termos do art</w:t>
      </w:r>
      <w:r w:rsidR="00CF2745">
        <w:rPr>
          <w:rFonts w:ascii="Arial" w:eastAsia="Times New Roman" w:hAnsi="Arial" w:cs="Arial"/>
          <w:sz w:val="24"/>
          <w:szCs w:val="24"/>
          <w:lang w:eastAsia="pt-BR"/>
        </w:rPr>
        <w:t>. 52, I e parágrafo único da CF</w:t>
      </w:r>
      <w:r w:rsidRPr="0041366B">
        <w:rPr>
          <w:rFonts w:ascii="Arial" w:eastAsia="Times New Roman" w:hAnsi="Arial" w:cs="Arial"/>
          <w:sz w:val="24"/>
          <w:szCs w:val="24"/>
          <w:lang w:eastAsia="pt-BR"/>
        </w:rPr>
        <w:t>.</w:t>
      </w:r>
    </w:p>
    <w:p w:rsidR="005B7BA1" w:rsidRDefault="005B7BA1" w:rsidP="007E1A1C">
      <w:pPr>
        <w:spacing w:after="0" w:line="240" w:lineRule="auto"/>
        <w:ind w:firstLine="709"/>
        <w:jc w:val="both"/>
        <w:rPr>
          <w:rFonts w:ascii="Arial" w:eastAsia="Times New Roman" w:hAnsi="Arial" w:cs="Arial"/>
          <w:sz w:val="24"/>
          <w:szCs w:val="24"/>
          <w:lang w:eastAsia="pt-BR"/>
        </w:rPr>
      </w:pPr>
      <w:r w:rsidRPr="005B7BA1">
        <w:rPr>
          <w:rFonts w:ascii="Arial" w:eastAsia="Times New Roman" w:hAnsi="Arial" w:cs="Arial"/>
          <w:sz w:val="24"/>
          <w:szCs w:val="24"/>
          <w:lang w:eastAsia="pt-BR"/>
        </w:rPr>
        <w:t xml:space="preserve">Isso significa que o poder legislativo não pode simplesmente iniciar um processo de impeachment por motivos políticos ou pessoais, sem uma base legal sólida. Além disso, o processo deve ser justo e imparcial, e o acusado deve ter a oportunidade de se defender e apresentar sua versão dos fatos em homenagem </w:t>
      </w:r>
      <w:r w:rsidR="00CF2745" w:rsidRPr="005B7BA1">
        <w:rPr>
          <w:rFonts w:ascii="Arial" w:eastAsia="Times New Roman" w:hAnsi="Arial" w:cs="Arial"/>
          <w:sz w:val="24"/>
          <w:szCs w:val="24"/>
          <w:lang w:eastAsia="pt-BR"/>
        </w:rPr>
        <w:t>às</w:t>
      </w:r>
      <w:r w:rsidRPr="005B7BA1">
        <w:rPr>
          <w:rFonts w:ascii="Arial" w:eastAsia="Times New Roman" w:hAnsi="Arial" w:cs="Arial"/>
          <w:sz w:val="24"/>
          <w:szCs w:val="24"/>
          <w:lang w:eastAsia="pt-BR"/>
        </w:rPr>
        <w:t xml:space="preserve"> garantias constitucionais do devido processo legal e da pre</w:t>
      </w:r>
      <w:r w:rsidR="00CF2745">
        <w:rPr>
          <w:rFonts w:ascii="Arial" w:eastAsia="Times New Roman" w:hAnsi="Arial" w:cs="Arial"/>
          <w:sz w:val="24"/>
          <w:szCs w:val="24"/>
          <w:lang w:eastAsia="pt-BR"/>
        </w:rPr>
        <w:t>sunção de não culpabilidade (CF</w:t>
      </w:r>
      <w:r w:rsidRPr="005B7BA1">
        <w:rPr>
          <w:rFonts w:ascii="Arial" w:eastAsia="Times New Roman" w:hAnsi="Arial" w:cs="Arial"/>
          <w:sz w:val="24"/>
          <w:szCs w:val="24"/>
          <w:lang w:eastAsia="pt-BR"/>
        </w:rPr>
        <w:t>, art. 5º incisos LV e LVIl).</w:t>
      </w:r>
    </w:p>
    <w:p w:rsidR="005B7BA1" w:rsidRPr="005B7BA1" w:rsidRDefault="005B7BA1" w:rsidP="007E1A1C">
      <w:pPr>
        <w:spacing w:after="0" w:line="240" w:lineRule="auto"/>
        <w:ind w:firstLine="709"/>
        <w:jc w:val="both"/>
        <w:rPr>
          <w:rFonts w:ascii="Arial" w:eastAsia="Times New Roman" w:hAnsi="Arial" w:cs="Arial"/>
          <w:sz w:val="24"/>
          <w:szCs w:val="24"/>
          <w:lang w:eastAsia="pt-BR"/>
        </w:rPr>
      </w:pPr>
      <w:r w:rsidRPr="005B7BA1">
        <w:rPr>
          <w:rFonts w:ascii="Arial" w:eastAsia="Times New Roman" w:hAnsi="Arial" w:cs="Arial"/>
          <w:sz w:val="24"/>
          <w:szCs w:val="24"/>
          <w:lang w:eastAsia="pt-BR"/>
        </w:rPr>
        <w:t xml:space="preserve">Portanto, o processo de impeachment é um mecanismo importante para garantir a responsabilização dos agentes políticos no que tange ao cumprimento de suas atribuições institucionais e respeito às normas constitucionais principalmente no </w:t>
      </w:r>
      <w:r>
        <w:rPr>
          <w:rFonts w:ascii="Arial" w:eastAsia="Times New Roman" w:hAnsi="Arial" w:cs="Arial"/>
          <w:sz w:val="24"/>
          <w:szCs w:val="24"/>
          <w:lang w:eastAsia="pt-BR"/>
        </w:rPr>
        <w:t xml:space="preserve">que </w:t>
      </w:r>
      <w:r w:rsidRPr="005B7BA1">
        <w:rPr>
          <w:rFonts w:ascii="Arial" w:eastAsia="Times New Roman" w:hAnsi="Arial" w:cs="Arial"/>
          <w:sz w:val="24"/>
          <w:szCs w:val="24"/>
          <w:lang w:eastAsia="pt-BR"/>
        </w:rPr>
        <w:t>tange ao interesse público, assegurando a integridade do território nacional, a instabilidade política do país de suas instituições e a não interferência indevida nos demais poderes.  </w:t>
      </w:r>
      <w:r>
        <w:rPr>
          <w:rFonts w:ascii="Arial" w:eastAsia="Times New Roman" w:hAnsi="Arial" w:cs="Arial"/>
          <w:sz w:val="24"/>
          <w:szCs w:val="24"/>
          <w:lang w:eastAsia="pt-BR"/>
        </w:rPr>
        <w:t>Levitsky e Ziblatt</w:t>
      </w:r>
      <w:r w:rsidR="003F4EA5">
        <w:rPr>
          <w:rFonts w:ascii="Arial" w:eastAsia="Times New Roman" w:hAnsi="Arial" w:cs="Arial"/>
          <w:sz w:val="24"/>
          <w:szCs w:val="24"/>
          <w:lang w:eastAsia="pt-BR"/>
        </w:rPr>
        <w:t xml:space="preserve"> (</w:t>
      </w:r>
      <w:r w:rsidR="000A29A2" w:rsidRPr="000A29A2">
        <w:rPr>
          <w:rFonts w:ascii="Arial" w:eastAsia="Times New Roman" w:hAnsi="Arial" w:cs="Arial"/>
          <w:sz w:val="24"/>
          <w:szCs w:val="24"/>
          <w:lang w:eastAsia="pt-BR"/>
        </w:rPr>
        <w:t>2018, p.133</w:t>
      </w:r>
      <w:r w:rsidR="003F4EA5" w:rsidRPr="000A29A2">
        <w:rPr>
          <w:rFonts w:ascii="Arial" w:eastAsia="Times New Roman" w:hAnsi="Arial" w:cs="Arial"/>
          <w:sz w:val="24"/>
          <w:szCs w:val="24"/>
          <w:lang w:eastAsia="pt-BR"/>
        </w:rPr>
        <w:t>)</w:t>
      </w:r>
      <w:r w:rsidRPr="000A29A2">
        <w:rPr>
          <w:rFonts w:ascii="Arial" w:eastAsia="Times New Roman" w:hAnsi="Arial" w:cs="Arial"/>
          <w:sz w:val="24"/>
          <w:szCs w:val="24"/>
          <w:lang w:eastAsia="pt-BR"/>
        </w:rPr>
        <w:t>,</w:t>
      </w:r>
      <w:r w:rsidRPr="005B7BA1">
        <w:rPr>
          <w:rFonts w:ascii="Arial" w:eastAsia="Times New Roman" w:hAnsi="Arial" w:cs="Arial"/>
          <w:sz w:val="24"/>
          <w:szCs w:val="24"/>
          <w:lang w:eastAsia="pt-BR"/>
        </w:rPr>
        <w:t>advertem em seu livro “Como as democracias morrem” a responsabilidade em se fazer uso do impeachment contra o Presidente da República, quando afirmam que: “Por fim uma das prerrogativas potencialmente mais explosivas concedidas ao Congresso pela Constituição é o poder de afastar o presidente em exercício através do impeachment.” </w:t>
      </w:r>
    </w:p>
    <w:p w:rsidR="00FA636C" w:rsidRDefault="005B7BA1" w:rsidP="007E1A1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Assim, f</w:t>
      </w:r>
      <w:r w:rsidR="00FA636C" w:rsidRPr="0041426F">
        <w:rPr>
          <w:rFonts w:ascii="Arial" w:eastAsia="Times New Roman" w:hAnsi="Arial" w:cs="Arial"/>
          <w:sz w:val="24"/>
          <w:szCs w:val="24"/>
          <w:lang w:eastAsia="pt-BR"/>
        </w:rPr>
        <w:t xml:space="preserve">ar-se-á uma análise jurídico-constitucional </w:t>
      </w:r>
      <w:r w:rsidR="0041366B">
        <w:rPr>
          <w:rFonts w:ascii="Arial" w:eastAsia="Times New Roman" w:hAnsi="Arial" w:cs="Arial"/>
          <w:sz w:val="24"/>
          <w:szCs w:val="24"/>
          <w:lang w:eastAsia="pt-BR"/>
        </w:rPr>
        <w:t xml:space="preserve">dos </w:t>
      </w:r>
      <w:r w:rsidR="00FA636C" w:rsidRPr="0041426F">
        <w:rPr>
          <w:rFonts w:ascii="Arial" w:eastAsia="Times New Roman" w:hAnsi="Arial" w:cs="Arial"/>
          <w:sz w:val="24"/>
          <w:szCs w:val="24"/>
          <w:lang w:eastAsia="pt-BR"/>
        </w:rPr>
        <w:t xml:space="preserve">últimos processos de impeachment que ocorrerão nos governos de Fernando Collor e Dilma Rousseff, bem como os pedidos frutados de impeachment que foram realizados no Governo Bolsonaro, contra o ex-presidente. </w:t>
      </w:r>
    </w:p>
    <w:p w:rsidR="00CF2745" w:rsidRDefault="005B7BA1" w:rsidP="007E1A1C">
      <w:pPr>
        <w:spacing w:after="0" w:line="240" w:lineRule="auto"/>
        <w:ind w:firstLine="709"/>
        <w:jc w:val="both"/>
        <w:rPr>
          <w:rFonts w:ascii="Arial" w:eastAsia="Times New Roman" w:hAnsi="Arial" w:cs="Arial"/>
          <w:sz w:val="24"/>
          <w:szCs w:val="24"/>
          <w:lang w:eastAsia="pt-BR"/>
        </w:rPr>
      </w:pPr>
      <w:r w:rsidRPr="005B7BA1">
        <w:rPr>
          <w:rFonts w:ascii="Arial" w:eastAsia="Times New Roman" w:hAnsi="Arial" w:cs="Arial"/>
          <w:sz w:val="24"/>
          <w:szCs w:val="24"/>
          <w:lang w:eastAsia="pt-BR"/>
        </w:rPr>
        <w:t>O andamento do p</w:t>
      </w:r>
      <w:r w:rsidR="00120134">
        <w:rPr>
          <w:rFonts w:ascii="Arial" w:eastAsia="Times New Roman" w:hAnsi="Arial" w:cs="Arial"/>
          <w:sz w:val="24"/>
          <w:szCs w:val="24"/>
          <w:lang w:eastAsia="pt-BR"/>
        </w:rPr>
        <w:t>rocesso de impeachment de Dilma</w:t>
      </w:r>
      <w:r w:rsidRPr="005B7BA1">
        <w:rPr>
          <w:rFonts w:ascii="Arial" w:eastAsia="Times New Roman" w:hAnsi="Arial" w:cs="Arial"/>
          <w:sz w:val="24"/>
          <w:szCs w:val="24"/>
          <w:lang w:eastAsia="pt-BR"/>
        </w:rPr>
        <w:t xml:space="preserve"> nos lembra quase invo</w:t>
      </w:r>
      <w:r w:rsidR="00120134">
        <w:rPr>
          <w:rFonts w:ascii="Arial" w:eastAsia="Times New Roman" w:hAnsi="Arial" w:cs="Arial"/>
          <w:sz w:val="24"/>
          <w:szCs w:val="24"/>
          <w:lang w:eastAsia="pt-BR"/>
        </w:rPr>
        <w:t>luntariamente o impeachment de C</w:t>
      </w:r>
      <w:r w:rsidRPr="005B7BA1">
        <w:rPr>
          <w:rFonts w:ascii="Arial" w:eastAsia="Times New Roman" w:hAnsi="Arial" w:cs="Arial"/>
          <w:sz w:val="24"/>
          <w:szCs w:val="24"/>
          <w:lang w:eastAsia="pt-BR"/>
        </w:rPr>
        <w:t>ollor, que é, afinal, o único caso na história do nosso país a utilizar este instrumento constitucional.</w:t>
      </w:r>
      <w:r w:rsidR="009B1B47" w:rsidRPr="009B1B47">
        <w:rPr>
          <w:rFonts w:ascii="Arial" w:eastAsia="Times New Roman" w:hAnsi="Arial" w:cs="Arial"/>
          <w:sz w:val="24"/>
          <w:szCs w:val="24"/>
          <w:lang w:eastAsia="pt-BR"/>
        </w:rPr>
        <w:t>O impeachment de Collor em 1992 e Dilma em 2016 foram processos políticos complexos. Collor enfrentou acusações de corrupção e de violar a Lei de Responsabilidade Fiscal. Já Dilma foi acusada de irregularidades fiscais, referentes às chamadas "pedaladas fiscais".</w:t>
      </w:r>
    </w:p>
    <w:p w:rsidR="009B1B47" w:rsidRDefault="009B1B47" w:rsidP="007E1A1C">
      <w:pPr>
        <w:spacing w:after="0" w:line="240" w:lineRule="auto"/>
        <w:ind w:firstLine="709"/>
        <w:jc w:val="both"/>
        <w:rPr>
          <w:rFonts w:ascii="Arial" w:hAnsi="Arial" w:cs="Arial"/>
          <w:sz w:val="24"/>
          <w:szCs w:val="24"/>
          <w:shd w:val="clear" w:color="auto" w:fill="FFFFFF"/>
        </w:rPr>
      </w:pPr>
      <w:r w:rsidRPr="009B1B47">
        <w:rPr>
          <w:rFonts w:ascii="Arial" w:eastAsia="Times New Roman" w:hAnsi="Arial" w:cs="Arial"/>
          <w:sz w:val="24"/>
          <w:szCs w:val="24"/>
          <w:lang w:eastAsia="pt-BR"/>
        </w:rPr>
        <w:t xml:space="preserve"> O processo de Collor levou à renúncia antes do julgamento pelo Senado, tornando-o inelegível por oito anos.Dilma passou por um processo com base nas chamadas "pedaladas fiscais</w:t>
      </w:r>
      <w:r w:rsidRPr="005B13D6">
        <w:rPr>
          <w:rFonts w:ascii="Arial" w:eastAsia="Times New Roman" w:hAnsi="Arial" w:cs="Arial"/>
          <w:sz w:val="24"/>
          <w:szCs w:val="24"/>
          <w:lang w:eastAsia="pt-BR"/>
        </w:rPr>
        <w:t>"</w:t>
      </w:r>
      <w:r w:rsidRPr="005B13D6">
        <w:rPr>
          <w:rFonts w:ascii="Arial" w:hAnsi="Arial" w:cs="Arial"/>
          <w:sz w:val="24"/>
          <w:szCs w:val="24"/>
          <w:shd w:val="clear" w:color="auto" w:fill="FFFFFF"/>
        </w:rPr>
        <w:t>, quando sofreu um impeachment. Naquela ocasião, os senadores votaram, com 61 a favor e 20 contra, pela condenação da então presidente.</w:t>
      </w:r>
      <w:r w:rsidRPr="00F33E97">
        <w:rPr>
          <w:rFonts w:ascii="Arial" w:hAnsi="Arial" w:cs="Arial"/>
          <w:sz w:val="24"/>
          <w:szCs w:val="24"/>
          <w:shd w:val="clear" w:color="auto" w:fill="FFFFFF"/>
        </w:rPr>
        <w:t>Contudo,</w:t>
      </w:r>
      <w:r w:rsidR="00F33E97" w:rsidRPr="00F33E97">
        <w:rPr>
          <w:rFonts w:ascii="Arial" w:hAnsi="Arial" w:cs="Arial"/>
          <w:sz w:val="24"/>
          <w:szCs w:val="24"/>
          <w:shd w:val="clear" w:color="auto" w:fill="FFFFFF"/>
        </w:rPr>
        <w:t xml:space="preserve"> o </w:t>
      </w:r>
      <w:r w:rsidRPr="00F33E97">
        <w:rPr>
          <w:rFonts w:ascii="Arial" w:hAnsi="Arial" w:cs="Arial"/>
          <w:sz w:val="24"/>
          <w:szCs w:val="24"/>
          <w:shd w:val="clear" w:color="auto" w:fill="FFFFFF"/>
        </w:rPr>
        <w:t>Tribunal Regional Federal da 1ª Região (TRF-1) confirmou no dia, 21 de agosto</w:t>
      </w:r>
      <w:r w:rsidR="00F33E97">
        <w:rPr>
          <w:rFonts w:ascii="Arial" w:hAnsi="Arial" w:cs="Arial"/>
          <w:sz w:val="24"/>
          <w:szCs w:val="24"/>
          <w:shd w:val="clear" w:color="auto" w:fill="FFFFFF"/>
        </w:rPr>
        <w:t xml:space="preserve"> de 2023</w:t>
      </w:r>
      <w:r w:rsidRPr="00F33E97">
        <w:rPr>
          <w:rFonts w:ascii="Arial" w:hAnsi="Arial" w:cs="Arial"/>
          <w:sz w:val="24"/>
          <w:szCs w:val="24"/>
          <w:shd w:val="clear" w:color="auto" w:fill="FFFFFF"/>
        </w:rPr>
        <w:t>, a exclusão da ex</w:t>
      </w:r>
      <w:r w:rsidR="00F33E97">
        <w:rPr>
          <w:rFonts w:ascii="Arial" w:hAnsi="Arial" w:cs="Arial"/>
          <w:sz w:val="24"/>
          <w:szCs w:val="24"/>
          <w:shd w:val="clear" w:color="auto" w:fill="FFFFFF"/>
        </w:rPr>
        <w:t xml:space="preserve">-presidente Dilma Rousseff </w:t>
      </w:r>
      <w:r w:rsidRPr="00F33E97">
        <w:rPr>
          <w:rFonts w:ascii="Arial" w:hAnsi="Arial" w:cs="Arial"/>
          <w:sz w:val="24"/>
          <w:szCs w:val="24"/>
          <w:shd w:val="clear" w:color="auto" w:fill="FFFFFF"/>
        </w:rPr>
        <w:t>e do ex-ministro da Fazenda Guido Mantega de um processo de improbidade administrativa relacionado às “pedaladas fiscais”.</w:t>
      </w:r>
      <w:r w:rsidR="00CF2745" w:rsidRPr="00CF2745">
        <w:rPr>
          <w:rFonts w:ascii="Arial" w:hAnsi="Arial" w:cs="Arial"/>
          <w:sz w:val="24"/>
          <w:szCs w:val="24"/>
          <w:shd w:val="clear" w:color="auto" w:fill="FFFFFF"/>
        </w:rPr>
        <w:t>O MPF acusou Dilma e Mantega de má administração, alegando que usariam técnicas contabilísticas para ocultar números fiscais e encobrir uma crise econômica e fiscal. No entanto, o tribunal considerou que a evasão fiscal não constituía má administração, uma vez que não causava danos ao tesouro.</w:t>
      </w:r>
    </w:p>
    <w:p w:rsidR="00BB5A26" w:rsidRDefault="00CF2745" w:rsidP="007E1A1C">
      <w:pPr>
        <w:spacing w:after="0" w:line="240" w:lineRule="auto"/>
        <w:ind w:firstLine="709"/>
        <w:jc w:val="both"/>
        <w:rPr>
          <w:rFonts w:ascii="Arial" w:eastAsia="Times New Roman" w:hAnsi="Arial" w:cs="Arial"/>
          <w:sz w:val="24"/>
          <w:szCs w:val="24"/>
          <w:lang w:eastAsia="pt-BR"/>
        </w:rPr>
      </w:pPr>
      <w:r w:rsidRPr="00CF2745">
        <w:rPr>
          <w:rFonts w:ascii="Arial" w:eastAsia="Times New Roman" w:hAnsi="Arial" w:cs="Arial"/>
          <w:sz w:val="24"/>
          <w:szCs w:val="24"/>
          <w:lang w:eastAsia="pt-BR"/>
        </w:rPr>
        <w:t>Vale lembrar que os processos de impeachment são eminentemente políticos e envolvem interpretações complexas das leis e da Constituição. A decisão final muitas vezes reflete posicionamentos políticos e legais dos envolvidos, bem como do contexto histórico em que ocorrem.</w:t>
      </w:r>
      <w:r w:rsidR="00F33E97">
        <w:rPr>
          <w:rFonts w:ascii="Arial" w:eastAsia="Times New Roman" w:hAnsi="Arial" w:cs="Arial"/>
          <w:sz w:val="24"/>
          <w:szCs w:val="24"/>
          <w:lang w:eastAsia="pt-BR"/>
        </w:rPr>
        <w:t>De acordo com Mafei</w:t>
      </w:r>
      <w:r w:rsidR="00BB5A26">
        <w:rPr>
          <w:rFonts w:ascii="Arial" w:eastAsia="Times New Roman" w:hAnsi="Arial" w:cs="Arial"/>
          <w:sz w:val="24"/>
          <w:szCs w:val="24"/>
          <w:lang w:eastAsia="pt-BR"/>
        </w:rPr>
        <w:t>(2021), o</w:t>
      </w:r>
      <w:r w:rsidR="00BB5A26" w:rsidRPr="00BB5A26">
        <w:rPr>
          <w:rFonts w:ascii="Arial" w:eastAsia="Times New Roman" w:hAnsi="Arial" w:cs="Arial"/>
          <w:sz w:val="24"/>
          <w:szCs w:val="24"/>
          <w:lang w:eastAsia="pt-BR"/>
        </w:rPr>
        <w:t xml:space="preserve"> caráter híbrido do impeachment, que sempre navega com um pé na canoa da política e outro na canoa do direito, faz dele um objeto privilegiado para quem se interessa por entender se, de que maneira, e até que ponto os institutos jurídicos são capazes de disciplinar os maiores conflitos políticos de uma </w:t>
      </w:r>
      <w:r w:rsidR="00DA4E00">
        <w:rPr>
          <w:rFonts w:ascii="Arial" w:eastAsia="Times New Roman" w:hAnsi="Arial" w:cs="Arial"/>
          <w:sz w:val="24"/>
          <w:szCs w:val="24"/>
          <w:lang w:eastAsia="pt-BR"/>
        </w:rPr>
        <w:t>n</w:t>
      </w:r>
      <w:r w:rsidR="00BB5A26" w:rsidRPr="00BB5A26">
        <w:rPr>
          <w:rFonts w:ascii="Arial" w:eastAsia="Times New Roman" w:hAnsi="Arial" w:cs="Arial"/>
          <w:sz w:val="24"/>
          <w:szCs w:val="24"/>
          <w:lang w:eastAsia="pt-BR"/>
        </w:rPr>
        <w:t>ação</w:t>
      </w:r>
      <w:r w:rsidR="00BB5A26">
        <w:rPr>
          <w:rFonts w:ascii="Arial" w:eastAsia="Times New Roman" w:hAnsi="Arial" w:cs="Arial"/>
          <w:sz w:val="24"/>
          <w:szCs w:val="24"/>
          <w:lang w:eastAsia="pt-BR"/>
        </w:rPr>
        <w:t xml:space="preserve">. </w:t>
      </w:r>
      <w:r w:rsidR="00FA636C" w:rsidRPr="0041426F">
        <w:rPr>
          <w:rFonts w:ascii="Arial" w:eastAsia="Times New Roman" w:hAnsi="Arial" w:cs="Arial"/>
          <w:sz w:val="24"/>
          <w:szCs w:val="24"/>
          <w:lang w:eastAsia="pt-BR"/>
        </w:rPr>
        <w:t xml:space="preserve">Tem-se como propósito </w:t>
      </w:r>
      <w:r w:rsidR="00FA636C" w:rsidRPr="0041426F">
        <w:rPr>
          <w:rFonts w:ascii="Arial" w:eastAsia="Times New Roman" w:hAnsi="Arial" w:cs="Arial"/>
          <w:sz w:val="24"/>
          <w:szCs w:val="24"/>
          <w:lang w:eastAsia="pt-BR"/>
        </w:rPr>
        <w:lastRenderedPageBreak/>
        <w:t>constatar os limites da discricionariedade do Poder Legislativo ao aceitar a abertura do processo de impeachment e se os interesses políticos superam o interesse público do país.</w:t>
      </w:r>
    </w:p>
    <w:p w:rsidR="00FA636C" w:rsidRDefault="00F33E97" w:rsidP="007E1A1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Portanto o</w:t>
      </w:r>
      <w:r w:rsidR="00FA636C" w:rsidRPr="0041426F">
        <w:rPr>
          <w:rFonts w:ascii="Arial" w:eastAsia="Times New Roman" w:hAnsi="Arial" w:cs="Arial"/>
          <w:sz w:val="24"/>
          <w:szCs w:val="24"/>
          <w:lang w:eastAsia="pt-BR"/>
        </w:rPr>
        <w:t>s resultados esperados na presente pesquisa acerca do processo de impeachment e os limites da discricionariedade do Poder Legislativo devem estar em consonância com a gravidade dos crimes cometidos pelo governante e com a avaliação objetiva desses crimes pelo poder legislativo. Ao mesmo tempo, é importante que o processo seja conduzido de forma a respeitar a vontade popular expressa nas urnas e a evitar uma politização excessiva que possa pr</w:t>
      </w:r>
      <w:r w:rsidR="007E1A1C">
        <w:rPr>
          <w:rFonts w:ascii="Arial" w:eastAsia="Times New Roman" w:hAnsi="Arial" w:cs="Arial"/>
          <w:sz w:val="24"/>
          <w:szCs w:val="24"/>
          <w:lang w:eastAsia="pt-BR"/>
        </w:rPr>
        <w:t>ejudicar a eficácia do processo.</w:t>
      </w:r>
    </w:p>
    <w:p w:rsidR="007E1A1C" w:rsidRPr="0041426F" w:rsidRDefault="007E1A1C" w:rsidP="007E1A1C">
      <w:pPr>
        <w:spacing w:after="0" w:line="240" w:lineRule="auto"/>
        <w:ind w:firstLine="709"/>
        <w:jc w:val="both"/>
        <w:rPr>
          <w:rFonts w:ascii="Arial" w:eastAsia="Times New Roman" w:hAnsi="Arial" w:cs="Arial"/>
          <w:sz w:val="24"/>
          <w:szCs w:val="24"/>
          <w:lang w:eastAsia="pt-BR"/>
        </w:rPr>
      </w:pPr>
    </w:p>
    <w:p w:rsidR="007E1A1C" w:rsidRDefault="00FA636C" w:rsidP="00FA636C">
      <w:pPr>
        <w:spacing w:after="120" w:line="240" w:lineRule="auto"/>
        <w:jc w:val="both"/>
        <w:rPr>
          <w:rFonts w:ascii="Arial" w:hAnsi="Arial" w:cs="Arial"/>
          <w:b/>
          <w:sz w:val="24"/>
          <w:szCs w:val="24"/>
        </w:rPr>
      </w:pPr>
      <w:r w:rsidRPr="0041426F">
        <w:rPr>
          <w:rFonts w:ascii="Arial" w:hAnsi="Arial" w:cs="Arial"/>
          <w:b/>
          <w:sz w:val="24"/>
          <w:szCs w:val="24"/>
        </w:rPr>
        <w:t>CONSIDERAÇÕES FINAIS</w:t>
      </w:r>
    </w:p>
    <w:p w:rsidR="009467E9" w:rsidRPr="009467E9" w:rsidRDefault="009467E9" w:rsidP="007E1A1C">
      <w:pPr>
        <w:spacing w:after="0" w:line="240" w:lineRule="auto"/>
        <w:ind w:firstLine="709"/>
        <w:jc w:val="both"/>
        <w:rPr>
          <w:rFonts w:ascii="Arial" w:hAnsi="Arial" w:cs="Arial"/>
          <w:sz w:val="24"/>
          <w:szCs w:val="24"/>
        </w:rPr>
      </w:pPr>
      <w:r w:rsidRPr="00E7349E">
        <w:rPr>
          <w:rFonts w:ascii="Arial" w:eastAsia="Times New Roman" w:hAnsi="Arial" w:cs="Arial"/>
          <w:sz w:val="24"/>
          <w:szCs w:val="24"/>
          <w:lang w:eastAsia="pt-BR"/>
        </w:rPr>
        <w:t xml:space="preserve">Embora se saiba que o referido instrumento político resulta numa grave intervenção </w:t>
      </w:r>
      <w:r w:rsidRPr="009467E9">
        <w:rPr>
          <w:rFonts w:ascii="Arial" w:hAnsi="Arial" w:cs="Arial"/>
          <w:sz w:val="24"/>
          <w:szCs w:val="24"/>
        </w:rPr>
        <w:t>do Poder Legislativo no Poder Executivo, assim como na anulação dos resultados das urnas, expressão da vontade soberana da maioria dos eleitores, o que resulta em uma i</w:t>
      </w:r>
      <w:r>
        <w:rPr>
          <w:rFonts w:ascii="Arial" w:hAnsi="Arial" w:cs="Arial"/>
          <w:sz w:val="24"/>
          <w:szCs w:val="24"/>
        </w:rPr>
        <w:t>nterferência significativa no</w:t>
      </w:r>
      <w:r w:rsidRPr="009467E9">
        <w:rPr>
          <w:rFonts w:ascii="Arial" w:hAnsi="Arial" w:cs="Arial"/>
          <w:sz w:val="24"/>
          <w:szCs w:val="24"/>
        </w:rPr>
        <w:t xml:space="preserve"> processo eleitoral já concluído e na própria Democracia do país. </w:t>
      </w:r>
      <w:r w:rsidR="005B13D6">
        <w:rPr>
          <w:rFonts w:ascii="Arial" w:hAnsi="Arial" w:cs="Arial"/>
          <w:sz w:val="24"/>
          <w:szCs w:val="24"/>
        </w:rPr>
        <w:t>Ainda assim</w:t>
      </w:r>
      <w:r>
        <w:rPr>
          <w:rFonts w:ascii="Arial" w:hAnsi="Arial" w:cs="Arial"/>
          <w:sz w:val="24"/>
          <w:szCs w:val="24"/>
        </w:rPr>
        <w:t xml:space="preserve">, o sucesso de tal </w:t>
      </w:r>
      <w:r w:rsidRPr="009467E9">
        <w:rPr>
          <w:rFonts w:ascii="Arial" w:hAnsi="Arial" w:cs="Arial"/>
          <w:sz w:val="24"/>
          <w:szCs w:val="24"/>
        </w:rPr>
        <w:t>Democracia depende da consciência política dos cidadãos e de sua responsabilidade em relação ao poder conferido a eles pelo sufrágio universal.</w:t>
      </w:r>
    </w:p>
    <w:p w:rsidR="009467E9" w:rsidRPr="009467E9" w:rsidRDefault="009467E9" w:rsidP="007E1A1C">
      <w:pPr>
        <w:spacing w:after="0" w:line="240" w:lineRule="auto"/>
        <w:ind w:firstLine="709"/>
        <w:jc w:val="both"/>
        <w:rPr>
          <w:rFonts w:ascii="Arial" w:hAnsi="Arial" w:cs="Arial"/>
          <w:sz w:val="24"/>
          <w:szCs w:val="24"/>
        </w:rPr>
      </w:pPr>
      <w:r w:rsidRPr="009467E9">
        <w:rPr>
          <w:rFonts w:ascii="Arial" w:hAnsi="Arial" w:cs="Arial"/>
          <w:sz w:val="24"/>
          <w:szCs w:val="24"/>
        </w:rPr>
        <w:t>É claro que, embora os poderes sejam independentes e cooperativos entre si (CF, art. 2º), deve haver a possibilidade de interferência e controle de um poder sobre o outro, quando um deles ultrapassar seus limites institucionais, violando assim os princípios constitucionais. Dessa forma, é possível conciliar a discricionariedade desses poderes, desde que sejam respeitad</w:t>
      </w:r>
      <w:r w:rsidR="005B13D6">
        <w:rPr>
          <w:rFonts w:ascii="Arial" w:hAnsi="Arial" w:cs="Arial"/>
          <w:sz w:val="24"/>
          <w:szCs w:val="24"/>
        </w:rPr>
        <w:t>as as diretrizes constitucionais</w:t>
      </w:r>
      <w:r w:rsidRPr="009467E9">
        <w:rPr>
          <w:rFonts w:ascii="Arial" w:hAnsi="Arial" w:cs="Arial"/>
          <w:sz w:val="24"/>
          <w:szCs w:val="24"/>
        </w:rPr>
        <w:t xml:space="preserve"> e legais dentro do âmbito discricionário do poder legislativo. O respeito ao Estado Democrático de Direito é crucial para garantir a estabilidade política do país e seu desenvolvimento com equilíbrio entre os poderes estabelecidos, na busca pela construção de uma sociedade mais justa, livre e solidária, conforme um dos objetivos primordiais da República Federativa do Brasil.</w:t>
      </w:r>
    </w:p>
    <w:p w:rsidR="000A1A51" w:rsidRPr="0041426F" w:rsidRDefault="000A1A51" w:rsidP="000A1A51">
      <w:pPr>
        <w:spacing w:after="0" w:line="240" w:lineRule="auto"/>
        <w:jc w:val="both"/>
        <w:rPr>
          <w:rFonts w:ascii="Arial" w:eastAsia="Times New Roman" w:hAnsi="Arial" w:cs="Arial"/>
          <w:sz w:val="24"/>
          <w:szCs w:val="24"/>
          <w:lang w:eastAsia="pt-BR"/>
        </w:rPr>
      </w:pPr>
    </w:p>
    <w:p w:rsidR="000A29A2" w:rsidRPr="00000888" w:rsidRDefault="00FA636C" w:rsidP="000A29A2">
      <w:pPr>
        <w:spacing w:after="0" w:line="240" w:lineRule="auto"/>
        <w:jc w:val="both"/>
        <w:rPr>
          <w:rFonts w:ascii="Arial" w:eastAsia="Times New Roman" w:hAnsi="Arial" w:cs="Arial"/>
          <w:b/>
          <w:sz w:val="24"/>
          <w:szCs w:val="24"/>
        </w:rPr>
      </w:pPr>
      <w:r w:rsidRPr="00000888">
        <w:rPr>
          <w:rFonts w:ascii="Arial" w:eastAsia="Times New Roman" w:hAnsi="Arial" w:cs="Arial"/>
          <w:b/>
          <w:sz w:val="24"/>
          <w:szCs w:val="24"/>
        </w:rPr>
        <w:t>PALAVRAS-CHAVE</w:t>
      </w:r>
    </w:p>
    <w:p w:rsidR="000A29A2" w:rsidRPr="000A29A2" w:rsidRDefault="000A29A2" w:rsidP="000A29A2">
      <w:pPr>
        <w:spacing w:after="0" w:line="240" w:lineRule="auto"/>
        <w:jc w:val="both"/>
        <w:rPr>
          <w:rFonts w:ascii="Arial" w:eastAsia="Times New Roman" w:hAnsi="Arial" w:cs="Arial"/>
          <w:sz w:val="24"/>
          <w:szCs w:val="24"/>
        </w:rPr>
      </w:pPr>
      <w:r>
        <w:rPr>
          <w:rFonts w:ascii="Arial" w:eastAsia="Times New Roman" w:hAnsi="Arial" w:cs="Arial"/>
          <w:sz w:val="24"/>
          <w:szCs w:val="24"/>
          <w:lang w:eastAsia="pt-BR"/>
        </w:rPr>
        <w:t xml:space="preserve">Impeachment. </w:t>
      </w:r>
      <w:r w:rsidRPr="000A29A2">
        <w:rPr>
          <w:rFonts w:ascii="Arial" w:eastAsia="Times New Roman" w:hAnsi="Arial" w:cs="Arial"/>
          <w:sz w:val="24"/>
          <w:szCs w:val="24"/>
          <w:lang w:eastAsia="pt-BR"/>
        </w:rPr>
        <w:t>Limites. Discricionariedade. P</w:t>
      </w:r>
      <w:r w:rsidR="001678D8">
        <w:rPr>
          <w:rFonts w:ascii="Arial" w:eastAsia="Times New Roman" w:hAnsi="Arial" w:cs="Arial"/>
          <w:sz w:val="24"/>
          <w:szCs w:val="24"/>
          <w:lang w:eastAsia="pt-BR"/>
        </w:rPr>
        <w:t>oder Legislativo.</w:t>
      </w:r>
      <w:r w:rsidRPr="000A29A2">
        <w:rPr>
          <w:rFonts w:ascii="Arial" w:eastAsia="Times New Roman" w:hAnsi="Arial" w:cs="Arial"/>
          <w:sz w:val="24"/>
          <w:szCs w:val="24"/>
          <w:lang w:eastAsia="pt-BR"/>
        </w:rPr>
        <w:t xml:space="preserve"> S</w:t>
      </w:r>
      <w:r>
        <w:rPr>
          <w:rFonts w:ascii="Arial" w:eastAsia="Times New Roman" w:hAnsi="Arial" w:cs="Arial"/>
          <w:sz w:val="24"/>
          <w:szCs w:val="24"/>
          <w:lang w:eastAsia="pt-BR"/>
        </w:rPr>
        <w:t>ufrágio universal.</w:t>
      </w:r>
    </w:p>
    <w:p w:rsidR="00FA636C" w:rsidRPr="0041426F" w:rsidRDefault="00FA636C" w:rsidP="007E1A1C">
      <w:pPr>
        <w:spacing w:after="0" w:line="240" w:lineRule="auto"/>
        <w:jc w:val="both"/>
        <w:rPr>
          <w:rFonts w:ascii="Arial" w:eastAsia="Times New Roman" w:hAnsi="Arial" w:cs="Arial"/>
          <w:sz w:val="24"/>
          <w:szCs w:val="24"/>
          <w:highlight w:val="white"/>
        </w:rPr>
      </w:pPr>
    </w:p>
    <w:p w:rsidR="00FA636C" w:rsidRDefault="00FA636C" w:rsidP="007E1A1C">
      <w:pPr>
        <w:spacing w:after="0" w:line="240" w:lineRule="auto"/>
        <w:jc w:val="both"/>
        <w:rPr>
          <w:rFonts w:ascii="Arial" w:hAnsi="Arial" w:cs="Arial"/>
          <w:color w:val="000000" w:themeColor="text1"/>
          <w:sz w:val="24"/>
          <w:szCs w:val="24"/>
        </w:rPr>
      </w:pPr>
      <w:r w:rsidRPr="0041426F">
        <w:rPr>
          <w:rFonts w:ascii="Arial" w:eastAsia="Times New Roman" w:hAnsi="Arial" w:cs="Arial"/>
          <w:b/>
          <w:sz w:val="24"/>
          <w:szCs w:val="24"/>
          <w:highlight w:val="white"/>
        </w:rPr>
        <w:t>ÓRGÃO DE FOMENTO:</w:t>
      </w:r>
      <w:r w:rsidRPr="0041426F">
        <w:rPr>
          <w:rFonts w:ascii="Arial" w:hAnsi="Arial" w:cs="Arial"/>
          <w:color w:val="000000" w:themeColor="text1"/>
          <w:sz w:val="24"/>
          <w:szCs w:val="24"/>
        </w:rPr>
        <w:t>Programa Pernambuco na Universidade – PROUNI-PE.</w:t>
      </w:r>
    </w:p>
    <w:p w:rsidR="00B36F47" w:rsidRPr="0041426F" w:rsidRDefault="00B36F47" w:rsidP="007E1A1C">
      <w:pPr>
        <w:spacing w:after="0" w:line="240" w:lineRule="auto"/>
        <w:jc w:val="both"/>
        <w:rPr>
          <w:rFonts w:ascii="Arial" w:hAnsi="Arial" w:cs="Arial"/>
          <w:sz w:val="24"/>
          <w:szCs w:val="24"/>
        </w:rPr>
      </w:pPr>
    </w:p>
    <w:p w:rsidR="00B36F47" w:rsidRDefault="00FA636C" w:rsidP="007E1A1C">
      <w:pPr>
        <w:spacing w:after="0" w:line="240" w:lineRule="auto"/>
        <w:jc w:val="both"/>
        <w:rPr>
          <w:rFonts w:ascii="Arial" w:eastAsia="Times New Roman" w:hAnsi="Arial" w:cs="Arial"/>
          <w:b/>
          <w:sz w:val="24"/>
          <w:szCs w:val="24"/>
          <w:highlight w:val="white"/>
        </w:rPr>
      </w:pPr>
      <w:r w:rsidRPr="0041426F">
        <w:rPr>
          <w:rFonts w:ascii="Arial" w:eastAsia="Times New Roman" w:hAnsi="Arial" w:cs="Arial"/>
          <w:b/>
          <w:sz w:val="24"/>
          <w:szCs w:val="24"/>
          <w:highlight w:val="white"/>
        </w:rPr>
        <w:t>REFERÊNCIAS</w:t>
      </w:r>
    </w:p>
    <w:p w:rsidR="00000888" w:rsidRPr="009A529A" w:rsidRDefault="00000888" w:rsidP="00FA636C">
      <w:pPr>
        <w:spacing w:before="120" w:after="120" w:line="240" w:lineRule="auto"/>
        <w:jc w:val="both"/>
        <w:rPr>
          <w:rFonts w:ascii="Arial" w:eastAsia="Times New Roman" w:hAnsi="Arial" w:cs="Arial"/>
          <w:sz w:val="24"/>
          <w:szCs w:val="24"/>
          <w:highlight w:val="yellow"/>
        </w:rPr>
      </w:pPr>
    </w:p>
    <w:p w:rsidR="00000888" w:rsidRPr="00000888" w:rsidRDefault="00000888" w:rsidP="00D004EB">
      <w:pPr>
        <w:pStyle w:val="NormalWeb"/>
        <w:spacing w:before="0" w:beforeAutospacing="0" w:after="0" w:afterAutospacing="0"/>
        <w:jc w:val="both"/>
        <w:rPr>
          <w:rFonts w:ascii="Arial" w:hAnsi="Arial" w:cs="Arial"/>
        </w:rPr>
      </w:pPr>
    </w:p>
    <w:p w:rsidR="00000888" w:rsidRPr="00000888" w:rsidRDefault="00000888" w:rsidP="00D004EB">
      <w:pPr>
        <w:pStyle w:val="NormalWeb"/>
        <w:spacing w:before="0" w:beforeAutospacing="0" w:after="0" w:afterAutospacing="0"/>
        <w:jc w:val="both"/>
        <w:rPr>
          <w:rFonts w:ascii="Arial" w:hAnsi="Arial" w:cs="Arial"/>
        </w:rPr>
      </w:pPr>
      <w:r w:rsidRPr="00000888">
        <w:rPr>
          <w:rFonts w:ascii="Arial" w:hAnsi="Arial" w:cs="Arial"/>
        </w:rPr>
        <w:t>“</w:t>
      </w:r>
      <w:r w:rsidRPr="00000888">
        <w:rPr>
          <w:rFonts w:ascii="Arial" w:hAnsi="Arial" w:cs="Arial"/>
          <w:b/>
        </w:rPr>
        <w:t>TRF-1 Mantém Arquivada Uma Ação de Improbidade Administrativa Contra a Ex-Presidente Dilma Rousseff</w:t>
      </w:r>
      <w:r w:rsidRPr="00000888">
        <w:rPr>
          <w:rFonts w:ascii="Arial" w:hAnsi="Arial" w:cs="Arial"/>
        </w:rPr>
        <w:t xml:space="preserve">.” </w:t>
      </w:r>
      <w:r w:rsidRPr="00000888">
        <w:rPr>
          <w:rFonts w:ascii="Arial" w:hAnsi="Arial" w:cs="Arial"/>
          <w:i/>
          <w:iCs/>
        </w:rPr>
        <w:t>G1</w:t>
      </w:r>
      <w:r w:rsidRPr="00000888">
        <w:rPr>
          <w:rFonts w:ascii="Arial" w:hAnsi="Arial" w:cs="Arial"/>
        </w:rPr>
        <w:t xml:space="preserve">, 23 Aug. 2023, g1.globo.com/jornal-nacional/noticia/2023/08/23/trf-1-mantem-arquivada-uma-acao-de-improbidade administrativa-contra-a-ex-presidente-dilma-rousseff.ghtml. Acessado 30 de agosto de 2023. </w:t>
      </w:r>
    </w:p>
    <w:p w:rsidR="00000888" w:rsidRPr="00000888" w:rsidRDefault="00000888" w:rsidP="00FA636C">
      <w:pPr>
        <w:spacing w:before="100" w:beforeAutospacing="1" w:after="100" w:afterAutospacing="1" w:line="240" w:lineRule="auto"/>
        <w:jc w:val="both"/>
        <w:rPr>
          <w:rFonts w:ascii="Arial" w:eastAsia="Times New Roman" w:hAnsi="Arial" w:cs="Arial"/>
          <w:sz w:val="24"/>
          <w:szCs w:val="24"/>
          <w:lang w:eastAsia="pt-BR"/>
        </w:rPr>
      </w:pPr>
      <w:r w:rsidRPr="00000888">
        <w:rPr>
          <w:rFonts w:ascii="Arial" w:eastAsia="Times New Roman" w:hAnsi="Arial" w:cs="Arial"/>
          <w:sz w:val="24"/>
          <w:szCs w:val="24"/>
          <w:lang w:eastAsia="pt-BR"/>
        </w:rPr>
        <w:t xml:space="preserve">ANNA, Carolina, et al. </w:t>
      </w:r>
      <w:r w:rsidRPr="00000888">
        <w:rPr>
          <w:rFonts w:ascii="Arial" w:eastAsia="Times New Roman" w:hAnsi="Arial" w:cs="Arial"/>
          <w:b/>
          <w:i/>
          <w:iCs/>
          <w:sz w:val="24"/>
          <w:szCs w:val="24"/>
          <w:lang w:eastAsia="pt-BR"/>
        </w:rPr>
        <w:t>Hermenêutica do Impeachment: entre a previsão constitucional e a retórica da exceção.</w:t>
      </w:r>
      <w:r w:rsidRPr="00000888">
        <w:rPr>
          <w:rFonts w:ascii="Arial" w:eastAsia="Times New Roman" w:hAnsi="Arial" w:cs="Arial"/>
          <w:sz w:val="24"/>
          <w:szCs w:val="24"/>
          <w:lang w:eastAsia="pt-BR"/>
        </w:rPr>
        <w:t xml:space="preserve"> Universidade Federal Fluminense Faculdade de Direito Programa de Pós-graduação em Direito Constitucional a. 2017.</w:t>
      </w:r>
    </w:p>
    <w:p w:rsidR="00000888" w:rsidRPr="00000888" w:rsidRDefault="00000888" w:rsidP="00FA636C">
      <w:pPr>
        <w:spacing w:before="100" w:beforeAutospacing="1" w:after="100" w:afterAutospacing="1" w:line="240" w:lineRule="auto"/>
        <w:jc w:val="both"/>
        <w:rPr>
          <w:rFonts w:ascii="Arial" w:hAnsi="Arial" w:cs="Arial"/>
          <w:sz w:val="24"/>
          <w:szCs w:val="24"/>
        </w:rPr>
      </w:pPr>
      <w:r w:rsidRPr="00000888">
        <w:rPr>
          <w:rFonts w:ascii="Arial" w:eastAsia="Times New Roman" w:hAnsi="Arial" w:cs="Arial"/>
          <w:sz w:val="24"/>
          <w:szCs w:val="24"/>
          <w:lang w:eastAsia="pt-BR"/>
        </w:rPr>
        <w:lastRenderedPageBreak/>
        <w:t xml:space="preserve">BARON, Ronei Vilmar. </w:t>
      </w:r>
      <w:r w:rsidRPr="00000888">
        <w:rPr>
          <w:rFonts w:ascii="Arial" w:eastAsia="Times New Roman" w:hAnsi="Arial" w:cs="Arial"/>
          <w:b/>
          <w:i/>
          <w:iCs/>
          <w:sz w:val="24"/>
          <w:szCs w:val="24"/>
          <w:lang w:eastAsia="pt-BR"/>
        </w:rPr>
        <w:t>A importância do sufrágio universal e da cidadania ativa para o êxito da Social Democracia no Brasil</w:t>
      </w:r>
      <w:r w:rsidRPr="00000888">
        <w:rPr>
          <w:rFonts w:ascii="Arial" w:eastAsia="Times New Roman" w:hAnsi="Arial" w:cs="Arial"/>
          <w:b/>
          <w:sz w:val="24"/>
          <w:szCs w:val="24"/>
          <w:lang w:eastAsia="pt-BR"/>
        </w:rPr>
        <w:t>.</w:t>
      </w:r>
      <w:r w:rsidRPr="00000888">
        <w:rPr>
          <w:rFonts w:ascii="Arial" w:eastAsia="Times New Roman" w:hAnsi="Arial" w:cs="Arial"/>
          <w:sz w:val="24"/>
          <w:szCs w:val="24"/>
          <w:lang w:eastAsia="pt-BR"/>
        </w:rPr>
        <w:t xml:space="preserve"> Revista Eletrônica Direito e Política, vol. 8, no. 3, 2013, pp. 2166–2206, </w:t>
      </w:r>
    </w:p>
    <w:p w:rsidR="00000888" w:rsidRPr="00000888" w:rsidRDefault="00000888" w:rsidP="00FA636C">
      <w:pPr>
        <w:spacing w:before="100" w:beforeAutospacing="1" w:after="100" w:afterAutospacing="1" w:line="240" w:lineRule="auto"/>
        <w:jc w:val="both"/>
        <w:rPr>
          <w:rFonts w:ascii="Arial" w:eastAsia="Times New Roman" w:hAnsi="Arial" w:cs="Arial"/>
          <w:sz w:val="24"/>
          <w:szCs w:val="24"/>
          <w:lang w:eastAsia="pt-BR"/>
        </w:rPr>
      </w:pPr>
      <w:r w:rsidRPr="00000888">
        <w:rPr>
          <w:rFonts w:ascii="Arial" w:eastAsia="Times New Roman" w:hAnsi="Arial" w:cs="Arial"/>
          <w:sz w:val="24"/>
          <w:szCs w:val="24"/>
          <w:lang w:eastAsia="pt-BR"/>
        </w:rPr>
        <w:t xml:space="preserve">BRASIL. </w:t>
      </w:r>
      <w:r w:rsidRPr="00000888">
        <w:rPr>
          <w:rFonts w:ascii="Arial" w:eastAsia="Times New Roman" w:hAnsi="Arial" w:cs="Arial"/>
          <w:b/>
          <w:sz w:val="24"/>
          <w:szCs w:val="24"/>
          <w:lang w:eastAsia="pt-BR"/>
        </w:rPr>
        <w:t>Constituição (1988). Constituição da República Federativa do Brasil. Brasília, DF: Senado Federal: Centro Gráfico, 1988.</w:t>
      </w:r>
    </w:p>
    <w:p w:rsidR="00000888" w:rsidRPr="00000888" w:rsidRDefault="00000888" w:rsidP="00FA636C">
      <w:pPr>
        <w:spacing w:before="100" w:beforeAutospacing="1" w:after="100" w:afterAutospacing="1" w:line="240" w:lineRule="auto"/>
        <w:jc w:val="both"/>
        <w:rPr>
          <w:rFonts w:ascii="Arial" w:eastAsia="Times New Roman" w:hAnsi="Arial" w:cs="Arial"/>
          <w:sz w:val="24"/>
          <w:szCs w:val="24"/>
          <w:lang w:eastAsia="pt-BR"/>
        </w:rPr>
      </w:pPr>
      <w:r w:rsidRPr="00000888">
        <w:rPr>
          <w:rFonts w:ascii="Arial" w:eastAsia="Times New Roman" w:hAnsi="Arial" w:cs="Arial"/>
          <w:sz w:val="24"/>
          <w:szCs w:val="24"/>
          <w:lang w:eastAsia="pt-BR"/>
        </w:rPr>
        <w:t xml:space="preserve">LEVITSKY, Steven; ZIBLATT. </w:t>
      </w:r>
      <w:r w:rsidRPr="00000888">
        <w:rPr>
          <w:rFonts w:ascii="Arial" w:eastAsia="Times New Roman" w:hAnsi="Arial" w:cs="Arial"/>
          <w:b/>
          <w:i/>
          <w:iCs/>
          <w:sz w:val="24"/>
          <w:szCs w:val="24"/>
          <w:lang w:eastAsia="pt-BR"/>
        </w:rPr>
        <w:t>Como as Democracias Morrem</w:t>
      </w:r>
      <w:r w:rsidRPr="00000888">
        <w:rPr>
          <w:rFonts w:ascii="Arial" w:eastAsia="Times New Roman" w:hAnsi="Arial" w:cs="Arial"/>
          <w:b/>
          <w:sz w:val="24"/>
          <w:szCs w:val="24"/>
          <w:lang w:eastAsia="pt-BR"/>
        </w:rPr>
        <w:t>.</w:t>
      </w:r>
      <w:r w:rsidRPr="00000888">
        <w:rPr>
          <w:rFonts w:ascii="Arial" w:eastAsia="Times New Roman" w:hAnsi="Arial" w:cs="Arial"/>
          <w:sz w:val="24"/>
          <w:szCs w:val="24"/>
          <w:lang w:eastAsia="pt-BR"/>
        </w:rPr>
        <w:t xml:space="preserve"> Tradução: Renato Aguiar. 1ª. ed. Rio de Janeiro: Zahar, 2018.</w:t>
      </w:r>
    </w:p>
    <w:p w:rsidR="00000888" w:rsidRPr="00000888" w:rsidRDefault="00000888" w:rsidP="007F425B">
      <w:pPr>
        <w:pStyle w:val="NormalWeb"/>
        <w:spacing w:before="0" w:beforeAutospacing="0" w:after="0" w:afterAutospacing="0"/>
        <w:jc w:val="both"/>
        <w:rPr>
          <w:rFonts w:ascii="Arial" w:hAnsi="Arial" w:cs="Arial"/>
        </w:rPr>
      </w:pPr>
      <w:r w:rsidRPr="00000888">
        <w:rPr>
          <w:rFonts w:ascii="Arial" w:hAnsi="Arial" w:cs="Arial"/>
        </w:rPr>
        <w:t>MAFEI</w:t>
      </w:r>
      <w:r w:rsidRPr="00000888">
        <w:rPr>
          <w:rFonts w:ascii="Arial" w:hAnsi="Arial" w:cs="Arial"/>
          <w:color w:val="FF0000"/>
        </w:rPr>
        <w:t xml:space="preserve">, </w:t>
      </w:r>
      <w:r w:rsidRPr="00000888">
        <w:rPr>
          <w:rFonts w:ascii="Arial" w:hAnsi="Arial" w:cs="Arial"/>
        </w:rPr>
        <w:t>Rafael.</w:t>
      </w:r>
      <w:r w:rsidRPr="00000888">
        <w:rPr>
          <w:rFonts w:ascii="Arial" w:hAnsi="Arial" w:cs="Arial"/>
          <w:b/>
          <w:iCs/>
        </w:rPr>
        <w:t>Como Remover Um Presidente: Teoria, históriaepráticado Impeachment no Brasil</w:t>
      </w:r>
      <w:r w:rsidRPr="00000888">
        <w:rPr>
          <w:rFonts w:ascii="Arial" w:hAnsi="Arial" w:cs="Arial"/>
        </w:rPr>
        <w:t>. Rio De Janeiro, Zahar, 2021.</w:t>
      </w:r>
    </w:p>
    <w:p w:rsidR="00000888" w:rsidRPr="00000888" w:rsidRDefault="00000888" w:rsidP="00FA636C">
      <w:pPr>
        <w:spacing w:before="100" w:beforeAutospacing="1" w:after="100" w:afterAutospacing="1" w:line="240" w:lineRule="auto"/>
        <w:jc w:val="both"/>
        <w:rPr>
          <w:rFonts w:ascii="Arial" w:eastAsia="Times New Roman" w:hAnsi="Arial" w:cs="Arial"/>
          <w:sz w:val="24"/>
          <w:szCs w:val="24"/>
          <w:lang w:eastAsia="pt-BR"/>
        </w:rPr>
      </w:pPr>
      <w:r w:rsidRPr="00000888">
        <w:rPr>
          <w:rFonts w:ascii="Arial" w:eastAsia="Times New Roman" w:hAnsi="Arial" w:cs="Arial"/>
          <w:sz w:val="24"/>
          <w:szCs w:val="24"/>
          <w:lang w:eastAsia="pt-BR"/>
        </w:rPr>
        <w:t xml:space="preserve">NASCIMENTO, Lucas do. </w:t>
      </w:r>
      <w:r w:rsidRPr="00000888">
        <w:rPr>
          <w:rFonts w:ascii="Arial" w:eastAsia="Times New Roman" w:hAnsi="Arial" w:cs="Arial"/>
          <w:b/>
          <w:sz w:val="24"/>
          <w:szCs w:val="24"/>
          <w:lang w:eastAsia="pt-BR"/>
        </w:rPr>
        <w:t>Limites ao controle do Impeachment do Presidente da República pelo Supremo Tribunal Federal</w:t>
      </w:r>
      <w:r w:rsidRPr="00000888">
        <w:rPr>
          <w:rFonts w:ascii="Arial" w:eastAsia="Times New Roman" w:hAnsi="Arial" w:cs="Arial"/>
          <w:sz w:val="24"/>
          <w:szCs w:val="24"/>
          <w:lang w:eastAsia="pt-BR"/>
        </w:rPr>
        <w:t>. Universidade Federal do Rio Grande do Sul Faculdade de Direito Programa de Pós-graduação em Direito. Mestrado Acadêmico. 2017.</w:t>
      </w:r>
    </w:p>
    <w:p w:rsidR="00000888" w:rsidRPr="00000888" w:rsidRDefault="00000888" w:rsidP="00FA636C">
      <w:pPr>
        <w:spacing w:before="100" w:beforeAutospacing="1" w:after="100" w:afterAutospacing="1" w:line="240" w:lineRule="auto"/>
        <w:jc w:val="both"/>
        <w:rPr>
          <w:rFonts w:ascii="Arial" w:eastAsia="Times New Roman" w:hAnsi="Arial" w:cs="Arial"/>
          <w:sz w:val="24"/>
          <w:szCs w:val="24"/>
          <w:lang w:eastAsia="pt-BR"/>
        </w:rPr>
      </w:pPr>
      <w:r w:rsidRPr="00000888">
        <w:rPr>
          <w:rFonts w:ascii="Arial" w:eastAsia="Times New Roman" w:hAnsi="Arial" w:cs="Arial"/>
          <w:sz w:val="24"/>
          <w:szCs w:val="24"/>
          <w:lang w:eastAsia="pt-BR"/>
        </w:rPr>
        <w:t xml:space="preserve">RAUPP, Suzane Scandelari. </w:t>
      </w:r>
      <w:r w:rsidRPr="00000888">
        <w:rPr>
          <w:rFonts w:ascii="Arial" w:eastAsia="Times New Roman" w:hAnsi="Arial" w:cs="Arial"/>
          <w:b/>
          <w:sz w:val="24"/>
          <w:szCs w:val="24"/>
          <w:lang w:eastAsia="pt-BR"/>
        </w:rPr>
        <w:t>Impeachment e representatividade democrática: a atuação dos suplentes de senador no julgamento político do presidente da república.</w:t>
      </w:r>
      <w:r w:rsidRPr="00000888">
        <w:rPr>
          <w:rFonts w:ascii="Arial" w:eastAsia="Times New Roman" w:hAnsi="Arial" w:cs="Arial"/>
          <w:sz w:val="24"/>
          <w:szCs w:val="24"/>
          <w:lang w:eastAsia="pt-BR"/>
        </w:rPr>
        <w:t xml:space="preserve"> Universidade de Brasília- UNB. 2015.</w:t>
      </w:r>
    </w:p>
    <w:p w:rsidR="00000888" w:rsidRPr="00000888" w:rsidRDefault="00000888" w:rsidP="00FA636C">
      <w:pPr>
        <w:spacing w:before="120" w:after="120" w:line="240" w:lineRule="auto"/>
        <w:jc w:val="both"/>
        <w:rPr>
          <w:rFonts w:ascii="Arial" w:eastAsia="Times New Roman" w:hAnsi="Arial" w:cs="Arial"/>
          <w:sz w:val="24"/>
          <w:szCs w:val="24"/>
        </w:rPr>
      </w:pPr>
      <w:r w:rsidRPr="00000888">
        <w:rPr>
          <w:rFonts w:ascii="Arial" w:eastAsia="Times New Roman" w:hAnsi="Arial" w:cs="Arial"/>
          <w:sz w:val="24"/>
          <w:szCs w:val="24"/>
        </w:rPr>
        <w:t>RICCITELLI, Antonio. I</w:t>
      </w:r>
      <w:r w:rsidRPr="00000888">
        <w:rPr>
          <w:rFonts w:ascii="Arial" w:eastAsia="Times New Roman" w:hAnsi="Arial" w:cs="Arial"/>
          <w:b/>
          <w:sz w:val="24"/>
          <w:szCs w:val="24"/>
        </w:rPr>
        <w:t>mpeachment à Brasileira: Instrumento de Controle Parlamentar?</w:t>
      </w:r>
      <w:r w:rsidRPr="00000888">
        <w:rPr>
          <w:rFonts w:ascii="Arial" w:eastAsia="Times New Roman" w:hAnsi="Arial" w:cs="Arial"/>
          <w:sz w:val="24"/>
          <w:szCs w:val="24"/>
        </w:rPr>
        <w:t xml:space="preserve">. Editora Manole, 2006. </w:t>
      </w:r>
    </w:p>
    <w:p w:rsidR="00000888" w:rsidRPr="00D004EB" w:rsidRDefault="00000888" w:rsidP="00D004EB">
      <w:pPr>
        <w:spacing w:before="100" w:beforeAutospacing="1" w:after="100" w:afterAutospacing="1" w:line="240" w:lineRule="auto"/>
        <w:jc w:val="both"/>
        <w:rPr>
          <w:rFonts w:ascii="Arial" w:eastAsia="Times New Roman" w:hAnsi="Arial" w:cs="Arial"/>
          <w:sz w:val="24"/>
          <w:szCs w:val="24"/>
          <w:lang w:eastAsia="pt-BR"/>
        </w:rPr>
      </w:pPr>
      <w:r w:rsidRPr="00000888">
        <w:rPr>
          <w:rFonts w:ascii="Arial" w:eastAsia="Times New Roman" w:hAnsi="Arial" w:cs="Arial"/>
          <w:sz w:val="24"/>
          <w:szCs w:val="24"/>
          <w:lang w:eastAsia="pt-BR"/>
        </w:rPr>
        <w:t xml:space="preserve">SÉRGIO, Sérvulo da Cunha. </w:t>
      </w:r>
      <w:r w:rsidRPr="00000888">
        <w:rPr>
          <w:rFonts w:ascii="Arial" w:eastAsia="Times New Roman" w:hAnsi="Arial" w:cs="Arial"/>
          <w:b/>
          <w:sz w:val="24"/>
          <w:szCs w:val="24"/>
          <w:lang w:eastAsia="pt-BR"/>
        </w:rPr>
        <w:t>Responsabilidade Administrativa e “Impeachment”</w:t>
      </w:r>
      <w:r w:rsidRPr="00000888">
        <w:rPr>
          <w:rFonts w:ascii="Arial" w:eastAsia="Times New Roman" w:hAnsi="Arial" w:cs="Arial"/>
          <w:sz w:val="24"/>
          <w:szCs w:val="24"/>
          <w:lang w:eastAsia="pt-BR"/>
        </w:rPr>
        <w:t xml:space="preserve"> (*). Artigo publicado no livro a OAB e o impeachment, do Conselho Federal da OAB – 1993, págs. 183 a 192 (notas e pareceres); e na Revista Trimestral de Direito Público 5/1994, Malheiros Editores, pp. 225 a 233 (estudos e comentários).</w:t>
      </w:r>
    </w:p>
    <w:sectPr w:rsidR="00000888" w:rsidRPr="00D004EB" w:rsidSect="00B02979">
      <w:footerReference w:type="default" r:id="rId8"/>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0E9B2" w15:done="0"/>
  <w15:commentEx w15:paraId="6B309E4D" w15:done="0"/>
  <w15:commentEx w15:paraId="1CF54C1E" w15:done="0"/>
  <w15:commentEx w15:paraId="312EC9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0C89DC" w16cex:dateUtc="2023-09-06T02:35:00Z"/>
  <w16cex:commentExtensible w16cex:durableId="614C8479" w16cex:dateUtc="2023-09-06T02:37:00Z"/>
  <w16cex:commentExtensible w16cex:durableId="25DE417F" w16cex:dateUtc="2023-09-06T02:38:00Z"/>
  <w16cex:commentExtensible w16cex:durableId="74ECDDCF" w16cex:dateUtc="2023-09-06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0E9B2" w16cid:durableId="000C89DC"/>
  <w16cid:commentId w16cid:paraId="6B309E4D" w16cid:durableId="614C8479"/>
  <w16cid:commentId w16cid:paraId="1CF54C1E" w16cid:durableId="25DE417F"/>
  <w16cid:commentId w16cid:paraId="312EC94D" w16cid:durableId="74ECDDC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13E" w:rsidRDefault="0084413E" w:rsidP="00797D1C">
      <w:pPr>
        <w:spacing w:after="0" w:line="240" w:lineRule="auto"/>
      </w:pPr>
      <w:r>
        <w:separator/>
      </w:r>
    </w:p>
  </w:endnote>
  <w:endnote w:type="continuationSeparator" w:id="1">
    <w:p w:rsidR="0084413E" w:rsidRDefault="0084413E" w:rsidP="00797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95" w:rsidRDefault="00C02995">
    <w:pPr>
      <w:pStyle w:val="Rodap"/>
      <w:jc w:val="right"/>
    </w:pPr>
  </w:p>
  <w:p w:rsidR="008C41DD" w:rsidRDefault="008C41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13E" w:rsidRDefault="0084413E" w:rsidP="00797D1C">
      <w:pPr>
        <w:spacing w:after="0" w:line="240" w:lineRule="auto"/>
      </w:pPr>
      <w:r>
        <w:separator/>
      </w:r>
    </w:p>
  </w:footnote>
  <w:footnote w:type="continuationSeparator" w:id="1">
    <w:p w:rsidR="0084413E" w:rsidRDefault="0084413E" w:rsidP="00797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7BD"/>
    <w:multiLevelType w:val="hybridMultilevel"/>
    <w:tmpl w:val="0732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18058C"/>
    <w:multiLevelType w:val="hybridMultilevel"/>
    <w:tmpl w:val="EC5C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08217E"/>
    <w:multiLevelType w:val="hybridMultilevel"/>
    <w:tmpl w:val="7292B84E"/>
    <w:lvl w:ilvl="0" w:tplc="2BB06BE2">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BD1057"/>
    <w:multiLevelType w:val="hybridMultilevel"/>
    <w:tmpl w:val="7B2CC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873920"/>
    <w:multiLevelType w:val="hybridMultilevel"/>
    <w:tmpl w:val="8BB8A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C146C77"/>
    <w:multiLevelType w:val="hybridMultilevel"/>
    <w:tmpl w:val="D870E0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C022C1"/>
    <w:multiLevelType w:val="hybridMultilevel"/>
    <w:tmpl w:val="075CD6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B82AA9"/>
    <w:multiLevelType w:val="hybridMultilevel"/>
    <w:tmpl w:val="256C05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45305A1"/>
    <w:multiLevelType w:val="hybridMultilevel"/>
    <w:tmpl w:val="CF1AD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50112F8"/>
    <w:multiLevelType w:val="hybridMultilevel"/>
    <w:tmpl w:val="B6A2E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F23872"/>
    <w:multiLevelType w:val="hybridMultilevel"/>
    <w:tmpl w:val="4750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E852223"/>
    <w:multiLevelType w:val="hybridMultilevel"/>
    <w:tmpl w:val="C558716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2">
    <w:nsid w:val="429106C0"/>
    <w:multiLevelType w:val="multilevel"/>
    <w:tmpl w:val="3E5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307DB"/>
    <w:multiLevelType w:val="hybridMultilevel"/>
    <w:tmpl w:val="6672BD02"/>
    <w:lvl w:ilvl="0" w:tplc="8BB2A742">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B23313B"/>
    <w:multiLevelType w:val="hybridMultilevel"/>
    <w:tmpl w:val="C7A0C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D027E74"/>
    <w:multiLevelType w:val="hybridMultilevel"/>
    <w:tmpl w:val="E0328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0FE62F3"/>
    <w:multiLevelType w:val="hybridMultilevel"/>
    <w:tmpl w:val="A8E28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37B6EC4"/>
    <w:multiLevelType w:val="hybridMultilevel"/>
    <w:tmpl w:val="48C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E2D3D0A"/>
    <w:multiLevelType w:val="hybridMultilevel"/>
    <w:tmpl w:val="B95A40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763533D8"/>
    <w:multiLevelType w:val="hybridMultilevel"/>
    <w:tmpl w:val="23503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C354806"/>
    <w:multiLevelType w:val="hybridMultilevel"/>
    <w:tmpl w:val="A556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1"/>
  </w:num>
  <w:num w:numId="6">
    <w:abstractNumId w:val="8"/>
  </w:num>
  <w:num w:numId="7">
    <w:abstractNumId w:val="11"/>
  </w:num>
  <w:num w:numId="8">
    <w:abstractNumId w:val="15"/>
  </w:num>
  <w:num w:numId="9">
    <w:abstractNumId w:val="9"/>
  </w:num>
  <w:num w:numId="10">
    <w:abstractNumId w:val="4"/>
  </w:num>
  <w:num w:numId="11">
    <w:abstractNumId w:val="16"/>
  </w:num>
  <w:num w:numId="12">
    <w:abstractNumId w:val="19"/>
  </w:num>
  <w:num w:numId="13">
    <w:abstractNumId w:val="18"/>
  </w:num>
  <w:num w:numId="14">
    <w:abstractNumId w:val="3"/>
  </w:num>
  <w:num w:numId="15">
    <w:abstractNumId w:val="0"/>
  </w:num>
  <w:num w:numId="16">
    <w:abstractNumId w:val="20"/>
  </w:num>
  <w:num w:numId="17">
    <w:abstractNumId w:val="14"/>
  </w:num>
  <w:num w:numId="18">
    <w:abstractNumId w:val="17"/>
  </w:num>
  <w:num w:numId="19">
    <w:abstractNumId w:val="12"/>
  </w:num>
  <w:num w:numId="20">
    <w:abstractNumId w:val="13"/>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a Leite">
    <w15:presenceInfo w15:providerId="Windows Live" w15:userId="7f5ec1a5dfc77c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7338E"/>
    <w:rsid w:val="00000888"/>
    <w:rsid w:val="000223A8"/>
    <w:rsid w:val="00027F7C"/>
    <w:rsid w:val="00041D91"/>
    <w:rsid w:val="0008057E"/>
    <w:rsid w:val="0009042E"/>
    <w:rsid w:val="00090875"/>
    <w:rsid w:val="000A1A51"/>
    <w:rsid w:val="000A1B0F"/>
    <w:rsid w:val="000A29A2"/>
    <w:rsid w:val="000B683D"/>
    <w:rsid w:val="000E38E2"/>
    <w:rsid w:val="000F42BC"/>
    <w:rsid w:val="000F5178"/>
    <w:rsid w:val="000F5929"/>
    <w:rsid w:val="001010D1"/>
    <w:rsid w:val="00106E79"/>
    <w:rsid w:val="00112EDF"/>
    <w:rsid w:val="00113FC0"/>
    <w:rsid w:val="0011749A"/>
    <w:rsid w:val="00120134"/>
    <w:rsid w:val="00140B43"/>
    <w:rsid w:val="0014157F"/>
    <w:rsid w:val="00151CB4"/>
    <w:rsid w:val="001530A7"/>
    <w:rsid w:val="001678D8"/>
    <w:rsid w:val="00172A67"/>
    <w:rsid w:val="001737B7"/>
    <w:rsid w:val="00177D82"/>
    <w:rsid w:val="00196A30"/>
    <w:rsid w:val="001B76D8"/>
    <w:rsid w:val="001C694D"/>
    <w:rsid w:val="001C73B3"/>
    <w:rsid w:val="001E5335"/>
    <w:rsid w:val="001F2832"/>
    <w:rsid w:val="001F49A2"/>
    <w:rsid w:val="0021774A"/>
    <w:rsid w:val="002405E5"/>
    <w:rsid w:val="00273726"/>
    <w:rsid w:val="00275F02"/>
    <w:rsid w:val="00293830"/>
    <w:rsid w:val="002964BD"/>
    <w:rsid w:val="002964FF"/>
    <w:rsid w:val="002A041B"/>
    <w:rsid w:val="002E7FF8"/>
    <w:rsid w:val="002F238A"/>
    <w:rsid w:val="0030353B"/>
    <w:rsid w:val="003070F7"/>
    <w:rsid w:val="00314228"/>
    <w:rsid w:val="00337B1F"/>
    <w:rsid w:val="00337FA3"/>
    <w:rsid w:val="003723DC"/>
    <w:rsid w:val="003B0185"/>
    <w:rsid w:val="003B31F9"/>
    <w:rsid w:val="003E7654"/>
    <w:rsid w:val="003F4EA5"/>
    <w:rsid w:val="003F551F"/>
    <w:rsid w:val="003F5F18"/>
    <w:rsid w:val="003F7713"/>
    <w:rsid w:val="004022AA"/>
    <w:rsid w:val="0041366B"/>
    <w:rsid w:val="0042776F"/>
    <w:rsid w:val="0044795C"/>
    <w:rsid w:val="004A0CFB"/>
    <w:rsid w:val="004B41CF"/>
    <w:rsid w:val="004B60F2"/>
    <w:rsid w:val="004D4D21"/>
    <w:rsid w:val="004F2923"/>
    <w:rsid w:val="00520F66"/>
    <w:rsid w:val="005249FD"/>
    <w:rsid w:val="00542D6F"/>
    <w:rsid w:val="00544E04"/>
    <w:rsid w:val="005912CC"/>
    <w:rsid w:val="005A17D3"/>
    <w:rsid w:val="005B06E0"/>
    <w:rsid w:val="005B13D6"/>
    <w:rsid w:val="005B27CF"/>
    <w:rsid w:val="005B7BA1"/>
    <w:rsid w:val="005D4420"/>
    <w:rsid w:val="005E4730"/>
    <w:rsid w:val="006062DA"/>
    <w:rsid w:val="00607A96"/>
    <w:rsid w:val="0062741A"/>
    <w:rsid w:val="00627C57"/>
    <w:rsid w:val="00641E9D"/>
    <w:rsid w:val="0064346C"/>
    <w:rsid w:val="00644A79"/>
    <w:rsid w:val="00647284"/>
    <w:rsid w:val="00662B8A"/>
    <w:rsid w:val="00664BEB"/>
    <w:rsid w:val="00687890"/>
    <w:rsid w:val="00695274"/>
    <w:rsid w:val="006B5812"/>
    <w:rsid w:val="006C15EB"/>
    <w:rsid w:val="006C4C15"/>
    <w:rsid w:val="006C5C74"/>
    <w:rsid w:val="006C7D8A"/>
    <w:rsid w:val="006D1B58"/>
    <w:rsid w:val="006D517E"/>
    <w:rsid w:val="006F5E46"/>
    <w:rsid w:val="006F6A8E"/>
    <w:rsid w:val="007044A9"/>
    <w:rsid w:val="00707493"/>
    <w:rsid w:val="007112E1"/>
    <w:rsid w:val="00721D12"/>
    <w:rsid w:val="00722F80"/>
    <w:rsid w:val="00732CD6"/>
    <w:rsid w:val="00747482"/>
    <w:rsid w:val="00793208"/>
    <w:rsid w:val="00796759"/>
    <w:rsid w:val="007971EC"/>
    <w:rsid w:val="00797D1C"/>
    <w:rsid w:val="007A16A8"/>
    <w:rsid w:val="007B1864"/>
    <w:rsid w:val="007D07B6"/>
    <w:rsid w:val="007E1A1C"/>
    <w:rsid w:val="007F250E"/>
    <w:rsid w:val="007F425B"/>
    <w:rsid w:val="00801938"/>
    <w:rsid w:val="00816EBA"/>
    <w:rsid w:val="00825219"/>
    <w:rsid w:val="0084413E"/>
    <w:rsid w:val="00853110"/>
    <w:rsid w:val="00853715"/>
    <w:rsid w:val="00895497"/>
    <w:rsid w:val="00895FB8"/>
    <w:rsid w:val="008A26A8"/>
    <w:rsid w:val="008B27D9"/>
    <w:rsid w:val="008B4785"/>
    <w:rsid w:val="008B4B23"/>
    <w:rsid w:val="008C41DD"/>
    <w:rsid w:val="008D60E9"/>
    <w:rsid w:val="008E3513"/>
    <w:rsid w:val="008E36C1"/>
    <w:rsid w:val="008E689A"/>
    <w:rsid w:val="009251A8"/>
    <w:rsid w:val="00926325"/>
    <w:rsid w:val="0093244E"/>
    <w:rsid w:val="00936C02"/>
    <w:rsid w:val="009467E9"/>
    <w:rsid w:val="0096620F"/>
    <w:rsid w:val="00976EF9"/>
    <w:rsid w:val="00983D83"/>
    <w:rsid w:val="0099698A"/>
    <w:rsid w:val="009A3536"/>
    <w:rsid w:val="009A529A"/>
    <w:rsid w:val="009B1B47"/>
    <w:rsid w:val="009C1F3C"/>
    <w:rsid w:val="009D157A"/>
    <w:rsid w:val="009D2651"/>
    <w:rsid w:val="009E12F3"/>
    <w:rsid w:val="00A045D5"/>
    <w:rsid w:val="00A04F9D"/>
    <w:rsid w:val="00A132A3"/>
    <w:rsid w:val="00A21668"/>
    <w:rsid w:val="00A22DF2"/>
    <w:rsid w:val="00A414E1"/>
    <w:rsid w:val="00A42FDB"/>
    <w:rsid w:val="00A57F65"/>
    <w:rsid w:val="00A631D9"/>
    <w:rsid w:val="00A72A45"/>
    <w:rsid w:val="00A7338E"/>
    <w:rsid w:val="00A85EEA"/>
    <w:rsid w:val="00A90987"/>
    <w:rsid w:val="00A96DA9"/>
    <w:rsid w:val="00AA3B0C"/>
    <w:rsid w:val="00AA609E"/>
    <w:rsid w:val="00AB6EC8"/>
    <w:rsid w:val="00AC5FAB"/>
    <w:rsid w:val="00AC786F"/>
    <w:rsid w:val="00B02979"/>
    <w:rsid w:val="00B03071"/>
    <w:rsid w:val="00B12548"/>
    <w:rsid w:val="00B17D57"/>
    <w:rsid w:val="00B307B2"/>
    <w:rsid w:val="00B32B5F"/>
    <w:rsid w:val="00B36F47"/>
    <w:rsid w:val="00B542B3"/>
    <w:rsid w:val="00BA3D9D"/>
    <w:rsid w:val="00BB3B02"/>
    <w:rsid w:val="00BB5A26"/>
    <w:rsid w:val="00BC5AC5"/>
    <w:rsid w:val="00BE2FBE"/>
    <w:rsid w:val="00BF50F4"/>
    <w:rsid w:val="00C02995"/>
    <w:rsid w:val="00C07181"/>
    <w:rsid w:val="00C13AE9"/>
    <w:rsid w:val="00C160BF"/>
    <w:rsid w:val="00C2042B"/>
    <w:rsid w:val="00C245FD"/>
    <w:rsid w:val="00C27FAB"/>
    <w:rsid w:val="00C8035E"/>
    <w:rsid w:val="00C83EC4"/>
    <w:rsid w:val="00CA5CBF"/>
    <w:rsid w:val="00CC5962"/>
    <w:rsid w:val="00CF1E87"/>
    <w:rsid w:val="00CF2745"/>
    <w:rsid w:val="00D004EB"/>
    <w:rsid w:val="00D01913"/>
    <w:rsid w:val="00D31592"/>
    <w:rsid w:val="00D35052"/>
    <w:rsid w:val="00D60E3B"/>
    <w:rsid w:val="00D716DE"/>
    <w:rsid w:val="00D8170A"/>
    <w:rsid w:val="00D83411"/>
    <w:rsid w:val="00DA3CE5"/>
    <w:rsid w:val="00DA4D1B"/>
    <w:rsid w:val="00DA4E00"/>
    <w:rsid w:val="00DA4E9C"/>
    <w:rsid w:val="00DA6B14"/>
    <w:rsid w:val="00DD0649"/>
    <w:rsid w:val="00DD189A"/>
    <w:rsid w:val="00DD28E3"/>
    <w:rsid w:val="00DE5E78"/>
    <w:rsid w:val="00E05A2E"/>
    <w:rsid w:val="00E26D66"/>
    <w:rsid w:val="00E41083"/>
    <w:rsid w:val="00E443AA"/>
    <w:rsid w:val="00E53EB2"/>
    <w:rsid w:val="00E55C6C"/>
    <w:rsid w:val="00E7349E"/>
    <w:rsid w:val="00E80369"/>
    <w:rsid w:val="00E8099F"/>
    <w:rsid w:val="00E80B7B"/>
    <w:rsid w:val="00E94FC5"/>
    <w:rsid w:val="00EA06A4"/>
    <w:rsid w:val="00EA274C"/>
    <w:rsid w:val="00EB19E0"/>
    <w:rsid w:val="00EC646D"/>
    <w:rsid w:val="00EE313B"/>
    <w:rsid w:val="00EE3BE3"/>
    <w:rsid w:val="00EE7509"/>
    <w:rsid w:val="00EE76D7"/>
    <w:rsid w:val="00F06C85"/>
    <w:rsid w:val="00F33E97"/>
    <w:rsid w:val="00F4061C"/>
    <w:rsid w:val="00F51552"/>
    <w:rsid w:val="00F572A2"/>
    <w:rsid w:val="00F57FD9"/>
    <w:rsid w:val="00F61160"/>
    <w:rsid w:val="00F86622"/>
    <w:rsid w:val="00F87000"/>
    <w:rsid w:val="00F918CD"/>
    <w:rsid w:val="00FA5198"/>
    <w:rsid w:val="00FA636C"/>
    <w:rsid w:val="00FC5C78"/>
    <w:rsid w:val="00FD0B42"/>
    <w:rsid w:val="00FE01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8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97D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D1C"/>
  </w:style>
  <w:style w:type="paragraph" w:styleId="Rodap">
    <w:name w:val="footer"/>
    <w:basedOn w:val="Normal"/>
    <w:link w:val="RodapChar"/>
    <w:uiPriority w:val="99"/>
    <w:unhideWhenUsed/>
    <w:rsid w:val="00797D1C"/>
    <w:pPr>
      <w:tabs>
        <w:tab w:val="center" w:pos="4252"/>
        <w:tab w:val="right" w:pos="8504"/>
      </w:tabs>
      <w:spacing w:after="0" w:line="240" w:lineRule="auto"/>
    </w:pPr>
  </w:style>
  <w:style w:type="character" w:customStyle="1" w:styleId="RodapChar">
    <w:name w:val="Rodapé Char"/>
    <w:basedOn w:val="Fontepargpadro"/>
    <w:link w:val="Rodap"/>
    <w:uiPriority w:val="99"/>
    <w:rsid w:val="00797D1C"/>
  </w:style>
  <w:style w:type="character" w:customStyle="1" w:styleId="y0nh2b">
    <w:name w:val="y0nh2b"/>
    <w:basedOn w:val="Fontepargpadro"/>
    <w:rsid w:val="0030353B"/>
  </w:style>
  <w:style w:type="paragraph" w:styleId="PargrafodaLista">
    <w:name w:val="List Paragraph"/>
    <w:basedOn w:val="Normal"/>
    <w:uiPriority w:val="34"/>
    <w:qFormat/>
    <w:rsid w:val="008B4785"/>
    <w:pPr>
      <w:ind w:left="720"/>
      <w:contextualSpacing/>
    </w:pPr>
  </w:style>
  <w:style w:type="character" w:styleId="Hyperlink">
    <w:name w:val="Hyperlink"/>
    <w:basedOn w:val="Fontepargpadro"/>
    <w:uiPriority w:val="99"/>
    <w:unhideWhenUsed/>
    <w:rsid w:val="00112EDF"/>
    <w:rPr>
      <w:color w:val="0563C1" w:themeColor="hyperlink"/>
      <w:u w:val="single"/>
    </w:rPr>
  </w:style>
  <w:style w:type="paragraph" w:customStyle="1" w:styleId="Default">
    <w:name w:val="Default"/>
    <w:rsid w:val="00D35052"/>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har"/>
    <w:uiPriority w:val="99"/>
    <w:qFormat/>
    <w:rsid w:val="00A045D5"/>
    <w:pPr>
      <w:spacing w:after="0" w:line="240" w:lineRule="auto"/>
      <w:jc w:val="center"/>
    </w:pPr>
    <w:rPr>
      <w:rFonts w:ascii="Verdana" w:eastAsia="Calibri" w:hAnsi="Verdana" w:cs="Times New Roman"/>
      <w:b/>
      <w:bCs/>
      <w:sz w:val="24"/>
      <w:szCs w:val="24"/>
      <w:lang w:eastAsia="pt-BR"/>
    </w:rPr>
  </w:style>
  <w:style w:type="character" w:customStyle="1" w:styleId="TtuloChar">
    <w:name w:val="Título Char"/>
    <w:basedOn w:val="Fontepargpadro"/>
    <w:link w:val="Ttulo"/>
    <w:uiPriority w:val="99"/>
    <w:rsid w:val="00A045D5"/>
    <w:rPr>
      <w:rFonts w:ascii="Verdana" w:eastAsia="Calibri" w:hAnsi="Verdana" w:cs="Times New Roman"/>
      <w:b/>
      <w:bCs/>
      <w:sz w:val="24"/>
      <w:szCs w:val="24"/>
      <w:lang w:eastAsia="pt-BR"/>
    </w:rPr>
  </w:style>
  <w:style w:type="paragraph" w:styleId="Textodenotaderodap">
    <w:name w:val="footnote text"/>
    <w:basedOn w:val="Normal"/>
    <w:link w:val="TextodenotaderodapChar"/>
    <w:uiPriority w:val="99"/>
    <w:semiHidden/>
    <w:unhideWhenUsed/>
    <w:rsid w:val="00A045D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45D5"/>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45D5"/>
    <w:rPr>
      <w:vertAlign w:val="superscript"/>
    </w:rPr>
  </w:style>
  <w:style w:type="paragraph" w:styleId="NormalWeb">
    <w:name w:val="Normal (Web)"/>
    <w:basedOn w:val="Normal"/>
    <w:uiPriority w:val="99"/>
    <w:unhideWhenUsed/>
    <w:rsid w:val="00BB5A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A529A"/>
    <w:rPr>
      <w:sz w:val="16"/>
      <w:szCs w:val="16"/>
    </w:rPr>
  </w:style>
  <w:style w:type="paragraph" w:styleId="Textodecomentrio">
    <w:name w:val="annotation text"/>
    <w:basedOn w:val="Normal"/>
    <w:link w:val="TextodecomentrioChar"/>
    <w:uiPriority w:val="99"/>
    <w:unhideWhenUsed/>
    <w:rsid w:val="009A529A"/>
    <w:pPr>
      <w:spacing w:line="240" w:lineRule="auto"/>
    </w:pPr>
    <w:rPr>
      <w:sz w:val="20"/>
      <w:szCs w:val="20"/>
    </w:rPr>
  </w:style>
  <w:style w:type="character" w:customStyle="1" w:styleId="TextodecomentrioChar">
    <w:name w:val="Texto de comentário Char"/>
    <w:basedOn w:val="Fontepargpadro"/>
    <w:link w:val="Textodecomentrio"/>
    <w:uiPriority w:val="99"/>
    <w:rsid w:val="009A529A"/>
    <w:rPr>
      <w:sz w:val="20"/>
      <w:szCs w:val="20"/>
    </w:rPr>
  </w:style>
  <w:style w:type="paragraph" w:styleId="Assuntodocomentrio">
    <w:name w:val="annotation subject"/>
    <w:basedOn w:val="Textodecomentrio"/>
    <w:next w:val="Textodecomentrio"/>
    <w:link w:val="AssuntodocomentrioChar"/>
    <w:uiPriority w:val="99"/>
    <w:semiHidden/>
    <w:unhideWhenUsed/>
    <w:rsid w:val="009A529A"/>
    <w:rPr>
      <w:b/>
      <w:bCs/>
    </w:rPr>
  </w:style>
  <w:style w:type="character" w:customStyle="1" w:styleId="AssuntodocomentrioChar">
    <w:name w:val="Assunto do comentário Char"/>
    <w:basedOn w:val="TextodecomentrioChar"/>
    <w:link w:val="Assuntodocomentrio"/>
    <w:uiPriority w:val="99"/>
    <w:semiHidden/>
    <w:rsid w:val="009A529A"/>
    <w:rPr>
      <w:b/>
      <w:bCs/>
      <w:sz w:val="20"/>
      <w:szCs w:val="20"/>
    </w:rPr>
  </w:style>
  <w:style w:type="paragraph" w:styleId="Textodebalo">
    <w:name w:val="Balloon Text"/>
    <w:basedOn w:val="Normal"/>
    <w:link w:val="TextodebaloChar"/>
    <w:uiPriority w:val="99"/>
    <w:semiHidden/>
    <w:unhideWhenUsed/>
    <w:rsid w:val="000008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0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780308">
      <w:bodyDiv w:val="1"/>
      <w:marLeft w:val="0"/>
      <w:marRight w:val="0"/>
      <w:marTop w:val="0"/>
      <w:marBottom w:val="0"/>
      <w:divBdr>
        <w:top w:val="none" w:sz="0" w:space="0" w:color="auto"/>
        <w:left w:val="none" w:sz="0" w:space="0" w:color="auto"/>
        <w:bottom w:val="none" w:sz="0" w:space="0" w:color="auto"/>
        <w:right w:val="none" w:sz="0" w:space="0" w:color="auto"/>
      </w:divBdr>
      <w:divsChild>
        <w:div w:id="1799639600">
          <w:marLeft w:val="0"/>
          <w:marRight w:val="0"/>
          <w:marTop w:val="0"/>
          <w:marBottom w:val="0"/>
          <w:divBdr>
            <w:top w:val="none" w:sz="0" w:space="0" w:color="auto"/>
            <w:left w:val="none" w:sz="0" w:space="0" w:color="auto"/>
            <w:bottom w:val="none" w:sz="0" w:space="0" w:color="auto"/>
            <w:right w:val="none" w:sz="0" w:space="0" w:color="auto"/>
          </w:divBdr>
        </w:div>
      </w:divsChild>
    </w:div>
    <w:div w:id="456223703">
      <w:bodyDiv w:val="1"/>
      <w:marLeft w:val="0"/>
      <w:marRight w:val="0"/>
      <w:marTop w:val="0"/>
      <w:marBottom w:val="0"/>
      <w:divBdr>
        <w:top w:val="none" w:sz="0" w:space="0" w:color="auto"/>
        <w:left w:val="none" w:sz="0" w:space="0" w:color="auto"/>
        <w:bottom w:val="none" w:sz="0" w:space="0" w:color="auto"/>
        <w:right w:val="none" w:sz="0" w:space="0" w:color="auto"/>
      </w:divBdr>
      <w:divsChild>
        <w:div w:id="195001196">
          <w:marLeft w:val="0"/>
          <w:marRight w:val="0"/>
          <w:marTop w:val="0"/>
          <w:marBottom w:val="0"/>
          <w:divBdr>
            <w:top w:val="none" w:sz="0" w:space="0" w:color="auto"/>
            <w:left w:val="none" w:sz="0" w:space="0" w:color="auto"/>
            <w:bottom w:val="none" w:sz="0" w:space="0" w:color="auto"/>
            <w:right w:val="none" w:sz="0" w:space="0" w:color="auto"/>
          </w:divBdr>
        </w:div>
      </w:divsChild>
    </w:div>
    <w:div w:id="605817526">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 w:id="1986158967">
      <w:bodyDiv w:val="1"/>
      <w:marLeft w:val="0"/>
      <w:marRight w:val="0"/>
      <w:marTop w:val="0"/>
      <w:marBottom w:val="0"/>
      <w:divBdr>
        <w:top w:val="none" w:sz="0" w:space="0" w:color="auto"/>
        <w:left w:val="none" w:sz="0" w:space="0" w:color="auto"/>
        <w:bottom w:val="none" w:sz="0" w:space="0" w:color="auto"/>
        <w:right w:val="none" w:sz="0" w:space="0" w:color="auto"/>
      </w:divBdr>
      <w:divsChild>
        <w:div w:id="35673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joseclaudio@aesga.edu,br"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2221</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5581999524903</dc:creator>
  <cp:lastModifiedBy>viviane</cp:lastModifiedBy>
  <cp:revision>2</cp:revision>
  <cp:lastPrinted>2022-08-29T12:20:00Z</cp:lastPrinted>
  <dcterms:created xsi:type="dcterms:W3CDTF">2023-09-16T00:36:00Z</dcterms:created>
  <dcterms:modified xsi:type="dcterms:W3CDTF">2023-09-16T00:36:00Z</dcterms:modified>
</cp:coreProperties>
</file>