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34CCE0" w14:textId="6B5C02BE" w:rsidR="00D536D8" w:rsidRPr="00DD1D0E" w:rsidRDefault="00FB6E7B" w:rsidP="00095A79">
      <w:pPr>
        <w:spacing w:line="360" w:lineRule="auto"/>
        <w:jc w:val="center"/>
        <w:rPr>
          <w:rFonts w:ascii="Arial" w:hAnsi="Arial" w:cs="Arial"/>
          <w:b/>
          <w:bCs/>
          <w:color w:val="002060"/>
          <w:sz w:val="28"/>
          <w:szCs w:val="28"/>
        </w:rPr>
      </w:pPr>
      <w:r w:rsidRPr="00DD1D0E">
        <w:rPr>
          <w:rFonts w:ascii="Arial" w:hAnsi="Arial" w:cs="Arial"/>
          <w:b/>
          <w:bCs/>
          <w:color w:val="002060"/>
          <w:sz w:val="28"/>
          <w:szCs w:val="28"/>
        </w:rPr>
        <w:t>ESTÁGIO EM ENSINO DE CIÊNCIAS NO AMAZONAS: EMOÇÃO, INTERCULTURALIDADE E ESPAÇOS EDUCACIONAIS</w:t>
      </w:r>
    </w:p>
    <w:p w14:paraId="2240AB7C" w14:textId="0E3DE1DE" w:rsidR="00674210" w:rsidRPr="00DD1D0E" w:rsidRDefault="00716F9A" w:rsidP="004B1D01">
      <w:pPr>
        <w:spacing w:after="0" w:line="240" w:lineRule="auto"/>
        <w:jc w:val="right"/>
        <w:rPr>
          <w:rFonts w:ascii="Arial" w:hAnsi="Arial" w:cs="Arial"/>
          <w:b/>
          <w:bCs/>
          <w:color w:val="002060"/>
          <w:sz w:val="20"/>
          <w:szCs w:val="20"/>
        </w:rPr>
      </w:pPr>
      <w:r w:rsidRPr="00DD1D0E">
        <w:rPr>
          <w:rFonts w:ascii="Arial" w:hAnsi="Arial" w:cs="Arial"/>
          <w:b/>
          <w:bCs/>
          <w:color w:val="002060"/>
          <w:sz w:val="20"/>
          <w:szCs w:val="20"/>
        </w:rPr>
        <w:t>Luis Rufasto Castro Filho</w:t>
      </w:r>
      <w:r w:rsidR="00674210" w:rsidRPr="00DD1D0E">
        <w:rPr>
          <w:rFonts w:ascii="Arial" w:hAnsi="Arial" w:cs="Arial"/>
          <w:b/>
          <w:bCs/>
          <w:color w:val="002060"/>
          <w:sz w:val="20"/>
          <w:szCs w:val="20"/>
        </w:rPr>
        <w:t xml:space="preserve"> – </w:t>
      </w:r>
      <w:r w:rsidRPr="00DD1D0E">
        <w:rPr>
          <w:rFonts w:ascii="Arial" w:hAnsi="Arial" w:cs="Arial"/>
          <w:b/>
          <w:bCs/>
          <w:color w:val="002060"/>
          <w:sz w:val="20"/>
          <w:szCs w:val="20"/>
        </w:rPr>
        <w:t>UFAM</w:t>
      </w:r>
      <w:r w:rsidR="00674210" w:rsidRPr="00DD1D0E">
        <w:rPr>
          <w:rFonts w:ascii="Arial" w:hAnsi="Arial" w:cs="Arial"/>
          <w:b/>
          <w:bCs/>
          <w:color w:val="002060"/>
          <w:sz w:val="20"/>
          <w:szCs w:val="20"/>
        </w:rPr>
        <w:t xml:space="preserve"> – </w:t>
      </w:r>
      <w:r w:rsidRPr="00DD1D0E">
        <w:rPr>
          <w:rFonts w:ascii="Arial" w:hAnsi="Arial" w:cs="Arial"/>
          <w:b/>
          <w:bCs/>
          <w:color w:val="002060"/>
          <w:sz w:val="20"/>
          <w:szCs w:val="20"/>
        </w:rPr>
        <w:t>rufastofilho@gmail.com</w:t>
      </w:r>
      <w:r w:rsidR="00674210" w:rsidRPr="00DD1D0E">
        <w:rPr>
          <w:rFonts w:ascii="Arial" w:hAnsi="Arial" w:cs="Arial"/>
          <w:b/>
          <w:bCs/>
          <w:color w:val="002060"/>
          <w:sz w:val="20"/>
          <w:szCs w:val="20"/>
        </w:rPr>
        <w:t xml:space="preserve"> </w:t>
      </w:r>
    </w:p>
    <w:p w14:paraId="5C66CDB1" w14:textId="374EC98B" w:rsidR="00674210" w:rsidRPr="00DD1D0E" w:rsidRDefault="00EE71ED" w:rsidP="004B1D01">
      <w:pPr>
        <w:spacing w:after="0" w:line="240" w:lineRule="auto"/>
        <w:jc w:val="right"/>
        <w:rPr>
          <w:rFonts w:ascii="Arial" w:hAnsi="Arial" w:cs="Arial"/>
          <w:b/>
          <w:bCs/>
          <w:color w:val="002060"/>
          <w:sz w:val="20"/>
          <w:szCs w:val="20"/>
        </w:rPr>
      </w:pPr>
      <w:r w:rsidRPr="00DD1D0E">
        <w:rPr>
          <w:rFonts w:ascii="Arial" w:hAnsi="Arial" w:cs="Arial"/>
          <w:b/>
          <w:bCs/>
          <w:color w:val="002060"/>
          <w:sz w:val="20"/>
          <w:szCs w:val="20"/>
        </w:rPr>
        <w:t>Adriana Araújo Pompeu Piza Santos</w:t>
      </w:r>
      <w:r w:rsidR="00674210" w:rsidRPr="00DD1D0E">
        <w:rPr>
          <w:rFonts w:ascii="Arial" w:hAnsi="Arial" w:cs="Arial"/>
          <w:b/>
          <w:bCs/>
          <w:color w:val="002060"/>
          <w:sz w:val="20"/>
          <w:szCs w:val="20"/>
        </w:rPr>
        <w:t xml:space="preserve"> </w:t>
      </w:r>
      <w:r w:rsidR="00812218" w:rsidRPr="00DD1D0E">
        <w:rPr>
          <w:rFonts w:ascii="Arial" w:hAnsi="Arial" w:cs="Arial"/>
          <w:b/>
          <w:bCs/>
          <w:color w:val="002060"/>
          <w:sz w:val="20"/>
          <w:szCs w:val="20"/>
        </w:rPr>
        <w:t xml:space="preserve">– </w:t>
      </w:r>
      <w:r w:rsidR="00345D55" w:rsidRPr="00DD1D0E">
        <w:rPr>
          <w:rFonts w:ascii="Arial" w:hAnsi="Arial" w:cs="Arial"/>
          <w:b/>
          <w:bCs/>
          <w:color w:val="002060"/>
          <w:sz w:val="20"/>
          <w:szCs w:val="20"/>
        </w:rPr>
        <w:t>UFAM</w:t>
      </w:r>
      <w:r w:rsidR="00812218" w:rsidRPr="00DD1D0E">
        <w:rPr>
          <w:rFonts w:ascii="Arial" w:hAnsi="Arial" w:cs="Arial"/>
          <w:b/>
          <w:bCs/>
          <w:color w:val="002060"/>
          <w:sz w:val="20"/>
          <w:szCs w:val="20"/>
        </w:rPr>
        <w:t xml:space="preserve"> – </w:t>
      </w:r>
      <w:r w:rsidR="00294A78" w:rsidRPr="00DD1D0E">
        <w:rPr>
          <w:rFonts w:ascii="Arial" w:hAnsi="Arial" w:cs="Arial"/>
          <w:b/>
          <w:bCs/>
          <w:color w:val="002060"/>
          <w:sz w:val="20"/>
          <w:szCs w:val="20"/>
        </w:rPr>
        <w:t>adriana_piza</w:t>
      </w:r>
      <w:r w:rsidR="00960503" w:rsidRPr="00DD1D0E">
        <w:rPr>
          <w:rFonts w:ascii="Arial" w:hAnsi="Arial" w:cs="Arial"/>
          <w:b/>
          <w:bCs/>
          <w:color w:val="002060"/>
          <w:sz w:val="20"/>
          <w:szCs w:val="20"/>
        </w:rPr>
        <w:t>@hotmail.com</w:t>
      </w:r>
    </w:p>
    <w:p w14:paraId="37FA7AF5" w14:textId="77777777" w:rsidR="00822323" w:rsidRPr="00DD1D0E" w:rsidRDefault="00822323" w:rsidP="00822323">
      <w:pPr>
        <w:spacing w:after="0" w:line="240" w:lineRule="auto"/>
        <w:jc w:val="right"/>
        <w:rPr>
          <w:rFonts w:ascii="Arial" w:hAnsi="Arial" w:cs="Arial"/>
          <w:b/>
          <w:bCs/>
          <w:color w:val="002060"/>
          <w:sz w:val="20"/>
          <w:szCs w:val="20"/>
        </w:rPr>
      </w:pPr>
    </w:p>
    <w:p w14:paraId="55594A82" w14:textId="3F7993BC" w:rsidR="007A4F1E" w:rsidRPr="00DD1D0E" w:rsidRDefault="007A4F1E" w:rsidP="00822323">
      <w:pPr>
        <w:spacing w:after="0" w:line="240" w:lineRule="auto"/>
        <w:rPr>
          <w:rFonts w:ascii="Arial" w:hAnsi="Arial" w:cs="Arial"/>
          <w:b/>
          <w:bCs/>
          <w:color w:val="002060"/>
          <w:sz w:val="20"/>
          <w:szCs w:val="20"/>
        </w:rPr>
      </w:pPr>
      <w:r w:rsidRPr="00DD1D0E">
        <w:rPr>
          <w:rFonts w:ascii="Arial" w:hAnsi="Arial" w:cs="Arial"/>
          <w:b/>
          <w:bCs/>
          <w:color w:val="002060"/>
          <w:sz w:val="20"/>
          <w:szCs w:val="20"/>
        </w:rPr>
        <w:t>Eixo 02</w:t>
      </w:r>
    </w:p>
    <w:p w14:paraId="03859204" w14:textId="292D7C72" w:rsidR="00EF3058" w:rsidRPr="00DD1D0E" w:rsidRDefault="00EF3058" w:rsidP="007A4F1E">
      <w:pPr>
        <w:spacing w:line="240" w:lineRule="auto"/>
        <w:jc w:val="right"/>
        <w:rPr>
          <w:rFonts w:ascii="Arial" w:hAnsi="Arial" w:cs="Arial"/>
          <w:b/>
          <w:bCs/>
          <w:color w:val="002060"/>
        </w:rPr>
      </w:pPr>
    </w:p>
    <w:p w14:paraId="60D9005D" w14:textId="44A7A4FB" w:rsidR="00B7405F" w:rsidRPr="00DD1D0E" w:rsidRDefault="008E2567" w:rsidP="008E2567">
      <w:pPr>
        <w:spacing w:line="360" w:lineRule="auto"/>
        <w:jc w:val="both"/>
        <w:rPr>
          <w:rFonts w:ascii="Arial" w:hAnsi="Arial" w:cs="Arial"/>
          <w:b/>
          <w:bCs/>
          <w:color w:val="002060"/>
        </w:rPr>
      </w:pPr>
      <w:r w:rsidRPr="00DD1D0E">
        <w:rPr>
          <w:rFonts w:ascii="Arial" w:hAnsi="Arial" w:cs="Arial"/>
          <w:b/>
          <w:bCs/>
          <w:color w:val="002060"/>
        </w:rPr>
        <w:t>RESUMO</w:t>
      </w:r>
    </w:p>
    <w:p w14:paraId="2BFB52C2" w14:textId="640584A8" w:rsidR="00AD0833" w:rsidRPr="00DD1D0E" w:rsidRDefault="006E52C7" w:rsidP="008E2567">
      <w:pPr>
        <w:spacing w:line="360" w:lineRule="auto"/>
        <w:jc w:val="both"/>
        <w:rPr>
          <w:rFonts w:ascii="Arial" w:hAnsi="Arial" w:cs="Arial"/>
          <w:color w:val="002060"/>
        </w:rPr>
      </w:pPr>
      <w:r w:rsidRPr="00DD1D0E">
        <w:rPr>
          <w:rFonts w:ascii="Arial" w:hAnsi="Arial" w:cs="Arial"/>
          <w:color w:val="002060"/>
        </w:rPr>
        <w:t xml:space="preserve">O presente </w:t>
      </w:r>
      <w:r w:rsidR="0072557D" w:rsidRPr="00DD1D0E">
        <w:rPr>
          <w:rFonts w:ascii="Arial" w:hAnsi="Arial" w:cs="Arial"/>
          <w:color w:val="002060"/>
        </w:rPr>
        <w:t>artigo</w:t>
      </w:r>
      <w:r w:rsidRPr="00DD1D0E">
        <w:rPr>
          <w:rFonts w:ascii="Arial" w:hAnsi="Arial" w:cs="Arial"/>
          <w:color w:val="002060"/>
        </w:rPr>
        <w:t xml:space="preserve"> descreve </w:t>
      </w:r>
      <w:r w:rsidR="0072557D" w:rsidRPr="00DD1D0E">
        <w:rPr>
          <w:rFonts w:ascii="Arial" w:hAnsi="Arial" w:cs="Arial"/>
          <w:color w:val="002060"/>
        </w:rPr>
        <w:t>os resultados da implementação do projeto</w:t>
      </w:r>
      <w:r w:rsidRPr="00DD1D0E">
        <w:rPr>
          <w:rFonts w:ascii="Arial" w:hAnsi="Arial" w:cs="Arial"/>
          <w:color w:val="002060"/>
        </w:rPr>
        <w:t xml:space="preserve"> d</w:t>
      </w:r>
      <w:r w:rsidR="0072557D" w:rsidRPr="00DD1D0E">
        <w:rPr>
          <w:rFonts w:ascii="Arial" w:hAnsi="Arial" w:cs="Arial"/>
          <w:color w:val="002060"/>
        </w:rPr>
        <w:t>e</w:t>
      </w:r>
      <w:r w:rsidRPr="00DD1D0E">
        <w:rPr>
          <w:rFonts w:ascii="Arial" w:hAnsi="Arial" w:cs="Arial"/>
          <w:color w:val="002060"/>
        </w:rPr>
        <w:t xml:space="preserve"> Estágio Supervisionado III de Ciências</w:t>
      </w:r>
      <w:r w:rsidR="001A18D1" w:rsidRPr="00DD1D0E">
        <w:rPr>
          <w:rFonts w:ascii="Arial" w:hAnsi="Arial" w:cs="Arial"/>
          <w:color w:val="002060"/>
        </w:rPr>
        <w:t xml:space="preserve"> e suas experiências</w:t>
      </w:r>
      <w:r w:rsidRPr="00DD1D0E">
        <w:rPr>
          <w:rFonts w:ascii="Arial" w:hAnsi="Arial" w:cs="Arial"/>
          <w:color w:val="002060"/>
        </w:rPr>
        <w:t>. O</w:t>
      </w:r>
      <w:r w:rsidR="00355659" w:rsidRPr="00DD1D0E">
        <w:rPr>
          <w:rFonts w:ascii="Arial" w:hAnsi="Arial" w:cs="Arial"/>
          <w:color w:val="002060"/>
        </w:rPr>
        <w:t xml:space="preserve"> projeto teve como</w:t>
      </w:r>
      <w:r w:rsidRPr="00DD1D0E">
        <w:rPr>
          <w:rFonts w:ascii="Arial" w:hAnsi="Arial" w:cs="Arial"/>
          <w:color w:val="002060"/>
        </w:rPr>
        <w:t xml:space="preserve"> objetivo </w:t>
      </w:r>
      <w:r w:rsidR="00355659" w:rsidRPr="00DD1D0E">
        <w:rPr>
          <w:rFonts w:ascii="Arial" w:hAnsi="Arial" w:cs="Arial"/>
          <w:color w:val="002060"/>
        </w:rPr>
        <w:t>desenvolver o conteúdo dos Reinos dos seres vivos</w:t>
      </w:r>
      <w:r w:rsidR="00E41F56" w:rsidRPr="00DD1D0E">
        <w:rPr>
          <w:rFonts w:ascii="Arial" w:hAnsi="Arial" w:cs="Arial"/>
          <w:color w:val="002060"/>
        </w:rPr>
        <w:t xml:space="preserve"> (</w:t>
      </w:r>
      <w:proofErr w:type="spellStart"/>
      <w:r w:rsidR="00E41F56" w:rsidRPr="00DD1D0E">
        <w:rPr>
          <w:rFonts w:ascii="Arial" w:hAnsi="Arial" w:cs="Arial"/>
          <w:color w:val="002060"/>
        </w:rPr>
        <w:t>Monera</w:t>
      </w:r>
      <w:proofErr w:type="spellEnd"/>
      <w:r w:rsidR="00E41F56" w:rsidRPr="00DD1D0E">
        <w:rPr>
          <w:rFonts w:ascii="Arial" w:hAnsi="Arial" w:cs="Arial"/>
          <w:color w:val="002060"/>
        </w:rPr>
        <w:t xml:space="preserve">, Protista, </w:t>
      </w:r>
      <w:proofErr w:type="spellStart"/>
      <w:r w:rsidR="00E41F56" w:rsidRPr="00DD1D0E">
        <w:rPr>
          <w:rFonts w:ascii="Arial" w:hAnsi="Arial" w:cs="Arial"/>
          <w:color w:val="002060"/>
        </w:rPr>
        <w:t>Plantae</w:t>
      </w:r>
      <w:proofErr w:type="spellEnd"/>
      <w:r w:rsidR="00E41F56" w:rsidRPr="00DD1D0E">
        <w:rPr>
          <w:rFonts w:ascii="Arial" w:hAnsi="Arial" w:cs="Arial"/>
          <w:color w:val="002060"/>
        </w:rPr>
        <w:t xml:space="preserve">, </w:t>
      </w:r>
      <w:proofErr w:type="spellStart"/>
      <w:r w:rsidR="00E41F56" w:rsidRPr="00DD1D0E">
        <w:rPr>
          <w:rFonts w:ascii="Arial" w:hAnsi="Arial" w:cs="Arial"/>
          <w:color w:val="002060"/>
        </w:rPr>
        <w:t>Fungi</w:t>
      </w:r>
      <w:proofErr w:type="spellEnd"/>
      <w:r w:rsidR="00E41F56" w:rsidRPr="00DD1D0E">
        <w:rPr>
          <w:rFonts w:ascii="Arial" w:hAnsi="Arial" w:cs="Arial"/>
          <w:color w:val="002060"/>
        </w:rPr>
        <w:t xml:space="preserve"> e </w:t>
      </w:r>
      <w:proofErr w:type="spellStart"/>
      <w:r w:rsidR="00E41F56" w:rsidRPr="00DD1D0E">
        <w:rPr>
          <w:rFonts w:ascii="Arial" w:hAnsi="Arial" w:cs="Arial"/>
          <w:color w:val="002060"/>
        </w:rPr>
        <w:t>Animalia</w:t>
      </w:r>
      <w:proofErr w:type="spellEnd"/>
      <w:r w:rsidR="00E41F56" w:rsidRPr="00DD1D0E">
        <w:rPr>
          <w:rFonts w:ascii="Arial" w:hAnsi="Arial" w:cs="Arial"/>
          <w:color w:val="002060"/>
        </w:rPr>
        <w:t>)</w:t>
      </w:r>
      <w:r w:rsidR="00691238" w:rsidRPr="00DD1D0E">
        <w:rPr>
          <w:rFonts w:ascii="Arial" w:hAnsi="Arial" w:cs="Arial"/>
          <w:color w:val="002060"/>
        </w:rPr>
        <w:t xml:space="preserve"> em espaços formais e não formais de ensino (Museu da Amazônia – MUSA)</w:t>
      </w:r>
      <w:r w:rsidRPr="00DD1D0E">
        <w:rPr>
          <w:rFonts w:ascii="Arial" w:hAnsi="Arial" w:cs="Arial"/>
          <w:color w:val="002060"/>
        </w:rPr>
        <w:t xml:space="preserve">, </w:t>
      </w:r>
      <w:r w:rsidR="009B11AE" w:rsidRPr="00DD1D0E">
        <w:rPr>
          <w:rFonts w:ascii="Arial" w:hAnsi="Arial" w:cs="Arial"/>
          <w:color w:val="002060"/>
        </w:rPr>
        <w:t xml:space="preserve">mobilizando aspectos </w:t>
      </w:r>
      <w:r w:rsidR="00770397" w:rsidRPr="00DD1D0E">
        <w:rPr>
          <w:rFonts w:ascii="Arial" w:hAnsi="Arial" w:cs="Arial"/>
          <w:color w:val="002060"/>
        </w:rPr>
        <w:t>inter</w:t>
      </w:r>
      <w:r w:rsidR="009B11AE" w:rsidRPr="00DD1D0E">
        <w:rPr>
          <w:rFonts w:ascii="Arial" w:hAnsi="Arial" w:cs="Arial"/>
          <w:color w:val="002060"/>
        </w:rPr>
        <w:t>culturais e emocionais</w:t>
      </w:r>
      <w:r w:rsidRPr="00DD1D0E">
        <w:rPr>
          <w:rFonts w:ascii="Arial" w:hAnsi="Arial" w:cs="Arial"/>
          <w:color w:val="002060"/>
        </w:rPr>
        <w:t>. A metodologia envolveu cinco aulas, planejadas segundo o planejamento reverso, sendo quatro realizadas na escola e uma</w:t>
      </w:r>
      <w:r w:rsidR="00A06DBB" w:rsidRPr="00DD1D0E">
        <w:rPr>
          <w:rFonts w:ascii="Arial" w:hAnsi="Arial" w:cs="Arial"/>
          <w:color w:val="002060"/>
        </w:rPr>
        <w:t xml:space="preserve"> no espaço não formal d</w:t>
      </w:r>
      <w:r w:rsidRPr="00DD1D0E">
        <w:rPr>
          <w:rFonts w:ascii="Arial" w:hAnsi="Arial" w:cs="Arial"/>
          <w:color w:val="002060"/>
        </w:rPr>
        <w:t>o MUSA.</w:t>
      </w:r>
      <w:r w:rsidR="009D12C9" w:rsidRPr="00DD1D0E">
        <w:rPr>
          <w:rFonts w:ascii="Arial" w:hAnsi="Arial" w:cs="Arial"/>
          <w:color w:val="002060"/>
        </w:rPr>
        <w:t xml:space="preserve"> Embora todas as aulas tenham proporcionado reflexões relevantes</w:t>
      </w:r>
      <w:r w:rsidR="003C68A6" w:rsidRPr="00DD1D0E">
        <w:rPr>
          <w:rFonts w:ascii="Arial" w:hAnsi="Arial" w:cs="Arial"/>
          <w:color w:val="002060"/>
        </w:rPr>
        <w:t xml:space="preserve">, a aula realizada no Museu da Amazônia (MUSA) </w:t>
      </w:r>
      <w:r w:rsidR="008D661E" w:rsidRPr="00DD1D0E">
        <w:rPr>
          <w:rFonts w:ascii="Arial" w:hAnsi="Arial" w:cs="Arial"/>
          <w:color w:val="002060"/>
        </w:rPr>
        <w:t>se</w:t>
      </w:r>
      <w:r w:rsidR="00924F8F" w:rsidRPr="00DD1D0E">
        <w:rPr>
          <w:rFonts w:ascii="Arial" w:hAnsi="Arial" w:cs="Arial"/>
          <w:color w:val="002060"/>
        </w:rPr>
        <w:t xml:space="preserve"> destacou por</w:t>
      </w:r>
      <w:r w:rsidR="003C68A6" w:rsidRPr="00DD1D0E">
        <w:rPr>
          <w:rFonts w:ascii="Arial" w:hAnsi="Arial" w:cs="Arial"/>
          <w:color w:val="002060"/>
        </w:rPr>
        <w:t xml:space="preserve"> possibilit</w:t>
      </w:r>
      <w:r w:rsidR="00924F8F" w:rsidRPr="00DD1D0E">
        <w:rPr>
          <w:rFonts w:ascii="Arial" w:hAnsi="Arial" w:cs="Arial"/>
          <w:color w:val="002060"/>
        </w:rPr>
        <w:t>ar</w:t>
      </w:r>
      <w:r w:rsidR="003C68A6" w:rsidRPr="00DD1D0E">
        <w:rPr>
          <w:rFonts w:ascii="Arial" w:hAnsi="Arial" w:cs="Arial"/>
          <w:color w:val="002060"/>
        </w:rPr>
        <w:t xml:space="preserve"> uma investigação mais aprofundada dos aspectos emocionais e interculturais vivenciados pelos estudantes.</w:t>
      </w:r>
      <w:r w:rsidRPr="00DD1D0E">
        <w:rPr>
          <w:rFonts w:ascii="Arial" w:hAnsi="Arial" w:cs="Arial"/>
          <w:color w:val="002060"/>
        </w:rPr>
        <w:t xml:space="preserve"> Para analisar os relatos dos estudantes após a visita</w:t>
      </w:r>
      <w:r w:rsidR="00460541" w:rsidRPr="00DD1D0E">
        <w:rPr>
          <w:rFonts w:ascii="Arial" w:hAnsi="Arial" w:cs="Arial"/>
          <w:color w:val="002060"/>
        </w:rPr>
        <w:t xml:space="preserve"> ao MUSA</w:t>
      </w:r>
      <w:r w:rsidRPr="00DD1D0E">
        <w:rPr>
          <w:rFonts w:ascii="Arial" w:hAnsi="Arial" w:cs="Arial"/>
          <w:color w:val="002060"/>
        </w:rPr>
        <w:t>, aplicou-se a atividade Caixa da Natureza e os dados foram tratados por meio da Análise de Conteúdo de Bardin (2011), resultando nas categorias Recordação, Afetividade, Aprendizado e Associação. Os resultados evidenciaram que a experiência em espaço não formal despertou maior engajamento, curiosidade e conexões afetivas, ampliando a compreensão dos conteúdos e fortalecendo o vínculo com o conhecimento científico. Conclui-se que a integração entre universidade e escola por meio do estágio contribui para práticas pedagógicas inovadoras e para a formação de professores mais críticos e contextualizados.</w:t>
      </w:r>
    </w:p>
    <w:p w14:paraId="4C33B2CD" w14:textId="64D591E2" w:rsidR="00050B55" w:rsidRPr="00DD1D0E" w:rsidRDefault="00050B55" w:rsidP="008E2567">
      <w:pPr>
        <w:spacing w:line="360" w:lineRule="auto"/>
        <w:jc w:val="both"/>
        <w:rPr>
          <w:rFonts w:ascii="Arial" w:hAnsi="Arial" w:cs="Arial"/>
          <w:color w:val="002060"/>
        </w:rPr>
      </w:pPr>
      <w:r w:rsidRPr="00DD1D0E">
        <w:rPr>
          <w:rFonts w:ascii="Arial" w:hAnsi="Arial" w:cs="Arial"/>
          <w:b/>
          <w:bCs/>
          <w:color w:val="002060"/>
        </w:rPr>
        <w:t>PALAVRAS CHAVES</w:t>
      </w:r>
      <w:r w:rsidR="009C14BD" w:rsidRPr="00DD1D0E">
        <w:rPr>
          <w:rFonts w:ascii="Arial" w:hAnsi="Arial" w:cs="Arial"/>
          <w:b/>
          <w:bCs/>
          <w:color w:val="002060"/>
        </w:rPr>
        <w:t xml:space="preserve">: </w:t>
      </w:r>
      <w:r w:rsidR="00AD0044" w:rsidRPr="00DD1D0E">
        <w:rPr>
          <w:rFonts w:ascii="Arial" w:hAnsi="Arial" w:cs="Arial"/>
          <w:color w:val="002060"/>
        </w:rPr>
        <w:t>Ensino de Ciências</w:t>
      </w:r>
      <w:r w:rsidR="005F11DC" w:rsidRPr="00DD1D0E">
        <w:rPr>
          <w:rFonts w:ascii="Arial" w:hAnsi="Arial" w:cs="Arial"/>
          <w:color w:val="002060"/>
        </w:rPr>
        <w:t>;</w:t>
      </w:r>
      <w:r w:rsidR="00AD0044" w:rsidRPr="00DD1D0E">
        <w:rPr>
          <w:rFonts w:ascii="Arial" w:hAnsi="Arial" w:cs="Arial"/>
          <w:color w:val="002060"/>
        </w:rPr>
        <w:t xml:space="preserve"> Estágio Supervisionado</w:t>
      </w:r>
      <w:r w:rsidR="005F11DC" w:rsidRPr="00DD1D0E">
        <w:rPr>
          <w:rFonts w:ascii="Arial" w:hAnsi="Arial" w:cs="Arial"/>
          <w:color w:val="002060"/>
        </w:rPr>
        <w:t>;</w:t>
      </w:r>
      <w:r w:rsidR="00AD0044" w:rsidRPr="00DD1D0E">
        <w:rPr>
          <w:rFonts w:ascii="Arial" w:hAnsi="Arial" w:cs="Arial"/>
          <w:color w:val="002060"/>
        </w:rPr>
        <w:t xml:space="preserve"> Espaços não formais</w:t>
      </w:r>
      <w:r w:rsidR="005F11DC" w:rsidRPr="00DD1D0E">
        <w:rPr>
          <w:rFonts w:ascii="Arial" w:hAnsi="Arial" w:cs="Arial"/>
          <w:color w:val="002060"/>
        </w:rPr>
        <w:t xml:space="preserve">; </w:t>
      </w:r>
      <w:r w:rsidR="00AD0044" w:rsidRPr="00DD1D0E">
        <w:rPr>
          <w:rFonts w:ascii="Arial" w:hAnsi="Arial" w:cs="Arial"/>
          <w:color w:val="002060"/>
        </w:rPr>
        <w:t>Museu da Amazônia</w:t>
      </w:r>
      <w:r w:rsidR="0018406E" w:rsidRPr="00DD1D0E">
        <w:rPr>
          <w:rFonts w:ascii="Arial" w:hAnsi="Arial" w:cs="Arial"/>
          <w:color w:val="002060"/>
        </w:rPr>
        <w:t>.</w:t>
      </w:r>
    </w:p>
    <w:p w14:paraId="330F0E16" w14:textId="46F28022" w:rsidR="00050B55" w:rsidRPr="00DD1D0E" w:rsidRDefault="00050B55" w:rsidP="008E2567">
      <w:pPr>
        <w:spacing w:line="360" w:lineRule="auto"/>
        <w:jc w:val="both"/>
        <w:rPr>
          <w:rFonts w:ascii="Arial" w:hAnsi="Arial" w:cs="Arial"/>
          <w:b/>
          <w:bCs/>
          <w:color w:val="002060"/>
        </w:rPr>
      </w:pPr>
      <w:r w:rsidRPr="00DD1D0E">
        <w:rPr>
          <w:rFonts w:ascii="Arial" w:hAnsi="Arial" w:cs="Arial"/>
          <w:b/>
          <w:bCs/>
          <w:color w:val="002060"/>
        </w:rPr>
        <w:t xml:space="preserve">INTRODUÇÃO </w:t>
      </w:r>
    </w:p>
    <w:p w14:paraId="4FB183BA" w14:textId="143C0AF3" w:rsidR="000045CE" w:rsidRPr="00DD1D0E" w:rsidRDefault="00EA1CD3" w:rsidP="008E2567">
      <w:pPr>
        <w:spacing w:line="360" w:lineRule="auto"/>
        <w:jc w:val="both"/>
        <w:rPr>
          <w:rFonts w:ascii="Arial" w:hAnsi="Arial" w:cs="Arial"/>
          <w:color w:val="002060"/>
        </w:rPr>
      </w:pPr>
      <w:r w:rsidRPr="00DD1D0E">
        <w:rPr>
          <w:rFonts w:ascii="Arial" w:hAnsi="Arial" w:cs="Arial"/>
          <w:color w:val="002060"/>
        </w:rPr>
        <w:lastRenderedPageBreak/>
        <w:t>O Ensino de Ciências no contexto amazônico demanda estratégias que vão além da exposição tradicional de conteúdos, permitindo aos estudantes vivenciar</w:t>
      </w:r>
      <w:r w:rsidR="00C90230" w:rsidRPr="00DD1D0E">
        <w:rPr>
          <w:rFonts w:ascii="Arial" w:hAnsi="Arial" w:cs="Arial"/>
          <w:color w:val="002060"/>
        </w:rPr>
        <w:t>em</w:t>
      </w:r>
      <w:r w:rsidRPr="00DD1D0E">
        <w:rPr>
          <w:rFonts w:ascii="Arial" w:hAnsi="Arial" w:cs="Arial"/>
          <w:color w:val="002060"/>
        </w:rPr>
        <w:t xml:space="preserve"> experiências significativas que dialoguem com sua realidade sociocultural. Nesse sentido, integrar espaços formais, como a sala de aula e o laboratório de Ciências, com espaços não formais, como o Museu da Amazônia (MUSA), amplia as possibilidades de aprendizagem ao combinar teoria, prática e vivências interativas.</w:t>
      </w:r>
    </w:p>
    <w:p w14:paraId="45F82EDE" w14:textId="6EFF8A74" w:rsidR="00121032" w:rsidRPr="00DD1D0E" w:rsidRDefault="007B3655" w:rsidP="008E2567">
      <w:pPr>
        <w:spacing w:line="360" w:lineRule="auto"/>
        <w:jc w:val="both"/>
        <w:rPr>
          <w:rFonts w:ascii="Arial" w:hAnsi="Arial" w:cs="Arial"/>
          <w:color w:val="002060"/>
        </w:rPr>
      </w:pPr>
      <w:r w:rsidRPr="00DD1D0E">
        <w:rPr>
          <w:rFonts w:ascii="Arial" w:hAnsi="Arial" w:cs="Arial"/>
          <w:color w:val="002060"/>
        </w:rPr>
        <w:t>O</w:t>
      </w:r>
      <w:r w:rsidR="003536D0" w:rsidRPr="00DD1D0E">
        <w:rPr>
          <w:rFonts w:ascii="Arial" w:hAnsi="Arial" w:cs="Arial"/>
          <w:color w:val="002060"/>
        </w:rPr>
        <w:t xml:space="preserve"> projeto de estágio supervisionado III</w:t>
      </w:r>
      <w:r w:rsidR="008D6CF4" w:rsidRPr="00DD1D0E">
        <w:rPr>
          <w:rFonts w:ascii="Arial" w:hAnsi="Arial" w:cs="Arial"/>
          <w:color w:val="002060"/>
        </w:rPr>
        <w:t xml:space="preserve"> de Ciências</w:t>
      </w:r>
      <w:r w:rsidR="003536D0" w:rsidRPr="00DD1D0E">
        <w:rPr>
          <w:rFonts w:ascii="Arial" w:hAnsi="Arial" w:cs="Arial"/>
          <w:color w:val="002060"/>
        </w:rPr>
        <w:t xml:space="preserve"> foi </w:t>
      </w:r>
      <w:r w:rsidR="008D6CF4" w:rsidRPr="00DD1D0E">
        <w:rPr>
          <w:rFonts w:ascii="Arial" w:hAnsi="Arial" w:cs="Arial"/>
          <w:color w:val="002060"/>
        </w:rPr>
        <w:t>realizado em uma escola pública de Manaus</w:t>
      </w:r>
      <w:r w:rsidR="00533958" w:rsidRPr="00DD1D0E">
        <w:rPr>
          <w:rFonts w:ascii="Arial" w:hAnsi="Arial" w:cs="Arial"/>
          <w:color w:val="002060"/>
        </w:rPr>
        <w:t xml:space="preserve"> e</w:t>
      </w:r>
      <w:r w:rsidR="003536D0" w:rsidRPr="00DD1D0E">
        <w:rPr>
          <w:rFonts w:ascii="Arial" w:hAnsi="Arial" w:cs="Arial"/>
          <w:color w:val="002060"/>
        </w:rPr>
        <w:t xml:space="preserve"> </w:t>
      </w:r>
      <w:r w:rsidR="00533958" w:rsidRPr="00DD1D0E">
        <w:rPr>
          <w:rFonts w:ascii="Arial" w:hAnsi="Arial" w:cs="Arial"/>
          <w:color w:val="002060"/>
        </w:rPr>
        <w:t xml:space="preserve">estruturado para articular diferentes ambientes educativos no estudo dos </w:t>
      </w:r>
      <w:r w:rsidR="003536D0" w:rsidRPr="00DD1D0E">
        <w:rPr>
          <w:rFonts w:ascii="Arial" w:hAnsi="Arial" w:cs="Arial"/>
          <w:color w:val="002060"/>
        </w:rPr>
        <w:t>Reinos dos seres vivos (</w:t>
      </w:r>
      <w:proofErr w:type="spellStart"/>
      <w:r w:rsidR="003536D0" w:rsidRPr="00DD1D0E">
        <w:rPr>
          <w:rFonts w:ascii="Arial" w:hAnsi="Arial" w:cs="Arial"/>
          <w:color w:val="002060"/>
        </w:rPr>
        <w:t>Monera</w:t>
      </w:r>
      <w:proofErr w:type="spellEnd"/>
      <w:r w:rsidR="003536D0" w:rsidRPr="00DD1D0E">
        <w:rPr>
          <w:rFonts w:ascii="Arial" w:hAnsi="Arial" w:cs="Arial"/>
          <w:color w:val="002060"/>
        </w:rPr>
        <w:t xml:space="preserve">, Protista, </w:t>
      </w:r>
      <w:proofErr w:type="spellStart"/>
      <w:r w:rsidR="003536D0" w:rsidRPr="00DD1D0E">
        <w:rPr>
          <w:rFonts w:ascii="Arial" w:hAnsi="Arial" w:cs="Arial"/>
          <w:color w:val="002060"/>
        </w:rPr>
        <w:t>Plantae</w:t>
      </w:r>
      <w:proofErr w:type="spellEnd"/>
      <w:r w:rsidR="003536D0" w:rsidRPr="00DD1D0E">
        <w:rPr>
          <w:rFonts w:ascii="Arial" w:hAnsi="Arial" w:cs="Arial"/>
          <w:color w:val="002060"/>
        </w:rPr>
        <w:t xml:space="preserve">, </w:t>
      </w:r>
      <w:proofErr w:type="spellStart"/>
      <w:r w:rsidR="003536D0" w:rsidRPr="00DD1D0E">
        <w:rPr>
          <w:rFonts w:ascii="Arial" w:hAnsi="Arial" w:cs="Arial"/>
          <w:color w:val="002060"/>
        </w:rPr>
        <w:t>Fungi</w:t>
      </w:r>
      <w:proofErr w:type="spellEnd"/>
      <w:r w:rsidR="003536D0" w:rsidRPr="00DD1D0E">
        <w:rPr>
          <w:rFonts w:ascii="Arial" w:hAnsi="Arial" w:cs="Arial"/>
          <w:color w:val="002060"/>
        </w:rPr>
        <w:t xml:space="preserve"> e </w:t>
      </w:r>
      <w:proofErr w:type="spellStart"/>
      <w:r w:rsidR="003536D0" w:rsidRPr="00DD1D0E">
        <w:rPr>
          <w:rFonts w:ascii="Arial" w:hAnsi="Arial" w:cs="Arial"/>
          <w:color w:val="002060"/>
        </w:rPr>
        <w:t>Animalia</w:t>
      </w:r>
      <w:proofErr w:type="spellEnd"/>
      <w:r w:rsidR="003536D0" w:rsidRPr="00DD1D0E">
        <w:rPr>
          <w:rFonts w:ascii="Arial" w:hAnsi="Arial" w:cs="Arial"/>
          <w:color w:val="002060"/>
        </w:rPr>
        <w:t>). As quatros primeiras aulas foram desenvolvidas em espaços formais, envolvendo atividades práticas no laboratório e dinâmicas em sala de aula, enquanto a aula final ocorreu em um espaço não formal, explorando o potencial educativo do MUSA. Essa proposta permitiu aos estudantes relacionar o conhecimento científico com suas próprias experiências, mobilizando memória</w:t>
      </w:r>
      <w:r w:rsidR="007931C4" w:rsidRPr="00DD1D0E">
        <w:rPr>
          <w:rFonts w:ascii="Arial" w:hAnsi="Arial" w:cs="Arial"/>
          <w:color w:val="002060"/>
        </w:rPr>
        <w:t>,</w:t>
      </w:r>
      <w:r w:rsidR="003536D0" w:rsidRPr="00DD1D0E">
        <w:rPr>
          <w:rFonts w:ascii="Arial" w:hAnsi="Arial" w:cs="Arial"/>
          <w:color w:val="002060"/>
        </w:rPr>
        <w:t xml:space="preserve"> emoção</w:t>
      </w:r>
      <w:r w:rsidR="007931C4" w:rsidRPr="00DD1D0E">
        <w:rPr>
          <w:rFonts w:ascii="Arial" w:hAnsi="Arial" w:cs="Arial"/>
          <w:color w:val="002060"/>
        </w:rPr>
        <w:t xml:space="preserve"> e cultura</w:t>
      </w:r>
      <w:r w:rsidR="003536D0" w:rsidRPr="00DD1D0E">
        <w:rPr>
          <w:rFonts w:ascii="Arial" w:hAnsi="Arial" w:cs="Arial"/>
          <w:color w:val="002060"/>
        </w:rPr>
        <w:t xml:space="preserve"> como dimensões essenciais da aprendizagem.</w:t>
      </w:r>
    </w:p>
    <w:p w14:paraId="4544BB8F" w14:textId="4473F1FC" w:rsidR="007931C4" w:rsidRPr="00DD1D0E" w:rsidRDefault="00CF3586" w:rsidP="008E2567">
      <w:pPr>
        <w:spacing w:line="360" w:lineRule="auto"/>
        <w:jc w:val="both"/>
        <w:rPr>
          <w:rFonts w:ascii="Arial" w:hAnsi="Arial" w:cs="Arial"/>
          <w:color w:val="002060"/>
        </w:rPr>
      </w:pPr>
      <w:r w:rsidRPr="00DD1D0E">
        <w:rPr>
          <w:rFonts w:ascii="Arial" w:hAnsi="Arial" w:cs="Arial"/>
          <w:color w:val="002060"/>
        </w:rPr>
        <w:t>A metodologia de planejamento de au</w:t>
      </w:r>
      <w:r w:rsidR="00187FBD" w:rsidRPr="00DD1D0E">
        <w:rPr>
          <w:rFonts w:ascii="Arial" w:hAnsi="Arial" w:cs="Arial"/>
          <w:color w:val="002060"/>
        </w:rPr>
        <w:t>las</w:t>
      </w:r>
      <w:r w:rsidR="001E0CCC" w:rsidRPr="00DD1D0E">
        <w:rPr>
          <w:rFonts w:ascii="Arial" w:hAnsi="Arial" w:cs="Arial"/>
          <w:color w:val="002060"/>
        </w:rPr>
        <w:t xml:space="preserve"> seguiu a lógica do planejamento reverso, com objetivos de aprendizagem definidos previamente, avaliações diagnósticas e roteiros de atividades que estimularam a participação ativa dos estudantes. Ao final da aula no MUSA, aplicou-se a atividade “Caixa da Natureza”, cujos relatos foram analisados com base na Análise de Conteúdo de Bardin (2011), resultando em quatro categorias temáticas: Recordação, Afetividade, Aprendizado e Associação.</w:t>
      </w:r>
      <w:r w:rsidRPr="00DD1D0E">
        <w:rPr>
          <w:rFonts w:ascii="Arial" w:hAnsi="Arial" w:cs="Arial"/>
          <w:color w:val="002060"/>
        </w:rPr>
        <w:t xml:space="preserve"> Os resultados evidenciaram que a experiência em espaço não formal despertou maior engajamento e curiosidade, além de reforçar a relação entre emoção e memória na construção do conhecimento. As falas dos estudantes mostraram conexões afetivas com o ambiente natural, lembranças da infância e reconhecimento de novos aprendizados sobre a biodiversidade amazônica. Esses achados indicam que a articulação entre sala de aula, laboratório e espaços não formais enriquecem o ensino de Ciências, tornando-o mais significativo e conectado ao contexto local.</w:t>
      </w:r>
    </w:p>
    <w:p w14:paraId="7C200F47" w14:textId="434D8A37" w:rsidR="005401F9" w:rsidRPr="00DD1D0E" w:rsidRDefault="00891ED8" w:rsidP="008E2567">
      <w:pPr>
        <w:spacing w:line="360" w:lineRule="auto"/>
        <w:jc w:val="both"/>
        <w:rPr>
          <w:rFonts w:ascii="Arial" w:hAnsi="Arial" w:cs="Arial"/>
          <w:color w:val="002060"/>
        </w:rPr>
      </w:pPr>
      <w:r w:rsidRPr="00DD1D0E">
        <w:rPr>
          <w:rFonts w:ascii="Arial" w:hAnsi="Arial" w:cs="Arial"/>
          <w:color w:val="002060"/>
        </w:rPr>
        <w:lastRenderedPageBreak/>
        <w:t>O</w:t>
      </w:r>
      <w:r w:rsidR="00AF749C" w:rsidRPr="00DD1D0E">
        <w:rPr>
          <w:rFonts w:ascii="Arial" w:hAnsi="Arial" w:cs="Arial"/>
          <w:color w:val="002060"/>
        </w:rPr>
        <w:t xml:space="preserve"> Estágio Supervisionado III fortalece o vínculo entre universidade e escola, permitindo a troca de experiências que beneficiam tanto a comunidade escolar quanto a formação dos futuros professores. Essa aproximação promove reflexões sobre a prática docente e possibilita a construção de propostas pedagógicas inovadoras, integrando teoria e prática de maneira mais efetiva.</w:t>
      </w:r>
    </w:p>
    <w:p w14:paraId="0D3E9E36" w14:textId="523936D5" w:rsidR="00AB0552" w:rsidRPr="00DD1D0E" w:rsidRDefault="00050B55" w:rsidP="005C3D31">
      <w:pPr>
        <w:spacing w:line="360" w:lineRule="auto"/>
        <w:jc w:val="both"/>
        <w:rPr>
          <w:rFonts w:ascii="Arial" w:hAnsi="Arial" w:cs="Arial"/>
          <w:b/>
          <w:bCs/>
          <w:color w:val="002060"/>
        </w:rPr>
      </w:pPr>
      <w:r w:rsidRPr="00DD1D0E">
        <w:rPr>
          <w:rFonts w:ascii="Arial" w:hAnsi="Arial" w:cs="Arial"/>
          <w:b/>
          <w:bCs/>
          <w:color w:val="002060"/>
        </w:rPr>
        <w:t>METODOLOGIA</w:t>
      </w:r>
    </w:p>
    <w:p w14:paraId="7F4C1EEE" w14:textId="7EB784EC" w:rsidR="007D5B91" w:rsidRPr="00DD1D0E" w:rsidRDefault="007D5B91" w:rsidP="008E2567">
      <w:pPr>
        <w:spacing w:line="360" w:lineRule="auto"/>
        <w:jc w:val="both"/>
        <w:rPr>
          <w:rFonts w:ascii="Arial" w:hAnsi="Arial" w:cs="Arial"/>
          <w:b/>
          <w:bCs/>
          <w:color w:val="002060"/>
        </w:rPr>
      </w:pPr>
      <w:r w:rsidRPr="00DD1D0E">
        <w:rPr>
          <w:rFonts w:ascii="Arial" w:hAnsi="Arial" w:cs="Arial"/>
          <w:b/>
          <w:bCs/>
          <w:color w:val="002060"/>
        </w:rPr>
        <w:t xml:space="preserve">Coleta </w:t>
      </w:r>
      <w:r w:rsidR="00080466" w:rsidRPr="00DD1D0E">
        <w:rPr>
          <w:rFonts w:ascii="Arial" w:hAnsi="Arial" w:cs="Arial"/>
          <w:b/>
          <w:bCs/>
          <w:color w:val="002060"/>
        </w:rPr>
        <w:t>de dados</w:t>
      </w:r>
    </w:p>
    <w:p w14:paraId="7E1F3552" w14:textId="1BA0AC4A" w:rsidR="00E33894" w:rsidRPr="00DD1D0E" w:rsidRDefault="00E33894" w:rsidP="008E2567">
      <w:pPr>
        <w:spacing w:line="360" w:lineRule="auto"/>
        <w:jc w:val="both"/>
        <w:rPr>
          <w:rFonts w:ascii="Arial" w:hAnsi="Arial" w:cs="Arial"/>
          <w:b/>
          <w:bCs/>
          <w:color w:val="002060"/>
        </w:rPr>
      </w:pPr>
      <w:r w:rsidRPr="00DD1D0E">
        <w:rPr>
          <w:rFonts w:ascii="Arial" w:hAnsi="Arial" w:cs="Arial"/>
          <w:color w:val="002060"/>
        </w:rPr>
        <w:t xml:space="preserve">As séries trabalhadas foram o 7˚ ano com quatro aulas em espaços formais (sala de aula e laboratório de Ciências) e uma aula em espaço não formal no MUSA e no 6˚ ano foram aplicadas quatro aulas em espaços formais (sala de aula e laboratório de Ciências). A proposta de conteúdo foi uma solicitação do professor da escola no momento do andamento do cronograma e estava previsto no seu planejamento. A escolha de levar apenas uma turma para o espaço não formal do MUSA foi devido a limitação de recursos para transporte. Além disso, as aulas foram preparadas na seguinte ordem lógica: Estudo da microscopia óptica, Reino </w:t>
      </w:r>
      <w:proofErr w:type="spellStart"/>
      <w:r w:rsidRPr="00DD1D0E">
        <w:rPr>
          <w:rFonts w:ascii="Arial" w:hAnsi="Arial" w:cs="Arial"/>
          <w:color w:val="002060"/>
        </w:rPr>
        <w:t>Monera</w:t>
      </w:r>
      <w:proofErr w:type="spellEnd"/>
      <w:r w:rsidRPr="00DD1D0E">
        <w:rPr>
          <w:rFonts w:ascii="Arial" w:hAnsi="Arial" w:cs="Arial"/>
          <w:color w:val="002060"/>
        </w:rPr>
        <w:t xml:space="preserve">, Reino Protista (Protozoários) no laboratório de Ciências com o uso de microscópio, lâminas de bactérias e manual de Parasitologia, na sala de aula com Reino Protista (Algas) e com o jogo criado pelo estagiário que denominou: Que alga eu sou? Para cada aula se utilizou um roteiro de aprendizagem onde os estudantes puderam responder as características dos seres vivos de cada reino e realizar desenhos da morfologia desses seres vivos. E para a turma do 7˚ 01, que realizou a aula em espaço não formal do MUSA, o conteúdo executado foi Reino </w:t>
      </w:r>
      <w:proofErr w:type="spellStart"/>
      <w:r w:rsidRPr="00DD1D0E">
        <w:rPr>
          <w:rFonts w:ascii="Arial" w:hAnsi="Arial" w:cs="Arial"/>
          <w:color w:val="002060"/>
        </w:rPr>
        <w:t>Plantae</w:t>
      </w:r>
      <w:proofErr w:type="spellEnd"/>
      <w:r w:rsidRPr="00DD1D0E">
        <w:rPr>
          <w:rFonts w:ascii="Arial" w:hAnsi="Arial" w:cs="Arial"/>
          <w:color w:val="002060"/>
        </w:rPr>
        <w:t xml:space="preserve">, </w:t>
      </w:r>
      <w:proofErr w:type="spellStart"/>
      <w:r w:rsidRPr="00DD1D0E">
        <w:rPr>
          <w:rFonts w:ascii="Arial" w:hAnsi="Arial" w:cs="Arial"/>
          <w:color w:val="002060"/>
        </w:rPr>
        <w:t>Fungi</w:t>
      </w:r>
      <w:proofErr w:type="spellEnd"/>
      <w:r w:rsidRPr="00DD1D0E">
        <w:rPr>
          <w:rFonts w:ascii="Arial" w:hAnsi="Arial" w:cs="Arial"/>
          <w:color w:val="002060"/>
        </w:rPr>
        <w:t xml:space="preserve"> e </w:t>
      </w:r>
      <w:proofErr w:type="spellStart"/>
      <w:r w:rsidRPr="00DD1D0E">
        <w:rPr>
          <w:rFonts w:ascii="Arial" w:hAnsi="Arial" w:cs="Arial"/>
          <w:color w:val="002060"/>
        </w:rPr>
        <w:t>Animalia</w:t>
      </w:r>
      <w:proofErr w:type="spellEnd"/>
      <w:r w:rsidRPr="00DD1D0E">
        <w:rPr>
          <w:rFonts w:ascii="Arial" w:hAnsi="Arial" w:cs="Arial"/>
          <w:color w:val="002060"/>
        </w:rPr>
        <w:t xml:space="preserve"> com tema transversal de Cultura amazônica. A aula do MUSA foi organizada em Estações, sendo de Estação 0 – A apresentação do espaço, peixes amazônicos, pesca x pesca predatória, Estação 1 – Manaus e os povos ancestrais e rompendo concepções, Estação 2 – Borboletário, Estação 3 – Jardim botânico, Estação 4 – </w:t>
      </w:r>
      <w:proofErr w:type="spellStart"/>
      <w:r w:rsidRPr="00DD1D0E">
        <w:rPr>
          <w:rFonts w:ascii="Arial" w:hAnsi="Arial" w:cs="Arial"/>
          <w:color w:val="002060"/>
        </w:rPr>
        <w:t>Geoglifos</w:t>
      </w:r>
      <w:proofErr w:type="spellEnd"/>
      <w:r w:rsidRPr="00DD1D0E">
        <w:rPr>
          <w:rFonts w:ascii="Arial" w:hAnsi="Arial" w:cs="Arial"/>
          <w:color w:val="002060"/>
        </w:rPr>
        <w:t xml:space="preserve"> na Amazônia, Estação 5 – Macrofauna na Amazônia, Estação 6 – Instrumentos amazônicos, Estação 7 – Casa do cogumelos e fungos, Estação 8 – Casa dos aracnídeos, Estação 9 – Árvore Acariquara, Estação 10 – Lago da </w:t>
      </w:r>
      <w:proofErr w:type="spellStart"/>
      <w:r w:rsidRPr="00DD1D0E">
        <w:rPr>
          <w:rFonts w:ascii="Arial" w:hAnsi="Arial" w:cs="Arial"/>
          <w:color w:val="002060"/>
        </w:rPr>
        <w:t>macrófitas</w:t>
      </w:r>
      <w:proofErr w:type="spellEnd"/>
      <w:r w:rsidRPr="00DD1D0E">
        <w:rPr>
          <w:rFonts w:ascii="Arial" w:hAnsi="Arial" w:cs="Arial"/>
          <w:color w:val="002060"/>
        </w:rPr>
        <w:t xml:space="preserve">, Estação </w:t>
      </w:r>
      <w:r w:rsidRPr="00DD1D0E">
        <w:rPr>
          <w:rFonts w:ascii="Arial" w:hAnsi="Arial" w:cs="Arial"/>
          <w:color w:val="002060"/>
        </w:rPr>
        <w:lastRenderedPageBreak/>
        <w:t xml:space="preserve">11 – Serpentário e </w:t>
      </w:r>
      <w:proofErr w:type="spellStart"/>
      <w:r w:rsidRPr="00DD1D0E">
        <w:rPr>
          <w:rFonts w:ascii="Arial" w:hAnsi="Arial" w:cs="Arial"/>
          <w:color w:val="002060"/>
        </w:rPr>
        <w:t>Quelônios</w:t>
      </w:r>
      <w:proofErr w:type="spellEnd"/>
      <w:r w:rsidRPr="00DD1D0E">
        <w:rPr>
          <w:rFonts w:ascii="Arial" w:hAnsi="Arial" w:cs="Arial"/>
          <w:color w:val="002060"/>
        </w:rPr>
        <w:t xml:space="preserve">. Apenas a aula da estação 9 não pode ser executada devido ao tempo de aula limitado e dos </w:t>
      </w:r>
      <w:proofErr w:type="spellStart"/>
      <w:r w:rsidRPr="00DD1D0E">
        <w:rPr>
          <w:rFonts w:ascii="Arial" w:hAnsi="Arial" w:cs="Arial"/>
          <w:color w:val="002060"/>
        </w:rPr>
        <w:t>Quelônios</w:t>
      </w:r>
      <w:proofErr w:type="spellEnd"/>
      <w:r w:rsidRPr="00DD1D0E">
        <w:rPr>
          <w:rFonts w:ascii="Arial" w:hAnsi="Arial" w:cs="Arial"/>
          <w:color w:val="002060"/>
        </w:rPr>
        <w:t>, pois os que eram do MUSA haviam sido transferidos para o Instituto Nacional de Pesquisas da Amazônia (INPA).</w:t>
      </w:r>
    </w:p>
    <w:p w14:paraId="410CC934" w14:textId="552DD988" w:rsidR="001749AA" w:rsidRPr="00DD1D0E" w:rsidRDefault="00C6613C" w:rsidP="008E2567">
      <w:pPr>
        <w:spacing w:line="360" w:lineRule="auto"/>
        <w:jc w:val="both"/>
        <w:rPr>
          <w:rFonts w:ascii="Arial" w:hAnsi="Arial" w:cs="Arial"/>
          <w:color w:val="002060"/>
        </w:rPr>
      </w:pPr>
      <w:r w:rsidRPr="00DD1D0E">
        <w:rPr>
          <w:rFonts w:ascii="Arial" w:hAnsi="Arial" w:cs="Arial"/>
          <w:color w:val="002060"/>
        </w:rPr>
        <w:t>Já para</w:t>
      </w:r>
      <w:r w:rsidR="001749AA" w:rsidRPr="00DD1D0E">
        <w:rPr>
          <w:rFonts w:ascii="Arial" w:hAnsi="Arial" w:cs="Arial"/>
          <w:color w:val="002060"/>
        </w:rPr>
        <w:t xml:space="preserve"> a coleta de </w:t>
      </w:r>
      <w:r w:rsidR="0001390E" w:rsidRPr="00DD1D0E">
        <w:rPr>
          <w:rFonts w:ascii="Arial" w:hAnsi="Arial" w:cs="Arial"/>
          <w:color w:val="002060"/>
        </w:rPr>
        <w:t>dados</w:t>
      </w:r>
      <w:r w:rsidRPr="00DD1D0E">
        <w:rPr>
          <w:rFonts w:ascii="Arial" w:hAnsi="Arial" w:cs="Arial"/>
          <w:color w:val="002060"/>
        </w:rPr>
        <w:t xml:space="preserve"> da aula em espaço não formal do MUSA,</w:t>
      </w:r>
      <w:r w:rsidR="0001390E" w:rsidRPr="00DD1D0E">
        <w:rPr>
          <w:rFonts w:ascii="Arial" w:hAnsi="Arial" w:cs="Arial"/>
          <w:color w:val="002060"/>
        </w:rPr>
        <w:t xml:space="preserve"> utilizou-se a Caixa da Natureza onde os estudantes colocavam a sua respost</w:t>
      </w:r>
      <w:r w:rsidR="00417791" w:rsidRPr="00DD1D0E">
        <w:rPr>
          <w:rFonts w:ascii="Arial" w:hAnsi="Arial" w:cs="Arial"/>
          <w:color w:val="002060"/>
        </w:rPr>
        <w:t xml:space="preserve">a individual para a pergunta feita na aula em espaço não formal do Museu da Amazônia (MUSA). </w:t>
      </w:r>
      <w:r w:rsidR="00A85C25" w:rsidRPr="00DD1D0E">
        <w:rPr>
          <w:rFonts w:ascii="Arial" w:hAnsi="Arial" w:cs="Arial"/>
          <w:color w:val="002060"/>
        </w:rPr>
        <w:t>A pergunta que os estudantes deveriam responder: Qual a relação</w:t>
      </w:r>
      <w:r w:rsidR="00F410DB" w:rsidRPr="00DD1D0E">
        <w:rPr>
          <w:rFonts w:ascii="Arial" w:hAnsi="Arial" w:cs="Arial"/>
          <w:color w:val="002060"/>
        </w:rPr>
        <w:t xml:space="preserve"> você fez</w:t>
      </w:r>
      <w:r w:rsidR="00A85C25" w:rsidRPr="00DD1D0E">
        <w:rPr>
          <w:rFonts w:ascii="Arial" w:hAnsi="Arial" w:cs="Arial"/>
          <w:color w:val="002060"/>
        </w:rPr>
        <w:t xml:space="preserve"> do </w:t>
      </w:r>
      <w:r w:rsidR="00F410DB" w:rsidRPr="00DD1D0E">
        <w:rPr>
          <w:rFonts w:ascii="Arial" w:hAnsi="Arial" w:cs="Arial"/>
          <w:color w:val="002060"/>
        </w:rPr>
        <w:t>espaço</w:t>
      </w:r>
      <w:r w:rsidR="00A85C25" w:rsidRPr="00DD1D0E">
        <w:rPr>
          <w:rFonts w:ascii="Arial" w:hAnsi="Arial" w:cs="Arial"/>
          <w:color w:val="002060"/>
        </w:rPr>
        <w:t xml:space="preserve"> do MUSA </w:t>
      </w:r>
      <w:r w:rsidR="00F410DB" w:rsidRPr="00DD1D0E">
        <w:rPr>
          <w:rFonts w:ascii="Arial" w:hAnsi="Arial" w:cs="Arial"/>
          <w:color w:val="002060"/>
        </w:rPr>
        <w:t xml:space="preserve">com a sua infância? Para organização dos </w:t>
      </w:r>
      <w:r w:rsidR="00B76109" w:rsidRPr="00DD1D0E">
        <w:rPr>
          <w:rFonts w:ascii="Arial" w:hAnsi="Arial" w:cs="Arial"/>
          <w:color w:val="002060"/>
        </w:rPr>
        <w:t xml:space="preserve">dados coletados </w:t>
      </w:r>
      <w:r w:rsidR="00E7005A" w:rsidRPr="00DD1D0E">
        <w:rPr>
          <w:rFonts w:ascii="Arial" w:hAnsi="Arial" w:cs="Arial"/>
          <w:color w:val="002060"/>
        </w:rPr>
        <w:t xml:space="preserve">empregou-se o Excel do Microsoft Office </w:t>
      </w:r>
      <w:r w:rsidR="00501668" w:rsidRPr="00DD1D0E">
        <w:rPr>
          <w:rFonts w:ascii="Arial" w:hAnsi="Arial" w:cs="Arial"/>
          <w:color w:val="002060"/>
        </w:rPr>
        <w:t xml:space="preserve">365 </w:t>
      </w:r>
      <w:proofErr w:type="spellStart"/>
      <w:r w:rsidR="00501668" w:rsidRPr="00DD1D0E">
        <w:rPr>
          <w:rFonts w:ascii="Arial" w:hAnsi="Arial" w:cs="Arial"/>
          <w:color w:val="002060"/>
        </w:rPr>
        <w:t>Copilot</w:t>
      </w:r>
      <w:proofErr w:type="spellEnd"/>
      <w:r w:rsidR="00501668" w:rsidRPr="00DD1D0E">
        <w:rPr>
          <w:rFonts w:ascii="Arial" w:hAnsi="Arial" w:cs="Arial"/>
          <w:color w:val="002060"/>
        </w:rPr>
        <w:t xml:space="preserve"> versão 2.98.4 para análise dos dados.</w:t>
      </w:r>
      <w:r w:rsidR="00FC22BC" w:rsidRPr="00DD1D0E">
        <w:rPr>
          <w:rFonts w:ascii="Arial" w:hAnsi="Arial" w:cs="Arial"/>
          <w:color w:val="002060"/>
        </w:rPr>
        <w:t xml:space="preserve"> </w:t>
      </w:r>
      <w:r w:rsidR="009302E2" w:rsidRPr="00DD1D0E">
        <w:rPr>
          <w:rFonts w:ascii="Arial" w:hAnsi="Arial" w:cs="Arial"/>
          <w:color w:val="002060"/>
        </w:rPr>
        <w:t>A atividade</w:t>
      </w:r>
      <w:r w:rsidR="00102A97" w:rsidRPr="00DD1D0E">
        <w:rPr>
          <w:rFonts w:ascii="Arial" w:hAnsi="Arial" w:cs="Arial"/>
          <w:color w:val="002060"/>
        </w:rPr>
        <w:t xml:space="preserve"> Caixa da Natureza foi inspirada no trabalho de Oliveira et al</w:t>
      </w:r>
      <w:r w:rsidR="00EE411E" w:rsidRPr="00DD1D0E">
        <w:rPr>
          <w:rFonts w:ascii="Arial" w:hAnsi="Arial" w:cs="Arial"/>
          <w:color w:val="002060"/>
        </w:rPr>
        <w:t>.</w:t>
      </w:r>
      <w:r w:rsidR="00102A97" w:rsidRPr="00DD1D0E">
        <w:rPr>
          <w:rFonts w:ascii="Arial" w:hAnsi="Arial" w:cs="Arial"/>
          <w:color w:val="002060"/>
        </w:rPr>
        <w:t xml:space="preserve"> (2021).</w:t>
      </w:r>
    </w:p>
    <w:p w14:paraId="69B9D5B3" w14:textId="6129C31A" w:rsidR="007D5B91" w:rsidRPr="00DD1D0E" w:rsidRDefault="00080466" w:rsidP="008E2567">
      <w:pPr>
        <w:spacing w:line="360" w:lineRule="auto"/>
        <w:jc w:val="both"/>
        <w:rPr>
          <w:rFonts w:ascii="Arial" w:hAnsi="Arial" w:cs="Arial"/>
          <w:b/>
          <w:bCs/>
          <w:color w:val="002060"/>
        </w:rPr>
      </w:pPr>
      <w:r w:rsidRPr="00DD1D0E">
        <w:rPr>
          <w:rFonts w:ascii="Arial" w:hAnsi="Arial" w:cs="Arial"/>
          <w:b/>
          <w:bCs/>
          <w:color w:val="002060"/>
        </w:rPr>
        <w:t>Análise dos dados</w:t>
      </w:r>
    </w:p>
    <w:p w14:paraId="2568FD91" w14:textId="0FADC9D9" w:rsidR="000933F3" w:rsidRPr="00DD1D0E" w:rsidRDefault="000933F3" w:rsidP="008E2567">
      <w:pPr>
        <w:spacing w:line="360" w:lineRule="auto"/>
        <w:jc w:val="both"/>
        <w:rPr>
          <w:rFonts w:ascii="Arial" w:hAnsi="Arial" w:cs="Arial"/>
          <w:color w:val="002060"/>
        </w:rPr>
      </w:pPr>
      <w:r w:rsidRPr="00DD1D0E">
        <w:rPr>
          <w:rFonts w:ascii="Arial" w:hAnsi="Arial" w:cs="Arial"/>
          <w:color w:val="002060"/>
        </w:rPr>
        <w:t>Os dados foram analisados a partir da técnica de Análise de Conteúdo de B</w:t>
      </w:r>
      <w:r w:rsidR="002B6051" w:rsidRPr="00DD1D0E">
        <w:rPr>
          <w:rFonts w:ascii="Arial" w:hAnsi="Arial" w:cs="Arial"/>
          <w:color w:val="002060"/>
        </w:rPr>
        <w:t>ardin (2011), seguindo as fases de pré-análise, exploração de material e tratamento/inferência. Foram definida</w:t>
      </w:r>
      <w:r w:rsidR="004208F5" w:rsidRPr="00DD1D0E">
        <w:rPr>
          <w:rFonts w:ascii="Arial" w:hAnsi="Arial" w:cs="Arial"/>
          <w:color w:val="002060"/>
        </w:rPr>
        <w:t>s quatro categorias temáticas sendo Recordação, Afetividade, Aprendiza</w:t>
      </w:r>
      <w:r w:rsidR="00BB6294" w:rsidRPr="00DD1D0E">
        <w:rPr>
          <w:rFonts w:ascii="Arial" w:hAnsi="Arial" w:cs="Arial"/>
          <w:color w:val="002060"/>
        </w:rPr>
        <w:t>do e Associação, emergentes do próprio corpus, que orientaram a codificação e a síntese dos resultados.</w:t>
      </w:r>
    </w:p>
    <w:p w14:paraId="0809030A" w14:textId="6EA03416" w:rsidR="00080466" w:rsidRPr="00DD1D0E" w:rsidRDefault="00080466" w:rsidP="008E2567">
      <w:pPr>
        <w:spacing w:line="360" w:lineRule="auto"/>
        <w:jc w:val="both"/>
        <w:rPr>
          <w:rFonts w:ascii="Arial" w:hAnsi="Arial" w:cs="Arial"/>
          <w:b/>
          <w:bCs/>
          <w:color w:val="002060"/>
        </w:rPr>
      </w:pPr>
      <w:r w:rsidRPr="00DD1D0E">
        <w:rPr>
          <w:rFonts w:ascii="Arial" w:hAnsi="Arial" w:cs="Arial"/>
          <w:b/>
          <w:bCs/>
          <w:color w:val="002060"/>
        </w:rPr>
        <w:t>Procedimentos</w:t>
      </w:r>
    </w:p>
    <w:p w14:paraId="46A6E4B9" w14:textId="170571BB" w:rsidR="00802F61" w:rsidRPr="00DD1D0E" w:rsidRDefault="0089437D" w:rsidP="008E2567">
      <w:pPr>
        <w:spacing w:line="360" w:lineRule="auto"/>
        <w:jc w:val="both"/>
        <w:rPr>
          <w:rFonts w:ascii="Arial" w:hAnsi="Arial" w:cs="Arial"/>
          <w:color w:val="002060"/>
        </w:rPr>
      </w:pPr>
      <w:r w:rsidRPr="00DD1D0E">
        <w:rPr>
          <w:rFonts w:ascii="Arial" w:hAnsi="Arial" w:cs="Arial"/>
          <w:color w:val="002060"/>
        </w:rPr>
        <w:t>Houve a execução de</w:t>
      </w:r>
      <w:r w:rsidR="00802F61" w:rsidRPr="00DD1D0E">
        <w:rPr>
          <w:rFonts w:ascii="Arial" w:hAnsi="Arial" w:cs="Arial"/>
          <w:color w:val="002060"/>
        </w:rPr>
        <w:t xml:space="preserve"> cinco aulas sendo: quatro dentro de um espaço formal</w:t>
      </w:r>
      <w:r w:rsidR="00D65C17" w:rsidRPr="00DD1D0E">
        <w:rPr>
          <w:rFonts w:ascii="Arial" w:hAnsi="Arial" w:cs="Arial"/>
          <w:color w:val="002060"/>
        </w:rPr>
        <w:t xml:space="preserve"> (sala de aula e laboratório de Ciências)</w:t>
      </w:r>
      <w:r w:rsidR="00802F61" w:rsidRPr="00DD1D0E">
        <w:rPr>
          <w:rFonts w:ascii="Arial" w:hAnsi="Arial" w:cs="Arial"/>
          <w:color w:val="002060"/>
        </w:rPr>
        <w:t xml:space="preserve"> e uma em um espaço não formal (Museu da Amazônia – MUSA) sobre os Reinos </w:t>
      </w:r>
      <w:proofErr w:type="spellStart"/>
      <w:r w:rsidR="00802F61" w:rsidRPr="00DD1D0E">
        <w:rPr>
          <w:rFonts w:ascii="Arial" w:hAnsi="Arial" w:cs="Arial"/>
          <w:color w:val="002060"/>
        </w:rPr>
        <w:t>Monera</w:t>
      </w:r>
      <w:proofErr w:type="spellEnd"/>
      <w:r w:rsidR="00802F61" w:rsidRPr="00DD1D0E">
        <w:rPr>
          <w:rFonts w:ascii="Arial" w:hAnsi="Arial" w:cs="Arial"/>
          <w:color w:val="002060"/>
        </w:rPr>
        <w:t xml:space="preserve">, Protista, </w:t>
      </w:r>
      <w:proofErr w:type="spellStart"/>
      <w:r w:rsidR="00802F61" w:rsidRPr="00DD1D0E">
        <w:rPr>
          <w:rFonts w:ascii="Arial" w:hAnsi="Arial" w:cs="Arial"/>
          <w:color w:val="002060"/>
        </w:rPr>
        <w:t>Animalia</w:t>
      </w:r>
      <w:proofErr w:type="spellEnd"/>
      <w:r w:rsidR="00802F61" w:rsidRPr="00DD1D0E">
        <w:rPr>
          <w:rFonts w:ascii="Arial" w:hAnsi="Arial" w:cs="Arial"/>
          <w:color w:val="002060"/>
        </w:rPr>
        <w:t xml:space="preserve">, </w:t>
      </w:r>
      <w:proofErr w:type="spellStart"/>
      <w:r w:rsidR="00802F61" w:rsidRPr="00DD1D0E">
        <w:rPr>
          <w:rFonts w:ascii="Arial" w:hAnsi="Arial" w:cs="Arial"/>
          <w:color w:val="002060"/>
        </w:rPr>
        <w:t>Plantae</w:t>
      </w:r>
      <w:proofErr w:type="spellEnd"/>
      <w:r w:rsidR="00802F61" w:rsidRPr="00DD1D0E">
        <w:rPr>
          <w:rFonts w:ascii="Arial" w:hAnsi="Arial" w:cs="Arial"/>
          <w:color w:val="002060"/>
        </w:rPr>
        <w:t xml:space="preserve"> e </w:t>
      </w:r>
      <w:proofErr w:type="spellStart"/>
      <w:r w:rsidR="00802F61" w:rsidRPr="00DD1D0E">
        <w:rPr>
          <w:rFonts w:ascii="Arial" w:hAnsi="Arial" w:cs="Arial"/>
          <w:color w:val="002060"/>
        </w:rPr>
        <w:t>Fungi</w:t>
      </w:r>
      <w:proofErr w:type="spellEnd"/>
      <w:r w:rsidR="00802F61" w:rsidRPr="00DD1D0E">
        <w:rPr>
          <w:rFonts w:ascii="Arial" w:hAnsi="Arial" w:cs="Arial"/>
          <w:color w:val="002060"/>
        </w:rPr>
        <w:t>. A proposta de interesse foi de um projeto interdisciplinar e transversal desenvolvido no estágio supervisionado III com a parceria entre a comunidade escolar e a universidade.</w:t>
      </w:r>
    </w:p>
    <w:p w14:paraId="4814F310" w14:textId="240BDCAB" w:rsidR="00080466" w:rsidRPr="00DD1D0E" w:rsidRDefault="00080466" w:rsidP="008E2567">
      <w:pPr>
        <w:spacing w:line="360" w:lineRule="auto"/>
        <w:jc w:val="both"/>
        <w:rPr>
          <w:rFonts w:ascii="Arial" w:hAnsi="Arial" w:cs="Arial"/>
          <w:b/>
          <w:bCs/>
          <w:color w:val="002060"/>
        </w:rPr>
      </w:pPr>
      <w:r w:rsidRPr="00DD1D0E">
        <w:rPr>
          <w:rFonts w:ascii="Arial" w:hAnsi="Arial" w:cs="Arial"/>
          <w:b/>
          <w:bCs/>
          <w:color w:val="002060"/>
        </w:rPr>
        <w:t>Tempo de aula</w:t>
      </w:r>
    </w:p>
    <w:p w14:paraId="5DAC6D5F" w14:textId="77777777" w:rsidR="0033101A" w:rsidRPr="00DD1D0E" w:rsidRDefault="0033101A" w:rsidP="0033101A">
      <w:pPr>
        <w:spacing w:line="360" w:lineRule="auto"/>
        <w:jc w:val="both"/>
        <w:rPr>
          <w:rFonts w:ascii="Arial" w:hAnsi="Arial" w:cs="Arial"/>
          <w:color w:val="002060"/>
        </w:rPr>
      </w:pPr>
      <w:r w:rsidRPr="00DD1D0E">
        <w:rPr>
          <w:rFonts w:ascii="Arial" w:hAnsi="Arial" w:cs="Arial"/>
          <w:color w:val="002060"/>
        </w:rPr>
        <w:t>Laboratório – 1h em 4 aulas</w:t>
      </w:r>
    </w:p>
    <w:p w14:paraId="56EE71D4" w14:textId="3AECAFCD" w:rsidR="0033101A" w:rsidRPr="00DD1D0E" w:rsidRDefault="0033101A" w:rsidP="008E2567">
      <w:pPr>
        <w:spacing w:line="360" w:lineRule="auto"/>
        <w:jc w:val="both"/>
        <w:rPr>
          <w:rFonts w:ascii="Arial" w:hAnsi="Arial" w:cs="Arial"/>
          <w:color w:val="002060"/>
        </w:rPr>
      </w:pPr>
      <w:r w:rsidRPr="00DD1D0E">
        <w:rPr>
          <w:rFonts w:ascii="Arial" w:hAnsi="Arial" w:cs="Arial"/>
          <w:color w:val="002060"/>
        </w:rPr>
        <w:t>Museu da Amazônia – 2h00min</w:t>
      </w:r>
    </w:p>
    <w:p w14:paraId="5F08D51E" w14:textId="5C618F09" w:rsidR="00080466" w:rsidRPr="00DD1D0E" w:rsidRDefault="00080466" w:rsidP="008E2567">
      <w:pPr>
        <w:spacing w:line="360" w:lineRule="auto"/>
        <w:jc w:val="both"/>
        <w:rPr>
          <w:rFonts w:ascii="Arial" w:hAnsi="Arial" w:cs="Arial"/>
          <w:b/>
          <w:bCs/>
          <w:color w:val="002060"/>
        </w:rPr>
      </w:pPr>
      <w:r w:rsidRPr="00DD1D0E">
        <w:rPr>
          <w:rFonts w:ascii="Arial" w:hAnsi="Arial" w:cs="Arial"/>
          <w:b/>
          <w:bCs/>
          <w:color w:val="002060"/>
        </w:rPr>
        <w:t>Recursos</w:t>
      </w:r>
    </w:p>
    <w:p w14:paraId="2C38E6FA" w14:textId="77777777" w:rsidR="00EC2828" w:rsidRPr="00DD1D0E" w:rsidRDefault="00EC2828" w:rsidP="00EC2828">
      <w:pPr>
        <w:spacing w:line="360" w:lineRule="auto"/>
        <w:jc w:val="both"/>
        <w:rPr>
          <w:rFonts w:ascii="Arial" w:hAnsi="Arial" w:cs="Arial"/>
          <w:color w:val="002060"/>
        </w:rPr>
      </w:pPr>
      <w:r w:rsidRPr="00DD1D0E">
        <w:rPr>
          <w:rFonts w:ascii="Arial" w:hAnsi="Arial" w:cs="Arial"/>
          <w:color w:val="002060"/>
        </w:rPr>
        <w:lastRenderedPageBreak/>
        <w:tab/>
        <w:t>•</w:t>
      </w:r>
      <w:r w:rsidRPr="00DD1D0E">
        <w:rPr>
          <w:rFonts w:ascii="Arial" w:hAnsi="Arial" w:cs="Arial"/>
          <w:color w:val="002060"/>
        </w:rPr>
        <w:tab/>
        <w:t>1 ônibus com transporte de ida e volta – (Parceria UFAM)</w:t>
      </w:r>
    </w:p>
    <w:p w14:paraId="1E01C20A" w14:textId="77777777" w:rsidR="00EC2828" w:rsidRPr="00DD1D0E" w:rsidRDefault="00EC2828" w:rsidP="00EC2828">
      <w:pPr>
        <w:spacing w:line="360" w:lineRule="auto"/>
        <w:jc w:val="both"/>
        <w:rPr>
          <w:rFonts w:ascii="Arial" w:hAnsi="Arial" w:cs="Arial"/>
          <w:color w:val="002060"/>
        </w:rPr>
      </w:pPr>
      <w:r w:rsidRPr="00DD1D0E">
        <w:rPr>
          <w:rFonts w:ascii="Arial" w:hAnsi="Arial" w:cs="Arial"/>
          <w:color w:val="002060"/>
        </w:rPr>
        <w:tab/>
        <w:t>•</w:t>
      </w:r>
      <w:r w:rsidRPr="00DD1D0E">
        <w:rPr>
          <w:rFonts w:ascii="Arial" w:hAnsi="Arial" w:cs="Arial"/>
          <w:color w:val="002060"/>
        </w:rPr>
        <w:tab/>
        <w:t>Material impresso – R$ 189,50 (Recurso Professora)</w:t>
      </w:r>
    </w:p>
    <w:p w14:paraId="447DBC78" w14:textId="77777777" w:rsidR="00EC2828" w:rsidRPr="00DD1D0E" w:rsidRDefault="00EC2828" w:rsidP="00EC2828">
      <w:pPr>
        <w:spacing w:line="360" w:lineRule="auto"/>
        <w:jc w:val="both"/>
        <w:rPr>
          <w:rFonts w:ascii="Arial" w:hAnsi="Arial" w:cs="Arial"/>
          <w:color w:val="002060"/>
        </w:rPr>
      </w:pPr>
      <w:r w:rsidRPr="00DD1D0E">
        <w:rPr>
          <w:rFonts w:ascii="Arial" w:hAnsi="Arial" w:cs="Arial"/>
          <w:color w:val="002060"/>
        </w:rPr>
        <w:tab/>
        <w:t>•</w:t>
      </w:r>
      <w:r w:rsidRPr="00DD1D0E">
        <w:rPr>
          <w:rFonts w:ascii="Arial" w:hAnsi="Arial" w:cs="Arial"/>
          <w:color w:val="002060"/>
        </w:rPr>
        <w:tab/>
        <w:t>Apólice de vida – R$ 122,47 (Recurso Estudantes)</w:t>
      </w:r>
    </w:p>
    <w:p w14:paraId="26B42255" w14:textId="13B08436" w:rsidR="00EC2828" w:rsidRPr="00DD1D0E" w:rsidRDefault="00EC2828" w:rsidP="00EC2828">
      <w:pPr>
        <w:spacing w:line="360" w:lineRule="auto"/>
        <w:jc w:val="both"/>
        <w:rPr>
          <w:rFonts w:ascii="Arial" w:hAnsi="Arial" w:cs="Arial"/>
          <w:color w:val="002060"/>
        </w:rPr>
      </w:pPr>
      <w:r w:rsidRPr="00DD1D0E">
        <w:rPr>
          <w:rFonts w:ascii="Arial" w:hAnsi="Arial" w:cs="Arial"/>
          <w:color w:val="002060"/>
        </w:rPr>
        <w:tab/>
        <w:t>•</w:t>
      </w:r>
      <w:r w:rsidRPr="00DD1D0E">
        <w:rPr>
          <w:rFonts w:ascii="Arial" w:hAnsi="Arial" w:cs="Arial"/>
          <w:color w:val="002060"/>
        </w:rPr>
        <w:tab/>
        <w:t>2 Microscópios – (Laboratório de Ensino, Pesquisa e Extensão</w:t>
      </w:r>
      <w:r w:rsidR="00551253" w:rsidRPr="00DD1D0E">
        <w:rPr>
          <w:rFonts w:ascii="Arial" w:hAnsi="Arial" w:cs="Arial"/>
          <w:color w:val="002060"/>
        </w:rPr>
        <w:t>/UFAM</w:t>
      </w:r>
      <w:r w:rsidRPr="00DD1D0E">
        <w:rPr>
          <w:rFonts w:ascii="Arial" w:hAnsi="Arial" w:cs="Arial"/>
          <w:color w:val="002060"/>
        </w:rPr>
        <w:t>)</w:t>
      </w:r>
    </w:p>
    <w:p w14:paraId="6795EF71" w14:textId="587BD257" w:rsidR="00EC2828" w:rsidRPr="00DD1D0E" w:rsidRDefault="00EC2828" w:rsidP="00EC2828">
      <w:pPr>
        <w:spacing w:line="360" w:lineRule="auto"/>
        <w:jc w:val="both"/>
        <w:rPr>
          <w:rFonts w:ascii="Arial" w:hAnsi="Arial" w:cs="Arial"/>
          <w:color w:val="002060"/>
        </w:rPr>
      </w:pPr>
      <w:r w:rsidRPr="00DD1D0E">
        <w:rPr>
          <w:rFonts w:ascii="Arial" w:hAnsi="Arial" w:cs="Arial"/>
          <w:color w:val="002060"/>
        </w:rPr>
        <w:tab/>
        <w:t>•</w:t>
      </w:r>
      <w:r w:rsidRPr="00DD1D0E">
        <w:rPr>
          <w:rFonts w:ascii="Arial" w:hAnsi="Arial" w:cs="Arial"/>
          <w:color w:val="002060"/>
        </w:rPr>
        <w:tab/>
        <w:t>4 Lâminas de bactérias – (Laboratório de Microbiologia</w:t>
      </w:r>
      <w:r w:rsidR="00551253" w:rsidRPr="00DD1D0E">
        <w:rPr>
          <w:rFonts w:ascii="Arial" w:hAnsi="Arial" w:cs="Arial"/>
          <w:color w:val="002060"/>
        </w:rPr>
        <w:t>/UFAM</w:t>
      </w:r>
      <w:r w:rsidRPr="00DD1D0E">
        <w:rPr>
          <w:rFonts w:ascii="Arial" w:hAnsi="Arial" w:cs="Arial"/>
          <w:color w:val="002060"/>
        </w:rPr>
        <w:t>)</w:t>
      </w:r>
    </w:p>
    <w:p w14:paraId="02EC27E3" w14:textId="2618231D" w:rsidR="0033101A" w:rsidRPr="00DD1D0E" w:rsidRDefault="00EC2828" w:rsidP="008E2567">
      <w:pPr>
        <w:spacing w:line="360" w:lineRule="auto"/>
        <w:jc w:val="both"/>
        <w:rPr>
          <w:rFonts w:ascii="Arial" w:hAnsi="Arial" w:cs="Arial"/>
          <w:color w:val="002060"/>
        </w:rPr>
      </w:pPr>
      <w:r w:rsidRPr="00DD1D0E">
        <w:rPr>
          <w:rFonts w:ascii="Arial" w:hAnsi="Arial" w:cs="Arial"/>
          <w:color w:val="002060"/>
        </w:rPr>
        <w:tab/>
        <w:t>•</w:t>
      </w:r>
      <w:r w:rsidRPr="00DD1D0E">
        <w:rPr>
          <w:rFonts w:ascii="Arial" w:hAnsi="Arial" w:cs="Arial"/>
          <w:color w:val="002060"/>
        </w:rPr>
        <w:tab/>
        <w:t>3 manuais de Protozoários – (Laboratório de Parasitologia</w:t>
      </w:r>
      <w:r w:rsidR="00551253" w:rsidRPr="00DD1D0E">
        <w:rPr>
          <w:rFonts w:ascii="Arial" w:hAnsi="Arial" w:cs="Arial"/>
          <w:color w:val="002060"/>
        </w:rPr>
        <w:t>/UFAM</w:t>
      </w:r>
      <w:r w:rsidRPr="00DD1D0E">
        <w:rPr>
          <w:rFonts w:ascii="Arial" w:hAnsi="Arial" w:cs="Arial"/>
          <w:color w:val="002060"/>
        </w:rPr>
        <w:t>)</w:t>
      </w:r>
    </w:p>
    <w:p w14:paraId="699D478A" w14:textId="751B7978" w:rsidR="00050B55" w:rsidRPr="00DD1D0E" w:rsidRDefault="00A12BCC" w:rsidP="008E2567">
      <w:pPr>
        <w:spacing w:line="360" w:lineRule="auto"/>
        <w:jc w:val="both"/>
        <w:rPr>
          <w:rFonts w:ascii="Arial" w:hAnsi="Arial" w:cs="Arial"/>
          <w:b/>
          <w:bCs/>
          <w:color w:val="002060"/>
        </w:rPr>
      </w:pPr>
      <w:r w:rsidRPr="00DD1D0E">
        <w:rPr>
          <w:rFonts w:ascii="Arial" w:hAnsi="Arial" w:cs="Arial"/>
          <w:b/>
          <w:bCs/>
          <w:color w:val="002060"/>
        </w:rPr>
        <w:t xml:space="preserve">RESULTADOS E </w:t>
      </w:r>
      <w:r w:rsidR="00050B55" w:rsidRPr="00DD1D0E">
        <w:rPr>
          <w:rFonts w:ascii="Arial" w:hAnsi="Arial" w:cs="Arial"/>
          <w:b/>
          <w:bCs/>
          <w:color w:val="002060"/>
        </w:rPr>
        <w:t>DISCUSS</w:t>
      </w:r>
      <w:r w:rsidRPr="00DD1D0E">
        <w:rPr>
          <w:rFonts w:ascii="Arial" w:hAnsi="Arial" w:cs="Arial"/>
          <w:b/>
          <w:bCs/>
          <w:color w:val="002060"/>
        </w:rPr>
        <w:t>ÕES</w:t>
      </w:r>
    </w:p>
    <w:p w14:paraId="7A44DC22" w14:textId="77777777" w:rsidR="008D5669" w:rsidRPr="00DD1D0E" w:rsidRDefault="008D5669" w:rsidP="008D5669">
      <w:pPr>
        <w:spacing w:line="360" w:lineRule="auto"/>
        <w:jc w:val="both"/>
        <w:rPr>
          <w:rFonts w:ascii="Arial" w:hAnsi="Arial" w:cs="Arial"/>
          <w:color w:val="002060"/>
        </w:rPr>
      </w:pPr>
      <w:r w:rsidRPr="00DD1D0E">
        <w:rPr>
          <w:rFonts w:ascii="Arial" w:hAnsi="Arial" w:cs="Arial"/>
          <w:color w:val="002060"/>
        </w:rPr>
        <w:t>O primeiro filósofo considerado por sistematizar a compreensão das emoções foi Aristóteles e através desses estudos outros pesquisadores puderam aprofundar o tema. Na escola, percebe-se a profunda valorização do saber racional enquanto as emoções são muitas vezes ignoradas como parte do processo de ensino-aprendizagem. Os pesquisadores Maturana e Varela (2004), afirmam em seus trabalhos que o pressuposto da formação intelectual é emocional e que o amor constitui a construção da linhagem biológica humana. Desse modo, é através da emoção que se estabelece uma relação harmônica entre o professor e o estudante, permitindo que o estudante se engaje no processo de aprendizagem.</w:t>
      </w:r>
    </w:p>
    <w:p w14:paraId="74C3D848" w14:textId="42AF835F" w:rsidR="001D6DF3" w:rsidRPr="00DD1D0E" w:rsidRDefault="00256268" w:rsidP="008D5669">
      <w:pPr>
        <w:spacing w:line="360" w:lineRule="auto"/>
        <w:jc w:val="both"/>
        <w:rPr>
          <w:rFonts w:ascii="Arial" w:hAnsi="Arial" w:cs="Arial"/>
          <w:color w:val="002060"/>
        </w:rPr>
      </w:pPr>
      <w:r w:rsidRPr="00DD1D0E">
        <w:rPr>
          <w:rFonts w:ascii="Arial" w:hAnsi="Arial" w:cs="Arial"/>
          <w:color w:val="002060"/>
        </w:rPr>
        <w:t xml:space="preserve">A primeira aula proposta com o estudo de microscopia óptica, por ser um assunto inédito para os estudantes, permitiu que esses se engajassem profundamente no estudo. A aula seguiu com uma </w:t>
      </w:r>
      <w:r w:rsidR="00EA5848" w:rsidRPr="00DD1D0E">
        <w:rPr>
          <w:rFonts w:ascii="Arial" w:hAnsi="Arial" w:cs="Arial"/>
          <w:color w:val="002060"/>
        </w:rPr>
        <w:t>sequência</w:t>
      </w:r>
      <w:r w:rsidRPr="00DD1D0E">
        <w:rPr>
          <w:rFonts w:ascii="Arial" w:hAnsi="Arial" w:cs="Arial"/>
          <w:color w:val="002060"/>
        </w:rPr>
        <w:t xml:space="preserve"> de </w:t>
      </w:r>
      <w:r w:rsidR="00AF5EE5" w:rsidRPr="00DD1D0E">
        <w:rPr>
          <w:rFonts w:ascii="Arial" w:hAnsi="Arial" w:cs="Arial"/>
          <w:color w:val="002060"/>
        </w:rPr>
        <w:t>apresentação</w:t>
      </w:r>
      <w:r w:rsidRPr="00DD1D0E">
        <w:rPr>
          <w:rFonts w:ascii="Arial" w:hAnsi="Arial" w:cs="Arial"/>
          <w:color w:val="002060"/>
        </w:rPr>
        <w:t xml:space="preserve"> e foi realizada no laboratório de Ciências da escola. Além disso, utilizou-se de </w:t>
      </w:r>
      <w:r w:rsidR="00FC0638" w:rsidRPr="00DD1D0E">
        <w:rPr>
          <w:rFonts w:ascii="Arial" w:hAnsi="Arial" w:cs="Arial"/>
          <w:color w:val="002060"/>
        </w:rPr>
        <w:t>elementos interativos n</w:t>
      </w:r>
      <w:r w:rsidR="00094E99" w:rsidRPr="00DD1D0E">
        <w:rPr>
          <w:rFonts w:ascii="Arial" w:hAnsi="Arial" w:cs="Arial"/>
          <w:color w:val="002060"/>
        </w:rPr>
        <w:t xml:space="preserve">a apresentação </w:t>
      </w:r>
      <w:r w:rsidR="00FC0638" w:rsidRPr="00DD1D0E">
        <w:rPr>
          <w:rFonts w:ascii="Arial" w:hAnsi="Arial" w:cs="Arial"/>
          <w:color w:val="002060"/>
        </w:rPr>
        <w:t xml:space="preserve">para que </w:t>
      </w:r>
      <w:r w:rsidR="006E258D" w:rsidRPr="00DD1D0E">
        <w:rPr>
          <w:rFonts w:ascii="Arial" w:hAnsi="Arial" w:cs="Arial"/>
          <w:color w:val="002060"/>
        </w:rPr>
        <w:t>despertasse nos estudantes a emoção e uma postura ativa na aprendizagem do conteúdo. Após isso, apresent</w:t>
      </w:r>
      <w:r w:rsidR="00094E99" w:rsidRPr="00DD1D0E">
        <w:rPr>
          <w:rFonts w:ascii="Arial" w:hAnsi="Arial" w:cs="Arial"/>
          <w:color w:val="002060"/>
        </w:rPr>
        <w:t>ou-se</w:t>
      </w:r>
      <w:r w:rsidR="006E258D" w:rsidRPr="00DD1D0E">
        <w:rPr>
          <w:rFonts w:ascii="Arial" w:hAnsi="Arial" w:cs="Arial"/>
          <w:color w:val="002060"/>
        </w:rPr>
        <w:t xml:space="preserve"> o microscópio a eles, detalhando os componentes abordados anteriormente n</w:t>
      </w:r>
      <w:r w:rsidR="00AA111D" w:rsidRPr="00DD1D0E">
        <w:rPr>
          <w:rFonts w:ascii="Arial" w:hAnsi="Arial" w:cs="Arial"/>
          <w:color w:val="002060"/>
        </w:rPr>
        <w:t xml:space="preserve">a apresentação </w:t>
      </w:r>
      <w:r w:rsidR="00081748" w:rsidRPr="00DD1D0E">
        <w:rPr>
          <w:rFonts w:ascii="Arial" w:hAnsi="Arial" w:cs="Arial"/>
          <w:color w:val="002060"/>
        </w:rPr>
        <w:t>para que pudessem vê-lo de forma concreta. Durante o processo, percebeu-se que os estudantes estavam bastante felizes e atentos aos estudos</w:t>
      </w:r>
      <w:r w:rsidR="00226DA1" w:rsidRPr="00DD1D0E">
        <w:rPr>
          <w:rFonts w:ascii="Arial" w:hAnsi="Arial" w:cs="Arial"/>
          <w:color w:val="002060"/>
        </w:rPr>
        <w:t xml:space="preserve"> e conseguiram ter boas notas n</w:t>
      </w:r>
      <w:r w:rsidR="00AA111D" w:rsidRPr="00DD1D0E">
        <w:rPr>
          <w:rFonts w:ascii="Arial" w:hAnsi="Arial" w:cs="Arial"/>
          <w:color w:val="002060"/>
        </w:rPr>
        <w:t>as atividades propostas</w:t>
      </w:r>
      <w:r w:rsidR="00226DA1" w:rsidRPr="00DD1D0E">
        <w:rPr>
          <w:rFonts w:ascii="Arial" w:hAnsi="Arial" w:cs="Arial"/>
          <w:color w:val="002060"/>
        </w:rPr>
        <w:t xml:space="preserve">. Inclusive, trago um relato de uma estudante que me encontrou em outra escola onde desenvolvo as atividades do </w:t>
      </w:r>
      <w:r w:rsidR="00F939A5" w:rsidRPr="00DD1D0E">
        <w:rPr>
          <w:rFonts w:ascii="Arial" w:hAnsi="Arial" w:cs="Arial"/>
          <w:color w:val="002060"/>
        </w:rPr>
        <w:t xml:space="preserve">Programa Institucional </w:t>
      </w:r>
      <w:r w:rsidR="00F939A5" w:rsidRPr="00DD1D0E">
        <w:rPr>
          <w:rFonts w:ascii="Arial" w:hAnsi="Arial" w:cs="Arial"/>
          <w:color w:val="002060"/>
        </w:rPr>
        <w:lastRenderedPageBreak/>
        <w:t>de Iniciação à Docência (PIBID)</w:t>
      </w:r>
      <w:r w:rsidR="00226DA1" w:rsidRPr="00DD1D0E">
        <w:rPr>
          <w:rFonts w:ascii="Arial" w:hAnsi="Arial" w:cs="Arial"/>
          <w:color w:val="002060"/>
        </w:rPr>
        <w:t xml:space="preserve"> e que havia sido transferid</w:t>
      </w:r>
      <w:r w:rsidR="00414D8B" w:rsidRPr="00DD1D0E">
        <w:rPr>
          <w:rFonts w:ascii="Arial" w:hAnsi="Arial" w:cs="Arial"/>
          <w:color w:val="002060"/>
        </w:rPr>
        <w:t>a de escola</w:t>
      </w:r>
      <w:r w:rsidR="006D5A8E" w:rsidRPr="00DD1D0E">
        <w:rPr>
          <w:rFonts w:ascii="Arial" w:hAnsi="Arial" w:cs="Arial"/>
          <w:color w:val="002060"/>
        </w:rPr>
        <w:t>;</w:t>
      </w:r>
      <w:r w:rsidR="0012213D" w:rsidRPr="00DD1D0E">
        <w:rPr>
          <w:rFonts w:ascii="Arial" w:hAnsi="Arial" w:cs="Arial"/>
          <w:color w:val="002060"/>
        </w:rPr>
        <w:t xml:space="preserve"> eu perguntei a ela “Qual a parte da aula você mais gostou?”</w:t>
      </w:r>
      <w:r w:rsidR="00414D8B" w:rsidRPr="00DD1D0E">
        <w:rPr>
          <w:rFonts w:ascii="Arial" w:hAnsi="Arial" w:cs="Arial"/>
          <w:color w:val="002060"/>
        </w:rPr>
        <w:t>: (Aluna M., 2025) “Eu gostei muito da sua aula</w:t>
      </w:r>
      <w:r w:rsidR="007C0B73" w:rsidRPr="00DD1D0E">
        <w:rPr>
          <w:rFonts w:ascii="Arial" w:hAnsi="Arial" w:cs="Arial"/>
          <w:color w:val="002060"/>
        </w:rPr>
        <w:t xml:space="preserve"> com o </w:t>
      </w:r>
      <w:r w:rsidR="00AA6F54" w:rsidRPr="00DD1D0E">
        <w:rPr>
          <w:rFonts w:ascii="Arial" w:hAnsi="Arial" w:cs="Arial"/>
          <w:color w:val="002060"/>
        </w:rPr>
        <w:t>microscópio,</w:t>
      </w:r>
      <w:r w:rsidR="00414D8B" w:rsidRPr="00DD1D0E">
        <w:rPr>
          <w:rFonts w:ascii="Arial" w:hAnsi="Arial" w:cs="Arial"/>
          <w:color w:val="002060"/>
        </w:rPr>
        <w:t xml:space="preserve"> </w:t>
      </w:r>
      <w:r w:rsidR="00AA6F54" w:rsidRPr="00DD1D0E">
        <w:rPr>
          <w:rFonts w:ascii="Arial" w:hAnsi="Arial" w:cs="Arial"/>
          <w:color w:val="002060"/>
        </w:rPr>
        <w:t xml:space="preserve">pois pude </w:t>
      </w:r>
      <w:r w:rsidR="00414D8B" w:rsidRPr="00DD1D0E">
        <w:rPr>
          <w:rFonts w:ascii="Arial" w:hAnsi="Arial" w:cs="Arial"/>
          <w:color w:val="002060"/>
        </w:rPr>
        <w:t>ver as lâminas de bactérias, aquilo foi muito divertido”</w:t>
      </w:r>
      <w:r w:rsidR="00C80EEB" w:rsidRPr="00DD1D0E">
        <w:rPr>
          <w:rFonts w:ascii="Arial" w:hAnsi="Arial" w:cs="Arial"/>
          <w:color w:val="002060"/>
        </w:rPr>
        <w:t xml:space="preserve">. Segundo </w:t>
      </w:r>
      <w:proofErr w:type="spellStart"/>
      <w:r w:rsidR="00C80EEB" w:rsidRPr="00DD1D0E">
        <w:rPr>
          <w:rFonts w:ascii="Arial" w:hAnsi="Arial" w:cs="Arial"/>
          <w:color w:val="002060"/>
        </w:rPr>
        <w:t>Liang</w:t>
      </w:r>
      <w:proofErr w:type="spellEnd"/>
      <w:r w:rsidR="00C80EEB" w:rsidRPr="00DD1D0E">
        <w:rPr>
          <w:rFonts w:ascii="Arial" w:hAnsi="Arial" w:cs="Arial"/>
          <w:color w:val="002060"/>
        </w:rPr>
        <w:t xml:space="preserve"> (2024), ambientes interativos de aprendizagem promovem um maior desenvolvimento da inteligência emocional dos estudantes, pois estimulam</w:t>
      </w:r>
      <w:r w:rsidR="00922C0F" w:rsidRPr="00DD1D0E">
        <w:rPr>
          <w:rFonts w:ascii="Arial" w:hAnsi="Arial" w:cs="Arial"/>
          <w:color w:val="002060"/>
        </w:rPr>
        <w:t xml:space="preserve"> </w:t>
      </w:r>
      <w:r w:rsidR="00C80EEB" w:rsidRPr="00DD1D0E">
        <w:rPr>
          <w:rFonts w:ascii="Arial" w:hAnsi="Arial" w:cs="Arial"/>
          <w:color w:val="002060"/>
        </w:rPr>
        <w:t>a autorregulação e engajamento emocional.</w:t>
      </w:r>
      <w:r w:rsidR="0078716B" w:rsidRPr="00DD1D0E">
        <w:rPr>
          <w:rFonts w:ascii="Arial" w:hAnsi="Arial" w:cs="Arial"/>
          <w:color w:val="002060"/>
        </w:rPr>
        <w:t xml:space="preserve"> </w:t>
      </w:r>
      <w:r w:rsidR="00922C0F" w:rsidRPr="00DD1D0E">
        <w:rPr>
          <w:rFonts w:ascii="Arial" w:hAnsi="Arial" w:cs="Arial"/>
          <w:color w:val="002060"/>
        </w:rPr>
        <w:t>Conforme se observa na figura</w:t>
      </w:r>
      <w:r w:rsidR="001E32A4" w:rsidRPr="00DD1D0E">
        <w:rPr>
          <w:rFonts w:ascii="Arial" w:hAnsi="Arial" w:cs="Arial"/>
          <w:color w:val="002060"/>
        </w:rPr>
        <w:t xml:space="preserve"> 1</w:t>
      </w:r>
      <w:r w:rsidR="00D4445D" w:rsidRPr="00DD1D0E">
        <w:rPr>
          <w:rFonts w:ascii="Arial" w:hAnsi="Arial" w:cs="Arial"/>
          <w:color w:val="002060"/>
        </w:rPr>
        <w:t>,</w:t>
      </w:r>
      <w:r w:rsidR="00922C0F" w:rsidRPr="00DD1D0E">
        <w:rPr>
          <w:rFonts w:ascii="Arial" w:hAnsi="Arial" w:cs="Arial"/>
          <w:color w:val="002060"/>
        </w:rPr>
        <w:t xml:space="preserve"> </w:t>
      </w:r>
      <w:r w:rsidR="001B3ADC" w:rsidRPr="00DD1D0E">
        <w:rPr>
          <w:rFonts w:ascii="Arial" w:hAnsi="Arial" w:cs="Arial"/>
          <w:color w:val="002060"/>
        </w:rPr>
        <w:t xml:space="preserve">os estudantes mantêm </w:t>
      </w:r>
      <w:bookmarkStart w:id="0" w:name="_Int_yx5TOaqp"/>
      <w:r w:rsidR="005428BD" w:rsidRPr="00DD1D0E">
        <w:rPr>
          <w:rFonts w:ascii="Arial" w:hAnsi="Arial" w:cs="Arial"/>
          <w:color w:val="002060"/>
        </w:rPr>
        <w:t>atenção total</w:t>
      </w:r>
      <w:bookmarkEnd w:id="0"/>
      <w:r w:rsidR="005428BD" w:rsidRPr="00DD1D0E">
        <w:rPr>
          <w:rFonts w:ascii="Arial" w:hAnsi="Arial" w:cs="Arial"/>
          <w:color w:val="002060"/>
        </w:rPr>
        <w:t xml:space="preserve"> </w:t>
      </w:r>
      <w:r w:rsidR="00D4445D" w:rsidRPr="00DD1D0E">
        <w:rPr>
          <w:rFonts w:ascii="Arial" w:hAnsi="Arial" w:cs="Arial"/>
          <w:color w:val="002060"/>
        </w:rPr>
        <w:t>para compreender os componentes do microscópio</w:t>
      </w:r>
      <w:r w:rsidR="005428BD" w:rsidRPr="00DD1D0E">
        <w:rPr>
          <w:rFonts w:ascii="Arial" w:hAnsi="Arial" w:cs="Arial"/>
          <w:color w:val="002060"/>
        </w:rPr>
        <w:t>.</w:t>
      </w:r>
    </w:p>
    <w:p w14:paraId="7AF434AD" w14:textId="590173C9" w:rsidR="00A2615F" w:rsidRPr="00DD1D0E" w:rsidRDefault="004E4012" w:rsidP="00FB7EE8">
      <w:pPr>
        <w:spacing w:line="240" w:lineRule="auto"/>
        <w:rPr>
          <w:rFonts w:ascii="Arial" w:hAnsi="Arial" w:cs="Arial"/>
          <w:color w:val="002060"/>
          <w:sz w:val="20"/>
          <w:szCs w:val="20"/>
        </w:rPr>
      </w:pPr>
      <w:r w:rsidRPr="00DD1D0E">
        <w:rPr>
          <w:rFonts w:ascii="Arial" w:hAnsi="Arial" w:cs="Arial"/>
          <w:noProof/>
          <w:color w:val="002060"/>
        </w:rPr>
        <w:drawing>
          <wp:anchor distT="0" distB="0" distL="114300" distR="114300" simplePos="0" relativeHeight="251659264" behindDoc="0" locked="0" layoutInCell="1" allowOverlap="1" wp14:anchorId="13DC2E7C" wp14:editId="071AC3DF">
            <wp:simplePos x="0" y="0"/>
            <wp:positionH relativeFrom="column">
              <wp:posOffset>-28575</wp:posOffset>
            </wp:positionH>
            <wp:positionV relativeFrom="paragraph">
              <wp:posOffset>186055</wp:posOffset>
            </wp:positionV>
            <wp:extent cx="2292985" cy="3056890"/>
            <wp:effectExtent l="0" t="0" r="5715" b="3810"/>
            <wp:wrapSquare wrapText="bothSides"/>
            <wp:docPr id="16181206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20630" name="Imagem 1"/>
                    <pic:cNvPicPr/>
                  </pic:nvPicPr>
                  <pic:blipFill>
                    <a:blip r:embed="rId7"/>
                    <a:stretch>
                      <a:fillRect/>
                    </a:stretch>
                  </pic:blipFill>
                  <pic:spPr>
                    <a:xfrm>
                      <a:off x="0" y="0"/>
                      <a:ext cx="2292985" cy="3056890"/>
                    </a:xfrm>
                    <a:prstGeom prst="rect">
                      <a:avLst/>
                    </a:prstGeom>
                  </pic:spPr>
                </pic:pic>
              </a:graphicData>
            </a:graphic>
            <wp14:sizeRelH relativeFrom="margin">
              <wp14:pctWidth>0</wp14:pctWidth>
            </wp14:sizeRelH>
            <wp14:sizeRelV relativeFrom="margin">
              <wp14:pctHeight>0</wp14:pctHeight>
            </wp14:sizeRelV>
          </wp:anchor>
        </w:drawing>
      </w:r>
      <w:r w:rsidR="00A2615F" w:rsidRPr="00DD1D0E">
        <w:rPr>
          <w:rFonts w:ascii="Arial" w:hAnsi="Arial" w:cs="Arial"/>
          <w:b/>
          <w:bCs/>
          <w:color w:val="002060"/>
          <w:sz w:val="20"/>
          <w:szCs w:val="20"/>
        </w:rPr>
        <w:t xml:space="preserve">Figura 1: </w:t>
      </w:r>
      <w:r w:rsidR="00A2615F" w:rsidRPr="00DD1D0E">
        <w:rPr>
          <w:rFonts w:ascii="Arial" w:hAnsi="Arial" w:cs="Arial"/>
          <w:color w:val="002060"/>
          <w:sz w:val="20"/>
          <w:szCs w:val="20"/>
        </w:rPr>
        <w:t>Aulas sobre microscopia óptica</w:t>
      </w:r>
    </w:p>
    <w:p w14:paraId="14F0F503" w14:textId="11893D4D" w:rsidR="00A2615F" w:rsidRPr="00DD1D0E" w:rsidRDefault="00A2615F" w:rsidP="00BA31D5">
      <w:pPr>
        <w:spacing w:line="240" w:lineRule="auto"/>
        <w:jc w:val="both"/>
        <w:rPr>
          <w:rFonts w:ascii="Arial" w:hAnsi="Arial" w:cs="Arial"/>
          <w:color w:val="002060"/>
        </w:rPr>
      </w:pPr>
    </w:p>
    <w:p w14:paraId="6162D35C" w14:textId="4F4251E2" w:rsidR="001F3633" w:rsidRPr="00DD1D0E" w:rsidRDefault="001F3633" w:rsidP="00BA31D5">
      <w:pPr>
        <w:spacing w:line="240" w:lineRule="auto"/>
        <w:jc w:val="both"/>
        <w:rPr>
          <w:rFonts w:ascii="Arial" w:hAnsi="Arial" w:cs="Arial"/>
          <w:color w:val="002060"/>
        </w:rPr>
      </w:pPr>
    </w:p>
    <w:p w14:paraId="249B3625" w14:textId="77777777" w:rsidR="00230CD3" w:rsidRPr="00DD1D0E" w:rsidRDefault="00230CD3" w:rsidP="00BA31D5">
      <w:pPr>
        <w:spacing w:line="240" w:lineRule="auto"/>
        <w:jc w:val="both"/>
        <w:rPr>
          <w:rFonts w:ascii="Arial" w:hAnsi="Arial" w:cs="Arial"/>
          <w:color w:val="002060"/>
        </w:rPr>
      </w:pPr>
    </w:p>
    <w:p w14:paraId="46F91B70" w14:textId="77777777" w:rsidR="00230CD3" w:rsidRPr="00DD1D0E" w:rsidRDefault="00230CD3" w:rsidP="00BA31D5">
      <w:pPr>
        <w:spacing w:line="240" w:lineRule="auto"/>
        <w:jc w:val="both"/>
        <w:rPr>
          <w:rFonts w:ascii="Arial" w:hAnsi="Arial" w:cs="Arial"/>
          <w:color w:val="002060"/>
        </w:rPr>
      </w:pPr>
    </w:p>
    <w:p w14:paraId="20D82C57" w14:textId="77777777" w:rsidR="00230CD3" w:rsidRPr="00DD1D0E" w:rsidRDefault="00230CD3" w:rsidP="00BA31D5">
      <w:pPr>
        <w:spacing w:line="240" w:lineRule="auto"/>
        <w:jc w:val="both"/>
        <w:rPr>
          <w:rFonts w:ascii="Arial" w:hAnsi="Arial" w:cs="Arial"/>
          <w:color w:val="002060"/>
        </w:rPr>
      </w:pPr>
    </w:p>
    <w:p w14:paraId="7E4ECE09" w14:textId="77777777" w:rsidR="00230CD3" w:rsidRPr="00DD1D0E" w:rsidRDefault="00230CD3" w:rsidP="00BA31D5">
      <w:pPr>
        <w:spacing w:line="240" w:lineRule="auto"/>
        <w:jc w:val="both"/>
        <w:rPr>
          <w:rFonts w:ascii="Arial" w:hAnsi="Arial" w:cs="Arial"/>
          <w:color w:val="002060"/>
        </w:rPr>
      </w:pPr>
    </w:p>
    <w:p w14:paraId="3E373704" w14:textId="77777777" w:rsidR="00DB74C3" w:rsidRPr="00DD1D0E" w:rsidRDefault="00DB74C3" w:rsidP="00BA31D5">
      <w:pPr>
        <w:spacing w:line="240" w:lineRule="auto"/>
        <w:jc w:val="both"/>
        <w:rPr>
          <w:rFonts w:ascii="Arial" w:hAnsi="Arial" w:cs="Arial"/>
          <w:color w:val="002060"/>
        </w:rPr>
      </w:pPr>
    </w:p>
    <w:p w14:paraId="13780B21" w14:textId="77777777" w:rsidR="00DB74C3" w:rsidRPr="00DD1D0E" w:rsidRDefault="00DB74C3" w:rsidP="00BA31D5">
      <w:pPr>
        <w:spacing w:line="240" w:lineRule="auto"/>
        <w:jc w:val="both"/>
        <w:rPr>
          <w:rFonts w:ascii="Arial" w:hAnsi="Arial" w:cs="Arial"/>
          <w:color w:val="002060"/>
        </w:rPr>
      </w:pPr>
    </w:p>
    <w:p w14:paraId="2E39F155" w14:textId="77777777" w:rsidR="00DB74C3" w:rsidRPr="00DD1D0E" w:rsidRDefault="00DB74C3" w:rsidP="00BA31D5">
      <w:pPr>
        <w:spacing w:line="240" w:lineRule="auto"/>
        <w:jc w:val="both"/>
        <w:rPr>
          <w:rFonts w:ascii="Arial" w:hAnsi="Arial" w:cs="Arial"/>
          <w:color w:val="002060"/>
        </w:rPr>
      </w:pPr>
    </w:p>
    <w:p w14:paraId="2694D036" w14:textId="77777777" w:rsidR="005428BD" w:rsidRPr="00DD1D0E" w:rsidRDefault="005428BD" w:rsidP="00BA31D5">
      <w:pPr>
        <w:spacing w:line="240" w:lineRule="auto"/>
        <w:jc w:val="both"/>
        <w:rPr>
          <w:rFonts w:ascii="Arial" w:hAnsi="Arial" w:cs="Arial"/>
          <w:color w:val="002060"/>
        </w:rPr>
      </w:pPr>
    </w:p>
    <w:p w14:paraId="54C9E2EE" w14:textId="77777777" w:rsidR="00A2615F" w:rsidRPr="00DD1D0E" w:rsidRDefault="00A2615F" w:rsidP="00BA31D5">
      <w:pPr>
        <w:spacing w:line="240" w:lineRule="auto"/>
        <w:rPr>
          <w:rFonts w:ascii="Arial" w:hAnsi="Arial" w:cs="Arial"/>
          <w:b/>
          <w:bCs/>
          <w:color w:val="002060"/>
          <w:sz w:val="20"/>
          <w:szCs w:val="20"/>
        </w:rPr>
      </w:pPr>
    </w:p>
    <w:p w14:paraId="57460742" w14:textId="7221D3BA" w:rsidR="00326886" w:rsidRPr="00DD1D0E" w:rsidRDefault="00646D67" w:rsidP="006124C9">
      <w:pPr>
        <w:spacing w:line="240" w:lineRule="auto"/>
        <w:rPr>
          <w:rFonts w:ascii="Arial" w:hAnsi="Arial" w:cs="Arial"/>
          <w:color w:val="002060"/>
          <w:sz w:val="20"/>
          <w:szCs w:val="20"/>
        </w:rPr>
      </w:pPr>
      <w:r w:rsidRPr="00DD1D0E">
        <w:rPr>
          <w:rFonts w:ascii="Arial" w:hAnsi="Arial" w:cs="Arial"/>
          <w:b/>
          <w:bCs/>
          <w:color w:val="002060"/>
          <w:sz w:val="20"/>
          <w:szCs w:val="20"/>
        </w:rPr>
        <w:t>Fonte:</w:t>
      </w:r>
      <w:r w:rsidR="00D4445D" w:rsidRPr="00DD1D0E">
        <w:rPr>
          <w:rFonts w:ascii="Arial" w:hAnsi="Arial" w:cs="Arial"/>
          <w:color w:val="002060"/>
          <w:sz w:val="20"/>
          <w:szCs w:val="20"/>
        </w:rPr>
        <w:t xml:space="preserve"> </w:t>
      </w:r>
      <w:r w:rsidR="000228D7" w:rsidRPr="00DD1D0E">
        <w:rPr>
          <w:rFonts w:ascii="Arial" w:hAnsi="Arial" w:cs="Arial"/>
          <w:color w:val="002060"/>
          <w:sz w:val="20"/>
          <w:szCs w:val="20"/>
        </w:rPr>
        <w:t>PIZA</w:t>
      </w:r>
      <w:r w:rsidR="00F410FD" w:rsidRPr="00DD1D0E">
        <w:rPr>
          <w:rFonts w:ascii="Arial" w:hAnsi="Arial" w:cs="Arial"/>
          <w:color w:val="002060"/>
          <w:sz w:val="20"/>
          <w:szCs w:val="20"/>
        </w:rPr>
        <w:t xml:space="preserve"> (</w:t>
      </w:r>
      <w:r w:rsidR="00D4445D" w:rsidRPr="00DD1D0E">
        <w:rPr>
          <w:rFonts w:ascii="Arial" w:hAnsi="Arial" w:cs="Arial"/>
          <w:color w:val="002060"/>
          <w:sz w:val="20"/>
          <w:szCs w:val="20"/>
        </w:rPr>
        <w:t>2025</w:t>
      </w:r>
      <w:r w:rsidR="00F410FD" w:rsidRPr="00DD1D0E">
        <w:rPr>
          <w:rFonts w:ascii="Arial" w:hAnsi="Arial" w:cs="Arial"/>
          <w:color w:val="002060"/>
          <w:sz w:val="20"/>
          <w:szCs w:val="20"/>
        </w:rPr>
        <w:t>)</w:t>
      </w:r>
    </w:p>
    <w:p w14:paraId="54CE3F51" w14:textId="181A36A3" w:rsidR="00F07F58" w:rsidRPr="00DD1D0E" w:rsidRDefault="00DB74C3" w:rsidP="008D5669">
      <w:pPr>
        <w:spacing w:line="360" w:lineRule="auto"/>
        <w:jc w:val="both"/>
        <w:rPr>
          <w:rFonts w:ascii="Arial" w:hAnsi="Arial" w:cs="Arial"/>
          <w:color w:val="002060"/>
        </w:rPr>
      </w:pPr>
      <w:r w:rsidRPr="00DD1D0E">
        <w:rPr>
          <w:rFonts w:ascii="Arial" w:hAnsi="Arial" w:cs="Arial"/>
          <w:color w:val="002060"/>
        </w:rPr>
        <w:t xml:space="preserve">Na segunda aula sobre Reino </w:t>
      </w:r>
      <w:proofErr w:type="spellStart"/>
      <w:r w:rsidRPr="00DD1D0E">
        <w:rPr>
          <w:rFonts w:ascii="Arial" w:hAnsi="Arial" w:cs="Arial"/>
          <w:color w:val="002060"/>
        </w:rPr>
        <w:t>Monera</w:t>
      </w:r>
      <w:proofErr w:type="spellEnd"/>
      <w:r w:rsidRPr="00DD1D0E">
        <w:rPr>
          <w:rFonts w:ascii="Arial" w:hAnsi="Arial" w:cs="Arial"/>
          <w:color w:val="002060"/>
        </w:rPr>
        <w:t>, houve um problema com o funcionamento do microscópio, o que não permitiu que os estudantes pudessem visualizar as lâminas de bactérias na lente 100x</w:t>
      </w:r>
      <w:r w:rsidR="00C56D7E" w:rsidRPr="00DD1D0E">
        <w:rPr>
          <w:rFonts w:ascii="Arial" w:hAnsi="Arial" w:cs="Arial"/>
          <w:color w:val="002060"/>
        </w:rPr>
        <w:t xml:space="preserve">, além disso </w:t>
      </w:r>
      <w:r w:rsidRPr="00DD1D0E">
        <w:rPr>
          <w:rFonts w:ascii="Arial" w:hAnsi="Arial" w:cs="Arial"/>
          <w:color w:val="002060"/>
        </w:rPr>
        <w:t>os estudantes responderam o roteiro com as características dos seres vivos apresentados e realizaram um desenho da estrutura de uma bactéria escolhida. Também se utilizou de dois modelos de células eucariontes para que os estudantes pudessem compreender concretamente como é uma célula e a sua estrutura.</w:t>
      </w:r>
    </w:p>
    <w:p w14:paraId="6AD5A756" w14:textId="003194F6" w:rsidR="001B3ADC" w:rsidRPr="00DD1D0E" w:rsidRDefault="005114A4" w:rsidP="008D5669">
      <w:pPr>
        <w:spacing w:line="360" w:lineRule="auto"/>
        <w:jc w:val="both"/>
        <w:rPr>
          <w:rFonts w:ascii="Arial" w:hAnsi="Arial" w:cs="Arial"/>
          <w:color w:val="002060"/>
        </w:rPr>
      </w:pPr>
      <w:r w:rsidRPr="00DD1D0E">
        <w:rPr>
          <w:rFonts w:ascii="Arial" w:hAnsi="Arial" w:cs="Arial"/>
          <w:color w:val="002060"/>
        </w:rPr>
        <w:t>Na terceira aula que envolveu o estudo do Reino Pro</w:t>
      </w:r>
      <w:r w:rsidR="002F1390" w:rsidRPr="00DD1D0E">
        <w:rPr>
          <w:rFonts w:ascii="Arial" w:hAnsi="Arial" w:cs="Arial"/>
          <w:color w:val="002060"/>
        </w:rPr>
        <w:t xml:space="preserve">tista (Protozoários), utilizou-se de um manual de Parasitologia que possuía </w:t>
      </w:r>
      <w:r w:rsidR="001F0997" w:rsidRPr="00DD1D0E">
        <w:rPr>
          <w:rFonts w:ascii="Arial" w:hAnsi="Arial" w:cs="Arial"/>
          <w:color w:val="002060"/>
        </w:rPr>
        <w:t xml:space="preserve">fotos de lâminas microscópicas e um </w:t>
      </w:r>
      <w:r w:rsidR="001F0997" w:rsidRPr="00DD1D0E">
        <w:rPr>
          <w:rFonts w:ascii="Arial" w:hAnsi="Arial" w:cs="Arial"/>
          <w:color w:val="002060"/>
        </w:rPr>
        <w:lastRenderedPageBreak/>
        <w:t>desenho da sua estrutura lado a lado com o nome da espécie identificada. Nessa aula os estudantes acompanharam a apresentação com a explicação geral</w:t>
      </w:r>
      <w:r w:rsidR="003F4045" w:rsidRPr="00DD1D0E">
        <w:rPr>
          <w:rFonts w:ascii="Arial" w:hAnsi="Arial" w:cs="Arial"/>
          <w:color w:val="002060"/>
        </w:rPr>
        <w:t xml:space="preserve"> das características dos seres vivos do Protozoários, </w:t>
      </w:r>
      <w:r w:rsidR="00A7615F" w:rsidRPr="00DD1D0E">
        <w:rPr>
          <w:rFonts w:ascii="Arial" w:hAnsi="Arial" w:cs="Arial"/>
          <w:color w:val="002060"/>
        </w:rPr>
        <w:t xml:space="preserve">os principais grupos com o uso de vídeos interativos e realização do roteiro de aprendizagem, em que os estudantes preencheram os conceitos estudados e realizaram 5 desenhos de espécies escolhidas e visualizadas no manual de Parasitologia. </w:t>
      </w:r>
    </w:p>
    <w:p w14:paraId="0107765D" w14:textId="04CA957E" w:rsidR="00EF523A" w:rsidRPr="00DD1D0E" w:rsidRDefault="00DF50A3" w:rsidP="008D5669">
      <w:pPr>
        <w:spacing w:line="360" w:lineRule="auto"/>
        <w:jc w:val="both"/>
        <w:rPr>
          <w:rFonts w:ascii="Arial" w:hAnsi="Arial" w:cs="Arial"/>
          <w:color w:val="002060"/>
        </w:rPr>
      </w:pPr>
      <w:r w:rsidRPr="00DD1D0E">
        <w:rPr>
          <w:rFonts w:ascii="Arial" w:hAnsi="Arial" w:cs="Arial"/>
          <w:color w:val="002060"/>
        </w:rPr>
        <w:t xml:space="preserve">Nas duas aulas, do Reino </w:t>
      </w:r>
      <w:proofErr w:type="spellStart"/>
      <w:r w:rsidRPr="00DD1D0E">
        <w:rPr>
          <w:rFonts w:ascii="Arial" w:hAnsi="Arial" w:cs="Arial"/>
          <w:color w:val="002060"/>
        </w:rPr>
        <w:t>Monera</w:t>
      </w:r>
      <w:proofErr w:type="spellEnd"/>
      <w:r w:rsidRPr="00DD1D0E">
        <w:rPr>
          <w:rFonts w:ascii="Arial" w:hAnsi="Arial" w:cs="Arial"/>
          <w:color w:val="002060"/>
        </w:rPr>
        <w:t xml:space="preserve"> e do Reino Protista (Protozoários), os estudantes além de desenvolver os conceitos estudados puderam realizar desenhos que ajudaram a construir uma visão mais aprofundada sobre o conteúdo estudado. </w:t>
      </w:r>
      <w:r w:rsidR="00B11BA2" w:rsidRPr="00DD1D0E">
        <w:rPr>
          <w:rFonts w:ascii="Arial" w:hAnsi="Arial" w:cs="Arial"/>
          <w:color w:val="002060"/>
        </w:rPr>
        <w:t xml:space="preserve">Segundo </w:t>
      </w:r>
      <w:proofErr w:type="spellStart"/>
      <w:r w:rsidR="00B11BA2" w:rsidRPr="00DD1D0E">
        <w:rPr>
          <w:rFonts w:ascii="Arial" w:hAnsi="Arial" w:cs="Arial"/>
          <w:color w:val="002060"/>
        </w:rPr>
        <w:t>Quillin</w:t>
      </w:r>
      <w:proofErr w:type="spellEnd"/>
      <w:r w:rsidR="00B11BA2" w:rsidRPr="00DD1D0E">
        <w:rPr>
          <w:rFonts w:ascii="Arial" w:hAnsi="Arial" w:cs="Arial"/>
          <w:color w:val="002060"/>
        </w:rPr>
        <w:t xml:space="preserve"> &amp; Thomas (2015), o desenho é uma ferramenta de raciocínio que melhora significativamente a compreensão de conceitos biológicos complexos. Estudos mais recentes confirmam que essa prática ativa promove melhor codificação </w:t>
      </w:r>
      <w:proofErr w:type="spellStart"/>
      <w:r w:rsidR="00B11BA2" w:rsidRPr="00DD1D0E">
        <w:rPr>
          <w:rFonts w:ascii="Arial" w:hAnsi="Arial" w:cs="Arial"/>
          <w:color w:val="002060"/>
        </w:rPr>
        <w:t>metacognitiva</w:t>
      </w:r>
      <w:proofErr w:type="spellEnd"/>
      <w:r w:rsidR="00B11BA2" w:rsidRPr="00DD1D0E">
        <w:rPr>
          <w:rFonts w:ascii="Arial" w:hAnsi="Arial" w:cs="Arial"/>
          <w:color w:val="002060"/>
        </w:rPr>
        <w:t xml:space="preserve"> (</w:t>
      </w:r>
      <w:proofErr w:type="spellStart"/>
      <w:r w:rsidR="00B11BA2" w:rsidRPr="00DD1D0E">
        <w:rPr>
          <w:rFonts w:ascii="Arial" w:hAnsi="Arial" w:cs="Arial"/>
          <w:color w:val="002060"/>
        </w:rPr>
        <w:t>Eidman</w:t>
      </w:r>
      <w:proofErr w:type="spellEnd"/>
      <w:r w:rsidR="00B11BA2" w:rsidRPr="00DD1D0E">
        <w:rPr>
          <w:rFonts w:ascii="Arial" w:hAnsi="Arial" w:cs="Arial"/>
          <w:color w:val="002060"/>
        </w:rPr>
        <w:t xml:space="preserve"> &amp; Fiorella, 2024)</w:t>
      </w:r>
      <w:r w:rsidR="0033497A" w:rsidRPr="00DD1D0E">
        <w:rPr>
          <w:rFonts w:ascii="Arial" w:hAnsi="Arial" w:cs="Arial"/>
          <w:color w:val="002060"/>
        </w:rPr>
        <w:t>.</w:t>
      </w:r>
    </w:p>
    <w:p w14:paraId="18311187" w14:textId="0DD6125B" w:rsidR="003F2117" w:rsidRPr="00DD1D0E" w:rsidRDefault="003F2117" w:rsidP="005C3D31">
      <w:pPr>
        <w:spacing w:line="360" w:lineRule="auto"/>
        <w:jc w:val="both"/>
        <w:rPr>
          <w:rFonts w:ascii="Arial" w:hAnsi="Arial" w:cs="Arial"/>
          <w:color w:val="002060"/>
        </w:rPr>
      </w:pPr>
      <w:r w:rsidRPr="00DD1D0E">
        <w:rPr>
          <w:rFonts w:ascii="Arial" w:hAnsi="Arial" w:cs="Arial"/>
          <w:color w:val="002060"/>
        </w:rPr>
        <w:t>A última aula realizada em espaço formal</w:t>
      </w:r>
      <w:r w:rsidR="00AC0ADC" w:rsidRPr="00DD1D0E">
        <w:rPr>
          <w:rFonts w:ascii="Arial" w:hAnsi="Arial" w:cs="Arial"/>
          <w:color w:val="002060"/>
        </w:rPr>
        <w:t xml:space="preserve"> foi a do Reino Protista (Algas), em que foi realizada na sala de aula por envolver o uso de jogos didáticos. Nessa aula, houve a criação de um jogo “Que alga eu sou?”. O jogo </w:t>
      </w:r>
      <w:r w:rsidR="00200961" w:rsidRPr="00DD1D0E">
        <w:rPr>
          <w:rFonts w:ascii="Arial" w:hAnsi="Arial" w:cs="Arial"/>
          <w:color w:val="002060"/>
        </w:rPr>
        <w:t>consistia em</w:t>
      </w:r>
      <w:r w:rsidR="00AC0ADC" w:rsidRPr="00DD1D0E">
        <w:rPr>
          <w:rFonts w:ascii="Arial" w:hAnsi="Arial" w:cs="Arial"/>
          <w:color w:val="002060"/>
        </w:rPr>
        <w:t xml:space="preserve"> duas equipes formadas pelos estudantes</w:t>
      </w:r>
      <w:r w:rsidR="00200961" w:rsidRPr="00DD1D0E">
        <w:rPr>
          <w:rFonts w:ascii="Arial" w:hAnsi="Arial" w:cs="Arial"/>
          <w:color w:val="002060"/>
        </w:rPr>
        <w:t xml:space="preserve">, cada equipe teria que jogar um dado de 6 lados e a equipe que obtivesse o maior número no jogo do dado faria a pergunta para a outra equipe que </w:t>
      </w:r>
      <w:r w:rsidR="00E13BE9" w:rsidRPr="00DD1D0E">
        <w:rPr>
          <w:rFonts w:ascii="Arial" w:hAnsi="Arial" w:cs="Arial"/>
          <w:color w:val="002060"/>
        </w:rPr>
        <w:t>obtivesse</w:t>
      </w:r>
      <w:r w:rsidR="00200961" w:rsidRPr="00DD1D0E">
        <w:rPr>
          <w:rFonts w:ascii="Arial" w:hAnsi="Arial" w:cs="Arial"/>
          <w:color w:val="002060"/>
        </w:rPr>
        <w:t xml:space="preserve"> o menor número. A equipe que teve o menor número no jogo do dado teria que acertar o nome do grupo de algas de acordo com as dicas que o grupo vencedor da rodada </w:t>
      </w:r>
      <w:r w:rsidR="008D1BE3" w:rsidRPr="00DD1D0E">
        <w:rPr>
          <w:rFonts w:ascii="Arial" w:hAnsi="Arial" w:cs="Arial"/>
          <w:color w:val="002060"/>
        </w:rPr>
        <w:t>forneceria</w:t>
      </w:r>
      <w:r w:rsidR="00200961" w:rsidRPr="00DD1D0E">
        <w:rPr>
          <w:rFonts w:ascii="Arial" w:hAnsi="Arial" w:cs="Arial"/>
          <w:color w:val="002060"/>
        </w:rPr>
        <w:t xml:space="preserve">. As dicas consistiam em características </w:t>
      </w:r>
      <w:r w:rsidR="00EB2516" w:rsidRPr="00DD1D0E">
        <w:rPr>
          <w:rFonts w:ascii="Arial" w:hAnsi="Arial" w:cs="Arial"/>
          <w:color w:val="002060"/>
        </w:rPr>
        <w:t>de cada grupo</w:t>
      </w:r>
      <w:r w:rsidR="008D1BE3" w:rsidRPr="00DD1D0E">
        <w:rPr>
          <w:rFonts w:ascii="Arial" w:hAnsi="Arial" w:cs="Arial"/>
          <w:color w:val="002060"/>
        </w:rPr>
        <w:t xml:space="preserve"> de algas</w:t>
      </w:r>
      <w:r w:rsidR="00EB2516" w:rsidRPr="00DD1D0E">
        <w:rPr>
          <w:rFonts w:ascii="Arial" w:hAnsi="Arial" w:cs="Arial"/>
          <w:color w:val="002060"/>
        </w:rPr>
        <w:t xml:space="preserve"> e no verso da carta havia o nome do grupo para que o grupo vencedor pudesse saber s</w:t>
      </w:r>
      <w:r w:rsidR="009D13F2" w:rsidRPr="00DD1D0E">
        <w:rPr>
          <w:rFonts w:ascii="Arial" w:hAnsi="Arial" w:cs="Arial"/>
          <w:color w:val="002060"/>
        </w:rPr>
        <w:t>e houve acertos.</w:t>
      </w:r>
      <w:r w:rsidR="008D1BE3" w:rsidRPr="00DD1D0E">
        <w:rPr>
          <w:rFonts w:ascii="Arial" w:hAnsi="Arial" w:cs="Arial"/>
          <w:color w:val="002060"/>
        </w:rPr>
        <w:t xml:space="preserve"> </w:t>
      </w:r>
      <w:r w:rsidR="00497AF5" w:rsidRPr="00DD1D0E">
        <w:rPr>
          <w:rFonts w:ascii="Arial" w:hAnsi="Arial" w:cs="Arial"/>
          <w:color w:val="002060"/>
        </w:rPr>
        <w:t xml:space="preserve">Os jogos didáticos </w:t>
      </w:r>
      <w:r w:rsidR="0001051B" w:rsidRPr="00DD1D0E">
        <w:rPr>
          <w:rFonts w:ascii="Arial" w:hAnsi="Arial" w:cs="Arial"/>
          <w:color w:val="002060"/>
        </w:rPr>
        <w:t>junto com o ensino de Ciências são uma ferramenta poderosa de metodologia ativa e promove</w:t>
      </w:r>
      <w:r w:rsidR="00BA5A7C" w:rsidRPr="00DD1D0E">
        <w:rPr>
          <w:rFonts w:ascii="Arial" w:hAnsi="Arial" w:cs="Arial"/>
          <w:color w:val="002060"/>
        </w:rPr>
        <w:t>m</w:t>
      </w:r>
      <w:r w:rsidR="0001051B" w:rsidRPr="00DD1D0E">
        <w:rPr>
          <w:rFonts w:ascii="Arial" w:hAnsi="Arial" w:cs="Arial"/>
          <w:color w:val="002060"/>
        </w:rPr>
        <w:t xml:space="preserve"> uma interação e participação envolvente dos estudantes. </w:t>
      </w:r>
      <w:r w:rsidR="00D53EF2" w:rsidRPr="00DD1D0E">
        <w:rPr>
          <w:rFonts w:ascii="Arial" w:hAnsi="Arial" w:cs="Arial"/>
          <w:color w:val="002060"/>
        </w:rPr>
        <w:t>O trabalho de conclusão de curso de Martins (2018) fundamenta essa questão ao afirmar que:</w:t>
      </w:r>
    </w:p>
    <w:p w14:paraId="2353DA45" w14:textId="39360B41" w:rsidR="00517EE0" w:rsidRPr="00DD1D0E" w:rsidRDefault="007B47BB" w:rsidP="005C3D31">
      <w:pPr>
        <w:spacing w:line="360" w:lineRule="auto"/>
        <w:jc w:val="both"/>
        <w:rPr>
          <w:rFonts w:ascii="Arial" w:hAnsi="Arial" w:cs="Arial"/>
          <w:color w:val="002060"/>
        </w:rPr>
      </w:pPr>
      <w:r w:rsidRPr="00DD1D0E">
        <w:rPr>
          <w:rFonts w:ascii="Arial" w:hAnsi="Arial" w:cs="Arial"/>
          <w:color w:val="002060"/>
        </w:rPr>
        <w:t xml:space="preserve">Os jogos didáticos são estratégias metodológicas que promovem a motivação, o interesse e a interação entre os estudantes, possibilitando a aprendizagem de conceitos científicos de forma lúdica e significativa, além de favorecer o trabalho em </w:t>
      </w:r>
      <w:r w:rsidRPr="00DD1D0E">
        <w:rPr>
          <w:rFonts w:ascii="Arial" w:hAnsi="Arial" w:cs="Arial"/>
          <w:color w:val="002060"/>
        </w:rPr>
        <w:lastRenderedPageBreak/>
        <w:t>equipe e o desenvolvimento cognitivo.” (MARTINS, 2018)</w:t>
      </w:r>
      <w:r w:rsidR="0030797D" w:rsidRPr="00DD1D0E">
        <w:rPr>
          <w:rFonts w:ascii="Arial" w:hAnsi="Arial" w:cs="Arial"/>
          <w:color w:val="002060"/>
        </w:rPr>
        <w:t xml:space="preserve">. Conforme </w:t>
      </w:r>
      <w:r w:rsidR="002D1CB4" w:rsidRPr="00DD1D0E">
        <w:rPr>
          <w:rFonts w:ascii="Arial" w:hAnsi="Arial" w:cs="Arial"/>
          <w:color w:val="002060"/>
        </w:rPr>
        <w:t xml:space="preserve">visualiza-se na figura </w:t>
      </w:r>
      <w:r w:rsidR="00E10D8A" w:rsidRPr="00DD1D0E">
        <w:rPr>
          <w:rFonts w:ascii="Arial" w:hAnsi="Arial" w:cs="Arial"/>
          <w:color w:val="002060"/>
        </w:rPr>
        <w:t>2</w:t>
      </w:r>
      <w:r w:rsidR="002D1CB4" w:rsidRPr="00DD1D0E">
        <w:rPr>
          <w:rFonts w:ascii="Arial" w:hAnsi="Arial" w:cs="Arial"/>
          <w:color w:val="002060"/>
        </w:rPr>
        <w:t>, os estudantes se preparavam para entender as regras do jogo e se mostraram muito animados para jogar.</w:t>
      </w:r>
    </w:p>
    <w:p w14:paraId="1F9A293F" w14:textId="3AA9B282" w:rsidR="00E10D8A" w:rsidRPr="00DD1D0E" w:rsidRDefault="00E10D8A" w:rsidP="00E10D8A">
      <w:pPr>
        <w:spacing w:line="240" w:lineRule="auto"/>
        <w:jc w:val="both"/>
        <w:rPr>
          <w:rFonts w:ascii="Arial" w:hAnsi="Arial" w:cs="Arial"/>
          <w:color w:val="002060"/>
          <w:sz w:val="20"/>
          <w:szCs w:val="20"/>
        </w:rPr>
      </w:pPr>
      <w:r w:rsidRPr="00DD1D0E">
        <w:rPr>
          <w:rFonts w:ascii="Arial" w:hAnsi="Arial" w:cs="Arial"/>
          <w:noProof/>
          <w:color w:val="002060"/>
        </w:rPr>
        <w:drawing>
          <wp:anchor distT="0" distB="0" distL="114300" distR="114300" simplePos="0" relativeHeight="251662336" behindDoc="0" locked="0" layoutInCell="1" allowOverlap="1" wp14:anchorId="1CF8B5F5" wp14:editId="307DC04D">
            <wp:simplePos x="0" y="0"/>
            <wp:positionH relativeFrom="column">
              <wp:posOffset>-10795</wp:posOffset>
            </wp:positionH>
            <wp:positionV relativeFrom="paragraph">
              <wp:posOffset>195580</wp:posOffset>
            </wp:positionV>
            <wp:extent cx="2432050" cy="3242310"/>
            <wp:effectExtent l="0" t="0" r="6350" b="0"/>
            <wp:wrapSquare wrapText="bothSides"/>
            <wp:docPr id="10790679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67903" name="Imagem 10790679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050" cy="3242310"/>
                    </a:xfrm>
                    <a:prstGeom prst="rect">
                      <a:avLst/>
                    </a:prstGeom>
                  </pic:spPr>
                </pic:pic>
              </a:graphicData>
            </a:graphic>
            <wp14:sizeRelH relativeFrom="margin">
              <wp14:pctWidth>0</wp14:pctWidth>
            </wp14:sizeRelH>
            <wp14:sizeRelV relativeFrom="margin">
              <wp14:pctHeight>0</wp14:pctHeight>
            </wp14:sizeRelV>
          </wp:anchor>
        </w:drawing>
      </w:r>
      <w:r w:rsidRPr="00DD1D0E">
        <w:rPr>
          <w:rFonts w:ascii="Arial" w:hAnsi="Arial" w:cs="Arial"/>
          <w:b/>
          <w:bCs/>
          <w:color w:val="002060"/>
          <w:sz w:val="20"/>
          <w:szCs w:val="20"/>
        </w:rPr>
        <w:t xml:space="preserve">Figura 2: </w:t>
      </w:r>
      <w:r w:rsidRPr="00DD1D0E">
        <w:rPr>
          <w:rFonts w:ascii="Arial" w:hAnsi="Arial" w:cs="Arial"/>
          <w:color w:val="002060"/>
          <w:sz w:val="20"/>
          <w:szCs w:val="20"/>
        </w:rPr>
        <w:t>Jogo didático: Que alga eu sou?</w:t>
      </w:r>
    </w:p>
    <w:p w14:paraId="527BD412" w14:textId="34479EF3" w:rsidR="00A353FE" w:rsidRPr="00DD1D0E" w:rsidRDefault="00A353FE" w:rsidP="00E10D8A">
      <w:pPr>
        <w:spacing w:line="240" w:lineRule="auto"/>
        <w:jc w:val="both"/>
        <w:rPr>
          <w:rFonts w:ascii="Arial" w:hAnsi="Arial" w:cs="Arial"/>
          <w:color w:val="002060"/>
        </w:rPr>
      </w:pPr>
    </w:p>
    <w:p w14:paraId="08387A26" w14:textId="77777777" w:rsidR="00F07F58" w:rsidRPr="00DD1D0E" w:rsidRDefault="00F07F58" w:rsidP="00E10D8A">
      <w:pPr>
        <w:spacing w:line="240" w:lineRule="auto"/>
        <w:jc w:val="both"/>
        <w:rPr>
          <w:rFonts w:ascii="Arial" w:hAnsi="Arial" w:cs="Arial"/>
          <w:color w:val="002060"/>
        </w:rPr>
      </w:pPr>
    </w:p>
    <w:p w14:paraId="55D551DB" w14:textId="77777777" w:rsidR="00F07F58" w:rsidRPr="00DD1D0E" w:rsidRDefault="00F07F58" w:rsidP="00E10D8A">
      <w:pPr>
        <w:spacing w:line="240" w:lineRule="auto"/>
        <w:jc w:val="both"/>
        <w:rPr>
          <w:rFonts w:ascii="Arial" w:hAnsi="Arial" w:cs="Arial"/>
          <w:color w:val="002060"/>
        </w:rPr>
      </w:pPr>
    </w:p>
    <w:p w14:paraId="14E87580" w14:textId="77777777" w:rsidR="00F07F58" w:rsidRPr="00DD1D0E" w:rsidRDefault="00F07F58" w:rsidP="00E10D8A">
      <w:pPr>
        <w:spacing w:line="240" w:lineRule="auto"/>
        <w:jc w:val="both"/>
        <w:rPr>
          <w:rFonts w:ascii="Arial" w:hAnsi="Arial" w:cs="Arial"/>
          <w:color w:val="002060"/>
        </w:rPr>
      </w:pPr>
    </w:p>
    <w:p w14:paraId="0928336C" w14:textId="77777777" w:rsidR="00F07F58" w:rsidRPr="00DD1D0E" w:rsidRDefault="00F07F58" w:rsidP="00E10D8A">
      <w:pPr>
        <w:spacing w:line="240" w:lineRule="auto"/>
        <w:jc w:val="both"/>
        <w:rPr>
          <w:rFonts w:ascii="Arial" w:hAnsi="Arial" w:cs="Arial"/>
          <w:color w:val="002060"/>
        </w:rPr>
      </w:pPr>
    </w:p>
    <w:p w14:paraId="28C2844B" w14:textId="77777777" w:rsidR="00F07F58" w:rsidRPr="00DD1D0E" w:rsidRDefault="00F07F58" w:rsidP="00E10D8A">
      <w:pPr>
        <w:spacing w:line="240" w:lineRule="auto"/>
        <w:jc w:val="both"/>
        <w:rPr>
          <w:rFonts w:ascii="Arial" w:hAnsi="Arial" w:cs="Arial"/>
          <w:color w:val="002060"/>
        </w:rPr>
      </w:pPr>
    </w:p>
    <w:p w14:paraId="6CA30DA8" w14:textId="77777777" w:rsidR="00F07F58" w:rsidRPr="00DD1D0E" w:rsidRDefault="00F07F58" w:rsidP="00E10D8A">
      <w:pPr>
        <w:spacing w:line="240" w:lineRule="auto"/>
        <w:jc w:val="both"/>
        <w:rPr>
          <w:rFonts w:ascii="Arial" w:hAnsi="Arial" w:cs="Arial"/>
          <w:color w:val="002060"/>
        </w:rPr>
      </w:pPr>
    </w:p>
    <w:p w14:paraId="7EF0639E" w14:textId="77777777" w:rsidR="00F07F58" w:rsidRPr="00DD1D0E" w:rsidRDefault="00F07F58" w:rsidP="00E10D8A">
      <w:pPr>
        <w:spacing w:line="240" w:lineRule="auto"/>
        <w:jc w:val="both"/>
        <w:rPr>
          <w:rFonts w:ascii="Arial" w:hAnsi="Arial" w:cs="Arial"/>
          <w:color w:val="002060"/>
        </w:rPr>
      </w:pPr>
    </w:p>
    <w:p w14:paraId="6D591126" w14:textId="77777777" w:rsidR="00F07F58" w:rsidRPr="00DD1D0E" w:rsidRDefault="00F07F58" w:rsidP="00E10D8A">
      <w:pPr>
        <w:spacing w:line="240" w:lineRule="auto"/>
        <w:jc w:val="both"/>
        <w:rPr>
          <w:rFonts w:ascii="Arial" w:hAnsi="Arial" w:cs="Arial"/>
          <w:color w:val="002060"/>
        </w:rPr>
      </w:pPr>
    </w:p>
    <w:p w14:paraId="1C684290" w14:textId="77777777" w:rsidR="00E10D8A" w:rsidRPr="00DD1D0E" w:rsidRDefault="00E10D8A" w:rsidP="00E10D8A">
      <w:pPr>
        <w:spacing w:line="240" w:lineRule="auto"/>
        <w:rPr>
          <w:rFonts w:ascii="Arial" w:hAnsi="Arial" w:cs="Arial"/>
          <w:b/>
          <w:bCs/>
          <w:color w:val="002060"/>
          <w:sz w:val="20"/>
          <w:szCs w:val="20"/>
        </w:rPr>
      </w:pPr>
    </w:p>
    <w:p w14:paraId="14FA8ED0" w14:textId="77777777" w:rsidR="00E10D8A" w:rsidRPr="00DD1D0E" w:rsidRDefault="00E10D8A" w:rsidP="00E10D8A">
      <w:pPr>
        <w:spacing w:line="240" w:lineRule="auto"/>
        <w:rPr>
          <w:rFonts w:ascii="Arial" w:hAnsi="Arial" w:cs="Arial"/>
          <w:b/>
          <w:bCs/>
          <w:color w:val="002060"/>
          <w:sz w:val="20"/>
          <w:szCs w:val="20"/>
        </w:rPr>
      </w:pPr>
    </w:p>
    <w:p w14:paraId="62F28EF1" w14:textId="77777777" w:rsidR="00E10D8A" w:rsidRPr="00DD1D0E" w:rsidRDefault="00E10D8A" w:rsidP="00E10D8A">
      <w:pPr>
        <w:spacing w:line="240" w:lineRule="auto"/>
        <w:rPr>
          <w:rFonts w:ascii="Arial" w:hAnsi="Arial" w:cs="Arial"/>
          <w:b/>
          <w:bCs/>
          <w:color w:val="002060"/>
          <w:sz w:val="20"/>
          <w:szCs w:val="20"/>
        </w:rPr>
      </w:pPr>
    </w:p>
    <w:p w14:paraId="3859FF52" w14:textId="0E6294E3" w:rsidR="00E10D8A" w:rsidRPr="00DD1D0E" w:rsidRDefault="001B3ADC" w:rsidP="00E10D8A">
      <w:pPr>
        <w:spacing w:line="240" w:lineRule="auto"/>
        <w:rPr>
          <w:rFonts w:ascii="Arial" w:hAnsi="Arial" w:cs="Arial"/>
          <w:color w:val="002060"/>
          <w:sz w:val="20"/>
          <w:szCs w:val="20"/>
        </w:rPr>
      </w:pPr>
      <w:r w:rsidRPr="00DD1D0E">
        <w:rPr>
          <w:rFonts w:ascii="Arial" w:hAnsi="Arial" w:cs="Arial"/>
          <w:b/>
          <w:bCs/>
          <w:color w:val="002060"/>
          <w:sz w:val="20"/>
          <w:szCs w:val="20"/>
        </w:rPr>
        <w:t xml:space="preserve">Fonte: </w:t>
      </w:r>
      <w:r w:rsidR="00E10D8A" w:rsidRPr="00DD1D0E">
        <w:rPr>
          <w:rFonts w:ascii="Arial" w:hAnsi="Arial" w:cs="Arial"/>
          <w:color w:val="002060"/>
          <w:sz w:val="20"/>
          <w:szCs w:val="20"/>
        </w:rPr>
        <w:t>MONTEIRO (</w:t>
      </w:r>
      <w:r w:rsidRPr="00DD1D0E">
        <w:rPr>
          <w:rFonts w:ascii="Arial" w:hAnsi="Arial" w:cs="Arial"/>
          <w:color w:val="002060"/>
          <w:sz w:val="20"/>
          <w:szCs w:val="20"/>
        </w:rPr>
        <w:t>2025</w:t>
      </w:r>
      <w:r w:rsidR="00E10D8A" w:rsidRPr="00DD1D0E">
        <w:rPr>
          <w:rFonts w:ascii="Arial" w:hAnsi="Arial" w:cs="Arial"/>
          <w:color w:val="002060"/>
          <w:sz w:val="20"/>
          <w:szCs w:val="20"/>
        </w:rPr>
        <w:t>)</w:t>
      </w:r>
    </w:p>
    <w:p w14:paraId="446451AD" w14:textId="65924B27" w:rsidR="00843DF4" w:rsidRPr="00DD1D0E" w:rsidRDefault="00B56A7C" w:rsidP="005C3D31">
      <w:pPr>
        <w:spacing w:line="360" w:lineRule="auto"/>
        <w:jc w:val="both"/>
        <w:rPr>
          <w:rFonts w:ascii="Arial" w:hAnsi="Arial" w:cs="Arial"/>
          <w:color w:val="002060"/>
        </w:rPr>
      </w:pPr>
      <w:r w:rsidRPr="00DD1D0E">
        <w:rPr>
          <w:rFonts w:ascii="Arial" w:hAnsi="Arial" w:cs="Arial"/>
          <w:color w:val="002060"/>
        </w:rPr>
        <w:t xml:space="preserve">Relacionando o estudo com </w:t>
      </w:r>
      <w:r w:rsidR="0090478A" w:rsidRPr="00DD1D0E">
        <w:rPr>
          <w:rFonts w:ascii="Arial" w:hAnsi="Arial" w:cs="Arial"/>
          <w:color w:val="002060"/>
        </w:rPr>
        <w:t>a aula no espaço do Museu da Amazônia</w:t>
      </w:r>
      <w:r w:rsidRPr="00DD1D0E">
        <w:rPr>
          <w:rFonts w:ascii="Arial" w:hAnsi="Arial" w:cs="Arial"/>
          <w:color w:val="002060"/>
        </w:rPr>
        <w:t xml:space="preserve">, </w:t>
      </w:r>
      <w:r w:rsidR="00F37736" w:rsidRPr="00DD1D0E">
        <w:rPr>
          <w:rFonts w:ascii="Arial" w:hAnsi="Arial" w:cs="Arial"/>
          <w:color w:val="002060"/>
        </w:rPr>
        <w:t>os estudantes relataram na respost</w:t>
      </w:r>
      <w:r w:rsidR="0090478A" w:rsidRPr="00DD1D0E">
        <w:rPr>
          <w:rFonts w:ascii="Arial" w:hAnsi="Arial" w:cs="Arial"/>
          <w:color w:val="002060"/>
        </w:rPr>
        <w:t>a</w:t>
      </w:r>
      <w:r w:rsidR="00727CF8" w:rsidRPr="00DD1D0E">
        <w:rPr>
          <w:rFonts w:ascii="Arial" w:hAnsi="Arial" w:cs="Arial"/>
          <w:color w:val="002060"/>
        </w:rPr>
        <w:t xml:space="preserve"> que a</w:t>
      </w:r>
      <w:r w:rsidR="000A1FCC" w:rsidRPr="00DD1D0E">
        <w:rPr>
          <w:rFonts w:ascii="Arial" w:hAnsi="Arial" w:cs="Arial"/>
          <w:color w:val="002060"/>
        </w:rPr>
        <w:t xml:space="preserve"> visita proporcionou alegria, com </w:t>
      </w:r>
      <w:r w:rsidR="00573232" w:rsidRPr="00DD1D0E">
        <w:rPr>
          <w:rFonts w:ascii="Arial" w:hAnsi="Arial" w:cs="Arial"/>
          <w:color w:val="002060"/>
        </w:rPr>
        <w:t>cinco</w:t>
      </w:r>
      <w:r w:rsidR="000A1FCC" w:rsidRPr="00DD1D0E">
        <w:rPr>
          <w:rFonts w:ascii="Arial" w:hAnsi="Arial" w:cs="Arial"/>
          <w:color w:val="002060"/>
        </w:rPr>
        <w:t xml:space="preserve"> citações nessa perspectiv</w:t>
      </w:r>
      <w:r w:rsidR="00AB7370" w:rsidRPr="00DD1D0E">
        <w:rPr>
          <w:rFonts w:ascii="Arial" w:hAnsi="Arial" w:cs="Arial"/>
          <w:color w:val="002060"/>
        </w:rPr>
        <w:t>a</w:t>
      </w:r>
      <w:r w:rsidR="000A1FCC" w:rsidRPr="00DD1D0E">
        <w:rPr>
          <w:rFonts w:ascii="Arial" w:hAnsi="Arial" w:cs="Arial"/>
          <w:color w:val="002060"/>
        </w:rPr>
        <w:t xml:space="preserve">, demonstrando que </w:t>
      </w:r>
      <w:r w:rsidR="007B5AED" w:rsidRPr="00DD1D0E">
        <w:rPr>
          <w:rFonts w:ascii="Arial" w:hAnsi="Arial" w:cs="Arial"/>
          <w:color w:val="002060"/>
        </w:rPr>
        <w:t>estimul</w:t>
      </w:r>
      <w:r w:rsidR="00AB7370" w:rsidRPr="00DD1D0E">
        <w:rPr>
          <w:rFonts w:ascii="Arial" w:hAnsi="Arial" w:cs="Arial"/>
          <w:color w:val="002060"/>
        </w:rPr>
        <w:t xml:space="preserve">á-los </w:t>
      </w:r>
      <w:r w:rsidR="007B5AED" w:rsidRPr="00DD1D0E">
        <w:rPr>
          <w:rFonts w:ascii="Arial" w:hAnsi="Arial" w:cs="Arial"/>
          <w:color w:val="002060"/>
        </w:rPr>
        <w:t>com aulas que promovam o emocionar de que trata Maturana e Varela (2004) é fundament</w:t>
      </w:r>
      <w:r w:rsidR="00AB7370" w:rsidRPr="00DD1D0E">
        <w:rPr>
          <w:rFonts w:ascii="Arial" w:hAnsi="Arial" w:cs="Arial"/>
          <w:color w:val="002060"/>
        </w:rPr>
        <w:t>al para maior engajamento dos estudantes.</w:t>
      </w:r>
      <w:r w:rsidR="00843DF4" w:rsidRPr="00DD1D0E">
        <w:rPr>
          <w:rFonts w:ascii="Arial" w:hAnsi="Arial" w:cs="Arial"/>
          <w:color w:val="002060"/>
        </w:rPr>
        <w:t xml:space="preserve"> </w:t>
      </w:r>
    </w:p>
    <w:p w14:paraId="6472FA02" w14:textId="54A63FDD" w:rsidR="003E2444" w:rsidRPr="00DD1D0E" w:rsidRDefault="00843DF4" w:rsidP="008E2567">
      <w:pPr>
        <w:spacing w:line="360" w:lineRule="auto"/>
        <w:jc w:val="both"/>
        <w:rPr>
          <w:rFonts w:ascii="Arial" w:hAnsi="Arial" w:cs="Arial"/>
          <w:color w:val="002060"/>
        </w:rPr>
      </w:pPr>
      <w:r w:rsidRPr="00DD1D0E">
        <w:rPr>
          <w:rFonts w:ascii="Arial" w:hAnsi="Arial" w:cs="Arial"/>
          <w:color w:val="002060"/>
        </w:rPr>
        <w:t>É a emoção a partir da qual se faz ou recebe um certo fazer que o transforma numa outra ação, ou que o qualifica como um comportamento dessa ou daquela classe. A existência humana faz com que qualquer ocupação humana aconteça como uma rede específica de conversações. Esta é definida em sua especificidade pelo emocionar, que por sua vez define ações que nela se coordenam (</w:t>
      </w:r>
      <w:proofErr w:type="spellStart"/>
      <w:r w:rsidRPr="00DD1D0E">
        <w:rPr>
          <w:rFonts w:ascii="Arial" w:hAnsi="Arial" w:cs="Arial"/>
          <w:color w:val="002060"/>
        </w:rPr>
        <w:t>MATURANA</w:t>
      </w:r>
      <w:proofErr w:type="spellEnd"/>
      <w:r w:rsidRPr="00DD1D0E">
        <w:rPr>
          <w:rFonts w:ascii="Arial" w:hAnsi="Arial" w:cs="Arial"/>
          <w:color w:val="002060"/>
        </w:rPr>
        <w:t>; VARELA, 2004). </w:t>
      </w:r>
    </w:p>
    <w:p w14:paraId="63E25FB3" w14:textId="44311CCF" w:rsidR="00900D00" w:rsidRPr="00DD1D0E" w:rsidRDefault="00602E1F" w:rsidP="005C2CD1">
      <w:pPr>
        <w:spacing w:line="360" w:lineRule="auto"/>
        <w:jc w:val="both"/>
        <w:rPr>
          <w:rFonts w:ascii="Arial" w:hAnsi="Arial" w:cs="Arial"/>
          <w:color w:val="002060"/>
        </w:rPr>
      </w:pPr>
      <w:r w:rsidRPr="00DD1D0E">
        <w:rPr>
          <w:rFonts w:ascii="Arial" w:hAnsi="Arial" w:cs="Arial"/>
          <w:color w:val="002060"/>
        </w:rPr>
        <w:lastRenderedPageBreak/>
        <w:t>Nesse sentido da utilização dos espaços não formais</w:t>
      </w:r>
      <w:r w:rsidR="006F23A1" w:rsidRPr="00DD1D0E">
        <w:rPr>
          <w:rFonts w:ascii="Arial" w:hAnsi="Arial" w:cs="Arial"/>
          <w:color w:val="002060"/>
        </w:rPr>
        <w:t xml:space="preserve"> (ENF)</w:t>
      </w:r>
      <w:r w:rsidRPr="00DD1D0E">
        <w:rPr>
          <w:rFonts w:ascii="Arial" w:hAnsi="Arial" w:cs="Arial"/>
          <w:color w:val="002060"/>
        </w:rPr>
        <w:t xml:space="preserve"> </w:t>
      </w:r>
      <w:proofErr w:type="spellStart"/>
      <w:r w:rsidRPr="00DD1D0E">
        <w:rPr>
          <w:rFonts w:ascii="Arial" w:hAnsi="Arial" w:cs="Arial"/>
          <w:color w:val="002060"/>
        </w:rPr>
        <w:t>Ghedin</w:t>
      </w:r>
      <w:proofErr w:type="spellEnd"/>
      <w:r w:rsidRPr="00DD1D0E">
        <w:rPr>
          <w:rFonts w:ascii="Arial" w:hAnsi="Arial" w:cs="Arial"/>
          <w:color w:val="002060"/>
        </w:rPr>
        <w:t xml:space="preserve">, </w:t>
      </w:r>
      <w:proofErr w:type="spellStart"/>
      <w:r w:rsidRPr="00DD1D0E">
        <w:rPr>
          <w:rFonts w:ascii="Arial" w:hAnsi="Arial" w:cs="Arial"/>
          <w:color w:val="002060"/>
        </w:rPr>
        <w:t>Ghedin</w:t>
      </w:r>
      <w:proofErr w:type="spellEnd"/>
      <w:r w:rsidRPr="00DD1D0E">
        <w:rPr>
          <w:rFonts w:ascii="Arial" w:hAnsi="Arial" w:cs="Arial"/>
          <w:color w:val="002060"/>
        </w:rPr>
        <w:t xml:space="preserve"> e </w:t>
      </w:r>
      <w:proofErr w:type="spellStart"/>
      <w:r w:rsidRPr="00DD1D0E">
        <w:rPr>
          <w:rFonts w:ascii="Arial" w:hAnsi="Arial" w:cs="Arial"/>
          <w:color w:val="002060"/>
        </w:rPr>
        <w:t>Fachin-Terán</w:t>
      </w:r>
      <w:proofErr w:type="spellEnd"/>
      <w:r w:rsidRPr="00DD1D0E">
        <w:rPr>
          <w:rFonts w:ascii="Arial" w:hAnsi="Arial" w:cs="Arial"/>
          <w:color w:val="002060"/>
        </w:rPr>
        <w:t xml:space="preserve"> (2014) trazem a contribuição de como isso se articula no planejamento dos professores ao afirmar</w:t>
      </w:r>
      <w:r w:rsidR="003436BB" w:rsidRPr="00DD1D0E">
        <w:rPr>
          <w:rFonts w:ascii="Arial" w:hAnsi="Arial" w:cs="Arial"/>
          <w:color w:val="002060"/>
        </w:rPr>
        <w:t>em</w:t>
      </w:r>
      <w:r w:rsidRPr="00DD1D0E">
        <w:rPr>
          <w:rFonts w:ascii="Arial" w:hAnsi="Arial" w:cs="Arial"/>
          <w:color w:val="002060"/>
        </w:rPr>
        <w:t xml:space="preserve"> que</w:t>
      </w:r>
      <w:r w:rsidR="00AE6301" w:rsidRPr="00DD1D0E">
        <w:rPr>
          <w:rFonts w:ascii="Arial" w:hAnsi="Arial" w:cs="Arial"/>
          <w:color w:val="002060"/>
        </w:rPr>
        <w:t xml:space="preserve"> a</w:t>
      </w:r>
      <w:r w:rsidRPr="00DD1D0E">
        <w:rPr>
          <w:rFonts w:ascii="Arial" w:hAnsi="Arial" w:cs="Arial"/>
          <w:color w:val="002060"/>
        </w:rPr>
        <w:t xml:space="preserve"> utilização do ENF pode ser considerada como recursos pedagógicos que complementam a educação formal, gerando motivação e interesse, dinamizando as aulas e estimulando para novas aprendizagens (GHEDIN; GHEDIN; FACHIN-TERÁN, 2014).</w:t>
      </w:r>
      <w:r w:rsidR="007D32D3" w:rsidRPr="00DD1D0E">
        <w:rPr>
          <w:rFonts w:ascii="Arial" w:hAnsi="Arial" w:cs="Arial"/>
          <w:color w:val="002060"/>
        </w:rPr>
        <w:t xml:space="preserve"> </w:t>
      </w:r>
      <w:r w:rsidR="00A15F22" w:rsidRPr="00DD1D0E">
        <w:rPr>
          <w:rFonts w:ascii="Arial" w:hAnsi="Arial" w:cs="Arial"/>
          <w:color w:val="002060"/>
        </w:rPr>
        <w:t xml:space="preserve">Na figura </w:t>
      </w:r>
      <w:r w:rsidR="00EF58A7" w:rsidRPr="00DD1D0E">
        <w:rPr>
          <w:rFonts w:ascii="Arial" w:hAnsi="Arial" w:cs="Arial"/>
          <w:color w:val="002060"/>
        </w:rPr>
        <w:t>3</w:t>
      </w:r>
      <w:r w:rsidR="00A15F22" w:rsidRPr="00DD1D0E">
        <w:rPr>
          <w:rFonts w:ascii="Arial" w:hAnsi="Arial" w:cs="Arial"/>
          <w:color w:val="002060"/>
        </w:rPr>
        <w:t xml:space="preserve"> pode-se perceber a interação e atenção dos estudantes em conhecer sobre a macrofauna e os seres vivos que existiram na Amazônia.</w:t>
      </w:r>
    </w:p>
    <w:p w14:paraId="53EBAA92" w14:textId="7997E331" w:rsidR="00E10D8A" w:rsidRPr="00DD1D0E" w:rsidRDefault="00E10D8A" w:rsidP="005C2CD1">
      <w:pPr>
        <w:spacing w:line="360" w:lineRule="auto"/>
        <w:jc w:val="both"/>
        <w:rPr>
          <w:rFonts w:ascii="Arial" w:hAnsi="Arial" w:cs="Arial"/>
          <w:color w:val="002060"/>
          <w:sz w:val="20"/>
          <w:szCs w:val="20"/>
        </w:rPr>
      </w:pPr>
      <w:r w:rsidRPr="00DD1D0E">
        <w:rPr>
          <w:rFonts w:ascii="Arial" w:hAnsi="Arial" w:cs="Arial"/>
          <w:noProof/>
          <w:color w:val="002060"/>
        </w:rPr>
        <w:drawing>
          <wp:anchor distT="0" distB="0" distL="114300" distR="114300" simplePos="0" relativeHeight="251663360" behindDoc="0" locked="0" layoutInCell="1" allowOverlap="1" wp14:anchorId="0612D7BD" wp14:editId="0D5FDE18">
            <wp:simplePos x="0" y="0"/>
            <wp:positionH relativeFrom="column">
              <wp:posOffset>-10795</wp:posOffset>
            </wp:positionH>
            <wp:positionV relativeFrom="paragraph">
              <wp:posOffset>170180</wp:posOffset>
            </wp:positionV>
            <wp:extent cx="3108960" cy="4144645"/>
            <wp:effectExtent l="0" t="0" r="2540" b="0"/>
            <wp:wrapSquare wrapText="bothSides"/>
            <wp:docPr id="11170408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40820" name="Imagem 5"/>
                    <pic:cNvPicPr/>
                  </pic:nvPicPr>
                  <pic:blipFill>
                    <a:blip r:embed="rId9"/>
                    <a:stretch>
                      <a:fillRect/>
                    </a:stretch>
                  </pic:blipFill>
                  <pic:spPr>
                    <a:xfrm>
                      <a:off x="0" y="0"/>
                      <a:ext cx="3108960" cy="4144645"/>
                    </a:xfrm>
                    <a:prstGeom prst="rect">
                      <a:avLst/>
                    </a:prstGeom>
                  </pic:spPr>
                </pic:pic>
              </a:graphicData>
            </a:graphic>
            <wp14:sizeRelH relativeFrom="margin">
              <wp14:pctWidth>0</wp14:pctWidth>
            </wp14:sizeRelH>
            <wp14:sizeRelV relativeFrom="margin">
              <wp14:pctHeight>0</wp14:pctHeight>
            </wp14:sizeRelV>
          </wp:anchor>
        </w:drawing>
      </w:r>
      <w:r w:rsidRPr="00DD1D0E">
        <w:rPr>
          <w:rFonts w:ascii="Arial" w:hAnsi="Arial" w:cs="Arial"/>
          <w:b/>
          <w:bCs/>
          <w:color w:val="002060"/>
          <w:sz w:val="20"/>
          <w:szCs w:val="20"/>
        </w:rPr>
        <w:t>Figura 3:</w:t>
      </w:r>
      <w:r w:rsidRPr="00DD1D0E">
        <w:rPr>
          <w:rFonts w:ascii="Arial" w:hAnsi="Arial" w:cs="Arial"/>
          <w:color w:val="002060"/>
          <w:sz w:val="20"/>
          <w:szCs w:val="20"/>
        </w:rPr>
        <w:t xml:space="preserve"> Aula sobre Macrofauna e </w:t>
      </w:r>
      <w:proofErr w:type="spellStart"/>
      <w:r w:rsidRPr="00DD1D0E">
        <w:rPr>
          <w:rFonts w:ascii="Arial" w:hAnsi="Arial" w:cs="Arial"/>
          <w:color w:val="002060"/>
          <w:sz w:val="20"/>
          <w:szCs w:val="20"/>
        </w:rPr>
        <w:t>Amazonsaurus</w:t>
      </w:r>
      <w:proofErr w:type="spellEnd"/>
      <w:r w:rsidRPr="00DD1D0E">
        <w:rPr>
          <w:rFonts w:ascii="Arial" w:hAnsi="Arial" w:cs="Arial"/>
          <w:color w:val="002060"/>
          <w:sz w:val="20"/>
          <w:szCs w:val="20"/>
        </w:rPr>
        <w:t xml:space="preserve"> </w:t>
      </w:r>
      <w:proofErr w:type="spellStart"/>
      <w:r w:rsidRPr="00DD1D0E">
        <w:rPr>
          <w:rFonts w:ascii="Arial" w:hAnsi="Arial" w:cs="Arial"/>
          <w:color w:val="002060"/>
          <w:sz w:val="20"/>
          <w:szCs w:val="20"/>
        </w:rPr>
        <w:t>maranhensis</w:t>
      </w:r>
      <w:proofErr w:type="spellEnd"/>
    </w:p>
    <w:p w14:paraId="0E2A2076" w14:textId="6626CD1E" w:rsidR="009208BD" w:rsidRPr="00DD1D0E" w:rsidRDefault="009208BD" w:rsidP="005C2CD1">
      <w:pPr>
        <w:spacing w:line="360" w:lineRule="auto"/>
        <w:jc w:val="both"/>
        <w:rPr>
          <w:rFonts w:ascii="Arial" w:hAnsi="Arial" w:cs="Arial"/>
          <w:color w:val="002060"/>
        </w:rPr>
      </w:pPr>
    </w:p>
    <w:p w14:paraId="320EE898" w14:textId="3445FA9C" w:rsidR="002452A3" w:rsidRPr="00DD1D0E" w:rsidRDefault="002452A3" w:rsidP="005C2CD1">
      <w:pPr>
        <w:spacing w:line="360" w:lineRule="auto"/>
        <w:jc w:val="both"/>
        <w:rPr>
          <w:rFonts w:ascii="Arial" w:hAnsi="Arial" w:cs="Arial"/>
          <w:color w:val="002060"/>
        </w:rPr>
      </w:pPr>
    </w:p>
    <w:p w14:paraId="2797F97C" w14:textId="7CB29EE4" w:rsidR="002452A3" w:rsidRPr="00DD1D0E" w:rsidRDefault="002452A3" w:rsidP="005C2CD1">
      <w:pPr>
        <w:spacing w:line="360" w:lineRule="auto"/>
        <w:jc w:val="both"/>
        <w:rPr>
          <w:rFonts w:ascii="Arial" w:hAnsi="Arial" w:cs="Arial"/>
          <w:color w:val="002060"/>
        </w:rPr>
      </w:pPr>
    </w:p>
    <w:p w14:paraId="2ED36720" w14:textId="4F3CE5E7" w:rsidR="002452A3" w:rsidRPr="00DD1D0E" w:rsidRDefault="002452A3" w:rsidP="005C2CD1">
      <w:pPr>
        <w:spacing w:line="360" w:lineRule="auto"/>
        <w:jc w:val="both"/>
        <w:rPr>
          <w:rFonts w:ascii="Arial" w:hAnsi="Arial" w:cs="Arial"/>
          <w:color w:val="002060"/>
        </w:rPr>
      </w:pPr>
    </w:p>
    <w:p w14:paraId="3B9B6E8B" w14:textId="218D7CE0" w:rsidR="002452A3" w:rsidRPr="00DD1D0E" w:rsidRDefault="002452A3" w:rsidP="005C2CD1">
      <w:pPr>
        <w:spacing w:line="360" w:lineRule="auto"/>
        <w:jc w:val="both"/>
        <w:rPr>
          <w:rFonts w:ascii="Arial" w:hAnsi="Arial" w:cs="Arial"/>
          <w:color w:val="002060"/>
        </w:rPr>
      </w:pPr>
    </w:p>
    <w:p w14:paraId="4CEA6618" w14:textId="2FA299E6" w:rsidR="002452A3" w:rsidRPr="00DD1D0E" w:rsidRDefault="002452A3" w:rsidP="005C2CD1">
      <w:pPr>
        <w:spacing w:line="360" w:lineRule="auto"/>
        <w:jc w:val="both"/>
        <w:rPr>
          <w:rFonts w:ascii="Arial" w:hAnsi="Arial" w:cs="Arial"/>
          <w:color w:val="002060"/>
        </w:rPr>
      </w:pPr>
    </w:p>
    <w:p w14:paraId="6BB34761" w14:textId="71A5C291" w:rsidR="002452A3" w:rsidRPr="00DD1D0E" w:rsidRDefault="002452A3" w:rsidP="005C2CD1">
      <w:pPr>
        <w:spacing w:line="360" w:lineRule="auto"/>
        <w:jc w:val="both"/>
        <w:rPr>
          <w:rFonts w:ascii="Arial" w:hAnsi="Arial" w:cs="Arial"/>
          <w:color w:val="002060"/>
        </w:rPr>
      </w:pPr>
    </w:p>
    <w:p w14:paraId="6B60AA4D" w14:textId="22B55B53" w:rsidR="002452A3" w:rsidRPr="00DD1D0E" w:rsidRDefault="002452A3" w:rsidP="005C2CD1">
      <w:pPr>
        <w:spacing w:line="360" w:lineRule="auto"/>
        <w:jc w:val="both"/>
        <w:rPr>
          <w:rFonts w:ascii="Arial" w:hAnsi="Arial" w:cs="Arial"/>
          <w:color w:val="002060"/>
        </w:rPr>
      </w:pPr>
    </w:p>
    <w:p w14:paraId="15FBB8E6" w14:textId="3068A878" w:rsidR="002452A3" w:rsidRPr="00DD1D0E" w:rsidRDefault="002452A3" w:rsidP="005C2CD1">
      <w:pPr>
        <w:spacing w:line="360" w:lineRule="auto"/>
        <w:jc w:val="both"/>
        <w:rPr>
          <w:rFonts w:ascii="Arial" w:hAnsi="Arial" w:cs="Arial"/>
          <w:color w:val="002060"/>
        </w:rPr>
      </w:pPr>
    </w:p>
    <w:p w14:paraId="32B69853" w14:textId="3522E4B7" w:rsidR="00C66B93" w:rsidRPr="00DD1D0E" w:rsidRDefault="00C66B93" w:rsidP="005C2CD1">
      <w:pPr>
        <w:spacing w:line="360" w:lineRule="auto"/>
        <w:jc w:val="both"/>
        <w:rPr>
          <w:rFonts w:ascii="Arial" w:hAnsi="Arial" w:cs="Arial"/>
          <w:color w:val="002060"/>
        </w:rPr>
      </w:pPr>
    </w:p>
    <w:p w14:paraId="327EC6BE" w14:textId="77777777" w:rsidR="003E2444" w:rsidRPr="00DD1D0E" w:rsidRDefault="003E2444" w:rsidP="005C2CD1">
      <w:pPr>
        <w:spacing w:line="360" w:lineRule="auto"/>
        <w:jc w:val="both"/>
        <w:rPr>
          <w:rFonts w:ascii="Arial" w:hAnsi="Arial" w:cs="Arial"/>
          <w:color w:val="002060"/>
        </w:rPr>
      </w:pPr>
    </w:p>
    <w:p w14:paraId="0CD6176D" w14:textId="78438740" w:rsidR="00E528C7" w:rsidRPr="00DD1D0E" w:rsidRDefault="00E528C7" w:rsidP="00E10D8A">
      <w:pPr>
        <w:spacing w:line="360" w:lineRule="auto"/>
        <w:rPr>
          <w:rFonts w:ascii="Arial" w:hAnsi="Arial" w:cs="Arial"/>
          <w:color w:val="002060"/>
          <w:sz w:val="20"/>
          <w:szCs w:val="20"/>
        </w:rPr>
      </w:pPr>
      <w:r w:rsidRPr="00DD1D0E">
        <w:rPr>
          <w:rFonts w:ascii="Arial" w:hAnsi="Arial" w:cs="Arial"/>
          <w:b/>
          <w:bCs/>
          <w:color w:val="002060"/>
          <w:sz w:val="20"/>
          <w:szCs w:val="20"/>
        </w:rPr>
        <w:t xml:space="preserve">Fonte: </w:t>
      </w:r>
      <w:r w:rsidRPr="00DD1D0E">
        <w:rPr>
          <w:rFonts w:ascii="Arial" w:hAnsi="Arial" w:cs="Arial"/>
          <w:color w:val="002060"/>
          <w:sz w:val="20"/>
          <w:szCs w:val="20"/>
        </w:rPr>
        <w:t>– PIZA, 2025</w:t>
      </w:r>
    </w:p>
    <w:p w14:paraId="3186E13F" w14:textId="449B3B18" w:rsidR="00880E29" w:rsidRPr="00DD1D0E" w:rsidRDefault="00880E29" w:rsidP="008E2567">
      <w:pPr>
        <w:spacing w:line="360" w:lineRule="auto"/>
        <w:jc w:val="both"/>
        <w:rPr>
          <w:rFonts w:ascii="Arial" w:hAnsi="Arial" w:cs="Arial"/>
          <w:color w:val="002060"/>
        </w:rPr>
      </w:pPr>
      <w:r w:rsidRPr="00DD1D0E">
        <w:rPr>
          <w:rFonts w:ascii="Arial" w:hAnsi="Arial" w:cs="Arial"/>
          <w:color w:val="002060"/>
        </w:rPr>
        <w:t xml:space="preserve">Nesse sentido, a aula do MUSA fez com que os estudantes revisitassem memórias </w:t>
      </w:r>
      <w:r w:rsidR="00573232" w:rsidRPr="00DD1D0E">
        <w:rPr>
          <w:rFonts w:ascii="Arial" w:hAnsi="Arial" w:cs="Arial"/>
          <w:color w:val="002060"/>
        </w:rPr>
        <w:t>positivas, sendo quatorze</w:t>
      </w:r>
      <w:r w:rsidR="00C270D6" w:rsidRPr="00DD1D0E">
        <w:rPr>
          <w:rFonts w:ascii="Arial" w:hAnsi="Arial" w:cs="Arial"/>
          <w:color w:val="002060"/>
        </w:rPr>
        <w:t xml:space="preserve"> cit</w:t>
      </w:r>
      <w:r w:rsidR="00CE103B" w:rsidRPr="00DD1D0E">
        <w:rPr>
          <w:rFonts w:ascii="Arial" w:hAnsi="Arial" w:cs="Arial"/>
          <w:color w:val="002060"/>
        </w:rPr>
        <w:t xml:space="preserve">ações dos estudantes com a categoria de recordação que trouxe uma amostra que descreveu </w:t>
      </w:r>
      <w:r w:rsidR="00234386" w:rsidRPr="00DD1D0E">
        <w:rPr>
          <w:rFonts w:ascii="Arial" w:hAnsi="Arial" w:cs="Arial"/>
          <w:color w:val="002060"/>
        </w:rPr>
        <w:t>essa categoria:</w:t>
      </w:r>
      <w:r w:rsidR="00AE6301" w:rsidRPr="00DD1D0E">
        <w:rPr>
          <w:rFonts w:ascii="Arial" w:hAnsi="Arial" w:cs="Arial"/>
          <w:color w:val="002060"/>
        </w:rPr>
        <w:t xml:space="preserve"> (</w:t>
      </w:r>
      <w:r w:rsidR="00173D94" w:rsidRPr="00DD1D0E">
        <w:rPr>
          <w:rFonts w:ascii="Arial" w:hAnsi="Arial" w:cs="Arial"/>
          <w:color w:val="002060"/>
        </w:rPr>
        <w:t>Relatos de estudantes</w:t>
      </w:r>
      <w:r w:rsidR="00005497" w:rsidRPr="00DD1D0E">
        <w:rPr>
          <w:rFonts w:ascii="Arial" w:hAnsi="Arial" w:cs="Arial"/>
          <w:color w:val="002060"/>
        </w:rPr>
        <w:t>, 2025) “</w:t>
      </w:r>
      <w:r w:rsidR="00234386" w:rsidRPr="00DD1D0E">
        <w:rPr>
          <w:rFonts w:ascii="Arial" w:hAnsi="Arial" w:cs="Arial"/>
          <w:color w:val="002060"/>
        </w:rPr>
        <w:t>O MUSA me lembrou de ca</w:t>
      </w:r>
      <w:r w:rsidR="0006662F" w:rsidRPr="00DD1D0E">
        <w:rPr>
          <w:rFonts w:ascii="Arial" w:hAnsi="Arial" w:cs="Arial"/>
          <w:color w:val="002060"/>
        </w:rPr>
        <w:t xml:space="preserve">sa, da infância e dos elementos da floresta como árvores, </w:t>
      </w:r>
      <w:r w:rsidR="0006662F" w:rsidRPr="00DD1D0E">
        <w:rPr>
          <w:rFonts w:ascii="Arial" w:hAnsi="Arial" w:cs="Arial"/>
          <w:color w:val="002060"/>
        </w:rPr>
        <w:lastRenderedPageBreak/>
        <w:t xml:space="preserve">trilhas e animais”. Essa reflexão que os </w:t>
      </w:r>
      <w:r w:rsidR="00231287" w:rsidRPr="00DD1D0E">
        <w:rPr>
          <w:rFonts w:ascii="Arial" w:hAnsi="Arial" w:cs="Arial"/>
          <w:color w:val="002060"/>
        </w:rPr>
        <w:t>educandos realizaram permitiu que eles retenham melhor o conteúdo aprendido assim como tenham</w:t>
      </w:r>
      <w:r w:rsidR="001D0BC6" w:rsidRPr="00DD1D0E">
        <w:rPr>
          <w:rFonts w:ascii="Arial" w:hAnsi="Arial" w:cs="Arial"/>
          <w:color w:val="002060"/>
        </w:rPr>
        <w:t xml:space="preserve"> conhecimentos contextualizados com as suas vivências e </w:t>
      </w:r>
      <w:r w:rsidR="00C004A9" w:rsidRPr="00DD1D0E">
        <w:rPr>
          <w:rFonts w:ascii="Arial" w:hAnsi="Arial" w:cs="Arial"/>
          <w:color w:val="002060"/>
        </w:rPr>
        <w:t xml:space="preserve">sua bagagem cultural. </w:t>
      </w:r>
    </w:p>
    <w:p w14:paraId="053808ED" w14:textId="584B44B0" w:rsidR="001B6110" w:rsidRPr="00DD1D0E" w:rsidRDefault="001B6110" w:rsidP="001B6110">
      <w:pPr>
        <w:spacing w:line="360" w:lineRule="auto"/>
        <w:jc w:val="both"/>
        <w:rPr>
          <w:rFonts w:ascii="Arial" w:hAnsi="Arial" w:cs="Arial"/>
          <w:color w:val="002060"/>
        </w:rPr>
      </w:pPr>
      <w:r w:rsidRPr="00DD1D0E">
        <w:rPr>
          <w:rFonts w:ascii="Arial" w:hAnsi="Arial" w:cs="Arial"/>
          <w:color w:val="002060"/>
        </w:rPr>
        <w:t>A interculturalidade é uma ferramenta promissora que pode auxiliar, numa abordagem interdisciplinar, os processos educativos uma que vez que respeitam os saberes locais que os educandos possam vivenciar em seu cotidiano. No estudo de Soares e Negrão (2020)</w:t>
      </w:r>
      <w:r w:rsidR="00B87A98" w:rsidRPr="00DD1D0E">
        <w:rPr>
          <w:rFonts w:ascii="Arial" w:hAnsi="Arial" w:cs="Arial"/>
          <w:color w:val="002060"/>
        </w:rPr>
        <w:t xml:space="preserve">, eles </w:t>
      </w:r>
      <w:r w:rsidRPr="00DD1D0E">
        <w:rPr>
          <w:rFonts w:ascii="Arial" w:hAnsi="Arial" w:cs="Arial"/>
          <w:color w:val="002060"/>
        </w:rPr>
        <w:t>explica</w:t>
      </w:r>
      <w:r w:rsidR="00B87A98" w:rsidRPr="00DD1D0E">
        <w:rPr>
          <w:rFonts w:ascii="Arial" w:hAnsi="Arial" w:cs="Arial"/>
          <w:color w:val="002060"/>
        </w:rPr>
        <w:t>ra</w:t>
      </w:r>
      <w:r w:rsidRPr="00DD1D0E">
        <w:rPr>
          <w:rFonts w:ascii="Arial" w:hAnsi="Arial" w:cs="Arial"/>
          <w:color w:val="002060"/>
        </w:rPr>
        <w:t>m o conceito desse termo afirmando que</w:t>
      </w:r>
      <w:r w:rsidR="00CF1467" w:rsidRPr="00DD1D0E">
        <w:rPr>
          <w:rFonts w:ascii="Arial" w:hAnsi="Arial" w:cs="Arial"/>
          <w:color w:val="002060"/>
        </w:rPr>
        <w:t>:</w:t>
      </w:r>
    </w:p>
    <w:p w14:paraId="1F7F67B2" w14:textId="3F19C171" w:rsidR="00892C32" w:rsidRPr="00DD1D0E" w:rsidRDefault="001B6110" w:rsidP="008E2567">
      <w:pPr>
        <w:spacing w:line="360" w:lineRule="auto"/>
        <w:jc w:val="both"/>
        <w:rPr>
          <w:rFonts w:ascii="Arial" w:hAnsi="Arial" w:cs="Arial"/>
          <w:color w:val="002060"/>
        </w:rPr>
      </w:pPr>
      <w:r w:rsidRPr="00DD1D0E">
        <w:rPr>
          <w:rFonts w:ascii="Arial" w:hAnsi="Arial" w:cs="Arial"/>
          <w:color w:val="002060"/>
        </w:rPr>
        <w:t>A ideia de relacionar cultura e interdisciplinaridade emerge no próprio sentido da palavra, que evoca a necessidade do trabalho integrado e mais próximo da realidade social, política e econômica de cada região. Sendo assim, busca-se a troca, o diálogo e o conhecimento global em detrimento das gavetas compartimentadas que ainda representam o nosso ensino brasileiro (SOARES; NEGRÃO, 2020).</w:t>
      </w:r>
      <w:r w:rsidR="00A15F22" w:rsidRPr="00DD1D0E">
        <w:rPr>
          <w:rFonts w:ascii="Arial" w:hAnsi="Arial" w:cs="Arial"/>
          <w:color w:val="002060"/>
        </w:rPr>
        <w:t xml:space="preserve"> Conforme a figura </w:t>
      </w:r>
      <w:r w:rsidR="00EF58A7" w:rsidRPr="00DD1D0E">
        <w:rPr>
          <w:rFonts w:ascii="Arial" w:hAnsi="Arial" w:cs="Arial"/>
          <w:color w:val="002060"/>
        </w:rPr>
        <w:t>4</w:t>
      </w:r>
      <w:r w:rsidR="00A15F22" w:rsidRPr="00DD1D0E">
        <w:rPr>
          <w:rFonts w:ascii="Arial" w:hAnsi="Arial" w:cs="Arial"/>
          <w:color w:val="002060"/>
        </w:rPr>
        <w:t>, propôs-se um momento de reflexão para os estudantes sobre o conteúdo, ao permitir que eles reflitam enquanto caminham, relembra</w:t>
      </w:r>
      <w:r w:rsidR="0012354F" w:rsidRPr="00DD1D0E">
        <w:rPr>
          <w:rFonts w:ascii="Arial" w:hAnsi="Arial" w:cs="Arial"/>
          <w:color w:val="002060"/>
        </w:rPr>
        <w:t>m</w:t>
      </w:r>
      <w:r w:rsidR="00A15F22" w:rsidRPr="00DD1D0E">
        <w:rPr>
          <w:rFonts w:ascii="Arial" w:hAnsi="Arial" w:cs="Arial"/>
          <w:color w:val="002060"/>
        </w:rPr>
        <w:t xml:space="preserve"> e conhecem os espaços do MUSA.</w:t>
      </w:r>
    </w:p>
    <w:p w14:paraId="66EFE272" w14:textId="46712CF3" w:rsidR="00EF58A7" w:rsidRPr="00DD1D0E" w:rsidRDefault="002D4455" w:rsidP="008E2567">
      <w:pPr>
        <w:spacing w:line="360" w:lineRule="auto"/>
        <w:jc w:val="both"/>
        <w:rPr>
          <w:rFonts w:ascii="Arial" w:hAnsi="Arial" w:cs="Arial"/>
          <w:color w:val="002060"/>
          <w:sz w:val="20"/>
          <w:szCs w:val="20"/>
        </w:rPr>
      </w:pPr>
      <w:r w:rsidRPr="00DD1D0E">
        <w:rPr>
          <w:rFonts w:ascii="Arial" w:hAnsi="Arial" w:cs="Arial"/>
          <w:noProof/>
          <w:color w:val="002060"/>
        </w:rPr>
        <w:drawing>
          <wp:anchor distT="0" distB="0" distL="114300" distR="114300" simplePos="0" relativeHeight="251664384" behindDoc="0" locked="0" layoutInCell="1" allowOverlap="1" wp14:anchorId="588263B5" wp14:editId="54AFBB1C">
            <wp:simplePos x="0" y="0"/>
            <wp:positionH relativeFrom="column">
              <wp:posOffset>-46990</wp:posOffset>
            </wp:positionH>
            <wp:positionV relativeFrom="paragraph">
              <wp:posOffset>176022</wp:posOffset>
            </wp:positionV>
            <wp:extent cx="2230755" cy="2974975"/>
            <wp:effectExtent l="0" t="0" r="4445" b="0"/>
            <wp:wrapSquare wrapText="bothSides"/>
            <wp:docPr id="169995366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3665" name="Imagem 16999536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755" cy="2974975"/>
                    </a:xfrm>
                    <a:prstGeom prst="rect">
                      <a:avLst/>
                    </a:prstGeom>
                  </pic:spPr>
                </pic:pic>
              </a:graphicData>
            </a:graphic>
            <wp14:sizeRelH relativeFrom="margin">
              <wp14:pctWidth>0</wp14:pctWidth>
            </wp14:sizeRelH>
            <wp14:sizeRelV relativeFrom="margin">
              <wp14:pctHeight>0</wp14:pctHeight>
            </wp14:sizeRelV>
          </wp:anchor>
        </w:drawing>
      </w:r>
      <w:r w:rsidR="005E2A65" w:rsidRPr="00DD1D0E">
        <w:rPr>
          <w:rFonts w:ascii="Arial" w:hAnsi="Arial" w:cs="Arial"/>
          <w:b/>
          <w:bCs/>
          <w:color w:val="002060"/>
          <w:sz w:val="20"/>
          <w:szCs w:val="20"/>
        </w:rPr>
        <w:t xml:space="preserve">Figura 4: </w:t>
      </w:r>
      <w:r w:rsidR="005E2A65" w:rsidRPr="00DD1D0E">
        <w:rPr>
          <w:rFonts w:ascii="Arial" w:hAnsi="Arial" w:cs="Arial"/>
          <w:color w:val="002060"/>
          <w:sz w:val="20"/>
          <w:szCs w:val="20"/>
        </w:rPr>
        <w:t>Trilha no Museu da Amazônia (MUSA)</w:t>
      </w:r>
    </w:p>
    <w:p w14:paraId="077B1EF4" w14:textId="02E92D08" w:rsidR="00646C51" w:rsidRPr="00DD1D0E" w:rsidRDefault="00646C51" w:rsidP="008E2567">
      <w:pPr>
        <w:spacing w:line="360" w:lineRule="auto"/>
        <w:jc w:val="both"/>
        <w:rPr>
          <w:rFonts w:ascii="Arial" w:hAnsi="Arial" w:cs="Arial"/>
          <w:color w:val="002060"/>
        </w:rPr>
      </w:pPr>
    </w:p>
    <w:p w14:paraId="0E4B944E" w14:textId="37B653CB" w:rsidR="00F07F58" w:rsidRPr="00DD1D0E" w:rsidRDefault="00F07F58" w:rsidP="008E2567">
      <w:pPr>
        <w:spacing w:line="360" w:lineRule="auto"/>
        <w:jc w:val="both"/>
        <w:rPr>
          <w:rFonts w:ascii="Arial" w:hAnsi="Arial" w:cs="Arial"/>
          <w:color w:val="002060"/>
        </w:rPr>
      </w:pPr>
    </w:p>
    <w:p w14:paraId="05381283" w14:textId="4D92B59B" w:rsidR="00F07F58" w:rsidRPr="00DD1D0E" w:rsidRDefault="00F07F58" w:rsidP="008E2567">
      <w:pPr>
        <w:spacing w:line="360" w:lineRule="auto"/>
        <w:jc w:val="both"/>
        <w:rPr>
          <w:rFonts w:ascii="Arial" w:hAnsi="Arial" w:cs="Arial"/>
          <w:color w:val="002060"/>
        </w:rPr>
      </w:pPr>
    </w:p>
    <w:p w14:paraId="2E6624BB" w14:textId="3F9B3C9B" w:rsidR="00F07F58" w:rsidRPr="00DD1D0E" w:rsidRDefault="00F07F58" w:rsidP="008E2567">
      <w:pPr>
        <w:spacing w:line="360" w:lineRule="auto"/>
        <w:jc w:val="both"/>
        <w:rPr>
          <w:rFonts w:ascii="Arial" w:hAnsi="Arial" w:cs="Arial"/>
          <w:color w:val="002060"/>
        </w:rPr>
      </w:pPr>
    </w:p>
    <w:p w14:paraId="385A78DA" w14:textId="6E779A9B" w:rsidR="00F07F58" w:rsidRPr="00DD1D0E" w:rsidRDefault="00F07F58" w:rsidP="008E2567">
      <w:pPr>
        <w:spacing w:line="360" w:lineRule="auto"/>
        <w:jc w:val="both"/>
        <w:rPr>
          <w:rFonts w:ascii="Arial" w:hAnsi="Arial" w:cs="Arial"/>
          <w:color w:val="002060"/>
        </w:rPr>
      </w:pPr>
    </w:p>
    <w:p w14:paraId="4A6F1C8D" w14:textId="5A30E48F" w:rsidR="00F07F58" w:rsidRPr="00DD1D0E" w:rsidRDefault="00F07F58" w:rsidP="008E2567">
      <w:pPr>
        <w:spacing w:line="360" w:lineRule="auto"/>
        <w:jc w:val="both"/>
        <w:rPr>
          <w:rFonts w:ascii="Arial" w:hAnsi="Arial" w:cs="Arial"/>
          <w:color w:val="002060"/>
        </w:rPr>
      </w:pPr>
    </w:p>
    <w:p w14:paraId="5CF48C1C" w14:textId="18344740" w:rsidR="00F07F58" w:rsidRPr="00DD1D0E" w:rsidRDefault="00F07F58" w:rsidP="008E2567">
      <w:pPr>
        <w:spacing w:line="360" w:lineRule="auto"/>
        <w:jc w:val="both"/>
        <w:rPr>
          <w:rFonts w:ascii="Arial" w:hAnsi="Arial" w:cs="Arial"/>
          <w:color w:val="002060"/>
        </w:rPr>
      </w:pPr>
    </w:p>
    <w:p w14:paraId="74A95E25" w14:textId="77777777" w:rsidR="00F07F58" w:rsidRPr="00DD1D0E" w:rsidRDefault="00F07F58" w:rsidP="008E2567">
      <w:pPr>
        <w:spacing w:line="360" w:lineRule="auto"/>
        <w:jc w:val="both"/>
        <w:rPr>
          <w:rFonts w:ascii="Arial" w:hAnsi="Arial" w:cs="Arial"/>
          <w:color w:val="002060"/>
        </w:rPr>
      </w:pPr>
    </w:p>
    <w:p w14:paraId="5BFB1DA0" w14:textId="78D00C79" w:rsidR="00F07F58" w:rsidRPr="00DD1D0E" w:rsidRDefault="005D387E" w:rsidP="005D387E">
      <w:pPr>
        <w:spacing w:line="360" w:lineRule="auto"/>
        <w:rPr>
          <w:rFonts w:ascii="Arial" w:hAnsi="Arial" w:cs="Arial"/>
          <w:color w:val="002060"/>
          <w:sz w:val="20"/>
          <w:szCs w:val="20"/>
        </w:rPr>
      </w:pPr>
      <w:r w:rsidRPr="00DD1D0E">
        <w:rPr>
          <w:rFonts w:ascii="Arial" w:hAnsi="Arial" w:cs="Arial"/>
          <w:b/>
          <w:bCs/>
          <w:color w:val="002060"/>
          <w:sz w:val="20"/>
          <w:szCs w:val="20"/>
        </w:rPr>
        <w:t xml:space="preserve">Fonte: </w:t>
      </w:r>
      <w:r w:rsidRPr="00DD1D0E">
        <w:rPr>
          <w:rFonts w:ascii="Arial" w:hAnsi="Arial" w:cs="Arial"/>
          <w:color w:val="002060"/>
          <w:sz w:val="20"/>
          <w:szCs w:val="20"/>
        </w:rPr>
        <w:t>PIZA (2025)</w:t>
      </w:r>
    </w:p>
    <w:p w14:paraId="1BD882D3" w14:textId="2F0B34F3" w:rsidR="00077D2C" w:rsidRPr="00DD1D0E" w:rsidRDefault="00077D2C" w:rsidP="008E2567">
      <w:pPr>
        <w:spacing w:line="360" w:lineRule="auto"/>
        <w:jc w:val="both"/>
        <w:rPr>
          <w:rFonts w:ascii="Arial" w:hAnsi="Arial" w:cs="Arial"/>
          <w:color w:val="002060"/>
        </w:rPr>
      </w:pPr>
      <w:r w:rsidRPr="00DD1D0E">
        <w:rPr>
          <w:rFonts w:ascii="Arial" w:hAnsi="Arial" w:cs="Arial"/>
          <w:color w:val="002060"/>
        </w:rPr>
        <w:lastRenderedPageBreak/>
        <w:t xml:space="preserve">Nesse sentido, na análise da categoria Aprendizado com cinco </w:t>
      </w:r>
      <w:r w:rsidR="00800826" w:rsidRPr="00DD1D0E">
        <w:rPr>
          <w:rFonts w:ascii="Arial" w:hAnsi="Arial" w:cs="Arial"/>
          <w:color w:val="002060"/>
        </w:rPr>
        <w:t xml:space="preserve">citações, obteve-se a amostra de respostas: </w:t>
      </w:r>
      <w:r w:rsidR="00A85A3C" w:rsidRPr="00DD1D0E">
        <w:rPr>
          <w:rFonts w:ascii="Arial" w:hAnsi="Arial" w:cs="Arial"/>
          <w:color w:val="002060"/>
        </w:rPr>
        <w:t xml:space="preserve">(Relatos de estudantes, 2025) </w:t>
      </w:r>
      <w:r w:rsidR="00800826" w:rsidRPr="00DD1D0E">
        <w:rPr>
          <w:rFonts w:ascii="Arial" w:hAnsi="Arial" w:cs="Arial"/>
          <w:color w:val="002060"/>
        </w:rPr>
        <w:t xml:space="preserve">“No MUSA aprendi sobre outros </w:t>
      </w:r>
      <w:r w:rsidR="00DF5B5A" w:rsidRPr="00DD1D0E">
        <w:rPr>
          <w:rFonts w:ascii="Arial" w:hAnsi="Arial" w:cs="Arial"/>
          <w:color w:val="002060"/>
        </w:rPr>
        <w:t xml:space="preserve">seres vivos e sobre a natureza”. Essa experiência permitiu que os educandos vivenciassem experiências com </w:t>
      </w:r>
      <w:r w:rsidR="00A71EBB" w:rsidRPr="00DD1D0E">
        <w:rPr>
          <w:rFonts w:ascii="Arial" w:hAnsi="Arial" w:cs="Arial"/>
          <w:color w:val="002060"/>
        </w:rPr>
        <w:t>seres vivos que não estão presentes em seu cotidiano educacional e, muitas vezes, nem nos livros didáti</w:t>
      </w:r>
      <w:r w:rsidR="00A7424F" w:rsidRPr="00DD1D0E">
        <w:rPr>
          <w:rFonts w:ascii="Arial" w:hAnsi="Arial" w:cs="Arial"/>
          <w:color w:val="002060"/>
        </w:rPr>
        <w:t>cos. Desse modo, a aula no MUSA permitiu não só que eles conhecessem características de outros seres vivo</w:t>
      </w:r>
      <w:r w:rsidR="0061258C" w:rsidRPr="00DD1D0E">
        <w:rPr>
          <w:rFonts w:ascii="Arial" w:hAnsi="Arial" w:cs="Arial"/>
          <w:color w:val="002060"/>
        </w:rPr>
        <w:t xml:space="preserve">s assim como de seres vivos que fazem parte da </w:t>
      </w:r>
      <w:r w:rsidR="00490730" w:rsidRPr="00DD1D0E">
        <w:rPr>
          <w:rFonts w:ascii="Arial" w:hAnsi="Arial" w:cs="Arial"/>
          <w:color w:val="002060"/>
        </w:rPr>
        <w:t>região em que vivem, a região Amazônica</w:t>
      </w:r>
      <w:r w:rsidR="0061258C" w:rsidRPr="00DD1D0E">
        <w:rPr>
          <w:rFonts w:ascii="Arial" w:hAnsi="Arial" w:cs="Arial"/>
          <w:color w:val="002060"/>
        </w:rPr>
        <w:t>.</w:t>
      </w:r>
    </w:p>
    <w:p w14:paraId="4047C23E" w14:textId="4D020927" w:rsidR="002503A9" w:rsidRPr="00DD1D0E" w:rsidRDefault="002503A9" w:rsidP="002503A9">
      <w:pPr>
        <w:spacing w:line="360" w:lineRule="auto"/>
        <w:jc w:val="both"/>
        <w:rPr>
          <w:rFonts w:ascii="Arial" w:hAnsi="Arial" w:cs="Arial"/>
          <w:color w:val="002060"/>
        </w:rPr>
      </w:pPr>
      <w:r w:rsidRPr="00DD1D0E">
        <w:rPr>
          <w:rFonts w:ascii="Arial" w:hAnsi="Arial" w:cs="Arial"/>
          <w:color w:val="002060"/>
        </w:rPr>
        <w:t>Além disso, considerar a cultura do educando nesse processo de ensino-aprendizagem permite que o estudante tenha o seu momento de escuta e aprenda a conhecer e respeitar o saber do outro, numa proposta horizontalizada, onde saberes científicos e culturais não invalidam um ao outro. Assim, o professor ao criar um espaço nessa proposta contribui para os estudantes respeitarem e valorizarem as diferenças, o saber que cada um trás na sua bagagem cultural e contextualizar o aprendizado com o seu cotidiano, combatendo o ódio e as guerras que várias nações vivenciam hoje. No estudo de Maturana (1998), ele aborda como a falta desse comportamento pode prejudicar o desenvolvimento do estudante afirmando que</w:t>
      </w:r>
      <w:r w:rsidR="00AA506E" w:rsidRPr="00DD1D0E">
        <w:rPr>
          <w:rFonts w:ascii="Arial" w:hAnsi="Arial" w:cs="Arial"/>
          <w:color w:val="002060"/>
        </w:rPr>
        <w:t>:</w:t>
      </w:r>
    </w:p>
    <w:p w14:paraId="0B765BC6" w14:textId="0CB53BFA" w:rsidR="00490730" w:rsidRPr="00DD1D0E" w:rsidRDefault="002503A9" w:rsidP="008E2567">
      <w:pPr>
        <w:spacing w:line="360" w:lineRule="auto"/>
        <w:jc w:val="both"/>
        <w:rPr>
          <w:rFonts w:ascii="Arial" w:hAnsi="Arial" w:cs="Arial"/>
          <w:color w:val="002060"/>
        </w:rPr>
      </w:pPr>
      <w:r w:rsidRPr="00DD1D0E">
        <w:rPr>
          <w:rFonts w:ascii="Arial" w:hAnsi="Arial" w:cs="Arial"/>
          <w:color w:val="002060"/>
        </w:rPr>
        <w:t xml:space="preserve">O educar se constitui no processo em que a criança ou o adulto convive com o outro e, ao conviver com o outro, se transforma espontaneamente, de maneira que seu modo de viver se faz progressivamente mais congruente com o do outro no espaço de convivência. Não respeitar esses saberes, exigindo que o aluno “saiba” apenas o que o professor “ensinou” gera uma forma de repreensão e condicionamento a que </w:t>
      </w:r>
      <w:proofErr w:type="spellStart"/>
      <w:r w:rsidRPr="00DD1D0E">
        <w:rPr>
          <w:rFonts w:ascii="Arial" w:hAnsi="Arial" w:cs="Arial"/>
          <w:color w:val="002060"/>
        </w:rPr>
        <w:t>Fleuri</w:t>
      </w:r>
      <w:proofErr w:type="spellEnd"/>
      <w:r w:rsidRPr="00DD1D0E">
        <w:rPr>
          <w:rFonts w:ascii="Arial" w:hAnsi="Arial" w:cs="Arial"/>
          <w:color w:val="002060"/>
        </w:rPr>
        <w:t xml:space="preserve"> (2008) chama de “silêncio da mente”. A custa, por exemplo, de ser forçado na escola a repetir sempre o que o professor diz, o estudante acaba sendo tolhido em sua capacidade de pensar com a própria cabeça. E, pior, tenta convencê-lo de que o saber “de quem tem competência” é absolutamente verdadeiro e inquestionável. (MATURANA, 1998)</w:t>
      </w:r>
      <w:r w:rsidR="00031BBF" w:rsidRPr="00DD1D0E">
        <w:rPr>
          <w:rFonts w:ascii="Arial" w:hAnsi="Arial" w:cs="Arial"/>
          <w:color w:val="002060"/>
        </w:rPr>
        <w:t>.</w:t>
      </w:r>
    </w:p>
    <w:p w14:paraId="59F4F27D" w14:textId="71303761" w:rsidR="00031BBF" w:rsidRPr="00DD1D0E" w:rsidRDefault="00031BBF" w:rsidP="008E2567">
      <w:pPr>
        <w:spacing w:line="360" w:lineRule="auto"/>
        <w:jc w:val="both"/>
        <w:rPr>
          <w:rFonts w:ascii="Arial" w:hAnsi="Arial" w:cs="Arial"/>
          <w:color w:val="002060"/>
        </w:rPr>
      </w:pPr>
      <w:r w:rsidRPr="00DD1D0E">
        <w:rPr>
          <w:rFonts w:ascii="Arial" w:hAnsi="Arial" w:cs="Arial"/>
          <w:color w:val="002060"/>
        </w:rPr>
        <w:t xml:space="preserve">Nessa perspectiva, na análise da categoria </w:t>
      </w:r>
      <w:r w:rsidR="00804709" w:rsidRPr="00DD1D0E">
        <w:rPr>
          <w:rFonts w:ascii="Arial" w:hAnsi="Arial" w:cs="Arial"/>
          <w:color w:val="002060"/>
        </w:rPr>
        <w:t>Associação a amostra de respostas relatou</w:t>
      </w:r>
      <w:r w:rsidR="005441E2" w:rsidRPr="00DD1D0E">
        <w:rPr>
          <w:rFonts w:ascii="Arial" w:hAnsi="Arial" w:cs="Arial"/>
          <w:color w:val="002060"/>
        </w:rPr>
        <w:t xml:space="preserve"> </w:t>
      </w:r>
      <w:r w:rsidR="00AB5ABC" w:rsidRPr="00DD1D0E">
        <w:rPr>
          <w:rFonts w:ascii="Arial" w:hAnsi="Arial" w:cs="Arial"/>
          <w:color w:val="002060"/>
        </w:rPr>
        <w:t xml:space="preserve">(Relatos de estudantes, 2025) </w:t>
      </w:r>
      <w:r w:rsidR="005441E2" w:rsidRPr="00DD1D0E">
        <w:rPr>
          <w:rFonts w:ascii="Arial" w:hAnsi="Arial" w:cs="Arial"/>
          <w:color w:val="002060"/>
        </w:rPr>
        <w:t>“O ambiente do MUSA permitiu fazer relação com a infância e com os animais”</w:t>
      </w:r>
      <w:r w:rsidR="00D76F96" w:rsidRPr="00DD1D0E">
        <w:rPr>
          <w:rFonts w:ascii="Arial" w:hAnsi="Arial" w:cs="Arial"/>
          <w:color w:val="002060"/>
        </w:rPr>
        <w:t>. Ao se rela</w:t>
      </w:r>
      <w:r w:rsidR="00DC065E" w:rsidRPr="00DD1D0E">
        <w:rPr>
          <w:rFonts w:ascii="Arial" w:hAnsi="Arial" w:cs="Arial"/>
          <w:color w:val="002060"/>
        </w:rPr>
        <w:t xml:space="preserve">cionar com esse ambiente, os estudantes </w:t>
      </w:r>
      <w:r w:rsidR="00740217" w:rsidRPr="00DD1D0E">
        <w:rPr>
          <w:rFonts w:ascii="Arial" w:hAnsi="Arial" w:cs="Arial"/>
          <w:color w:val="002060"/>
        </w:rPr>
        <w:lastRenderedPageBreak/>
        <w:t>puderam</w:t>
      </w:r>
      <w:r w:rsidR="00F87DB8" w:rsidRPr="00DD1D0E">
        <w:rPr>
          <w:rFonts w:ascii="Arial" w:hAnsi="Arial" w:cs="Arial"/>
          <w:color w:val="002060"/>
        </w:rPr>
        <w:t xml:space="preserve"> </w:t>
      </w:r>
      <w:r w:rsidR="00DC065E" w:rsidRPr="00DD1D0E">
        <w:rPr>
          <w:rFonts w:ascii="Arial" w:hAnsi="Arial" w:cs="Arial"/>
          <w:color w:val="002060"/>
        </w:rPr>
        <w:t xml:space="preserve">perceber a importância de respeitar e valorizar esse espaço, compreendendo que ele é parte </w:t>
      </w:r>
      <w:r w:rsidR="007C2D45" w:rsidRPr="00DD1D0E">
        <w:rPr>
          <w:rFonts w:ascii="Arial" w:hAnsi="Arial" w:cs="Arial"/>
          <w:color w:val="002060"/>
        </w:rPr>
        <w:t xml:space="preserve">do espaço e não apenas o único a </w:t>
      </w:r>
      <w:r w:rsidR="008B5B57" w:rsidRPr="00DD1D0E">
        <w:rPr>
          <w:rFonts w:ascii="Arial" w:hAnsi="Arial" w:cs="Arial"/>
          <w:color w:val="002060"/>
        </w:rPr>
        <w:t xml:space="preserve">fazer parte dele. No contexto atual em </w:t>
      </w:r>
      <w:r w:rsidR="00C70CA9" w:rsidRPr="00DD1D0E">
        <w:rPr>
          <w:rFonts w:ascii="Arial" w:hAnsi="Arial" w:cs="Arial"/>
          <w:color w:val="002060"/>
        </w:rPr>
        <w:t>que a Amazônia vive com inúmeros problemas, em especial, os problemas ambient</w:t>
      </w:r>
      <w:r w:rsidR="00FF5C9D" w:rsidRPr="00DD1D0E">
        <w:rPr>
          <w:rFonts w:ascii="Arial" w:hAnsi="Arial" w:cs="Arial"/>
          <w:color w:val="002060"/>
        </w:rPr>
        <w:t>ais</w:t>
      </w:r>
      <w:r w:rsidR="00C70CA9" w:rsidRPr="00DD1D0E">
        <w:rPr>
          <w:rFonts w:ascii="Arial" w:hAnsi="Arial" w:cs="Arial"/>
          <w:color w:val="002060"/>
        </w:rPr>
        <w:t xml:space="preserve"> com</w:t>
      </w:r>
      <w:r w:rsidR="00FF5C9D" w:rsidRPr="00DD1D0E">
        <w:rPr>
          <w:rFonts w:ascii="Arial" w:hAnsi="Arial" w:cs="Arial"/>
          <w:color w:val="002060"/>
        </w:rPr>
        <w:t>o</w:t>
      </w:r>
      <w:r w:rsidR="00C70CA9" w:rsidRPr="00DD1D0E">
        <w:rPr>
          <w:rFonts w:ascii="Arial" w:hAnsi="Arial" w:cs="Arial"/>
          <w:color w:val="002060"/>
        </w:rPr>
        <w:t xml:space="preserve"> queimad</w:t>
      </w:r>
      <w:r w:rsidR="00D61366" w:rsidRPr="00DD1D0E">
        <w:rPr>
          <w:rFonts w:ascii="Arial" w:hAnsi="Arial" w:cs="Arial"/>
          <w:color w:val="002060"/>
        </w:rPr>
        <w:t xml:space="preserve">as e poluição dos rios é preciso educar os estudantes para que possam </w:t>
      </w:r>
      <w:r w:rsidR="00525293" w:rsidRPr="00DD1D0E">
        <w:rPr>
          <w:rFonts w:ascii="Arial" w:hAnsi="Arial" w:cs="Arial"/>
          <w:color w:val="002060"/>
        </w:rPr>
        <w:t xml:space="preserve">se perceber como responsáveis pelo espaço em que convivem. </w:t>
      </w:r>
      <w:r w:rsidR="00C70CA9" w:rsidRPr="00DD1D0E">
        <w:rPr>
          <w:rFonts w:ascii="Arial" w:hAnsi="Arial" w:cs="Arial"/>
          <w:color w:val="002060"/>
        </w:rPr>
        <w:t xml:space="preserve"> </w:t>
      </w:r>
      <w:r w:rsidR="00B52770" w:rsidRPr="00DD1D0E">
        <w:rPr>
          <w:rFonts w:ascii="Arial" w:hAnsi="Arial" w:cs="Arial"/>
          <w:color w:val="002060"/>
        </w:rPr>
        <w:t>A</w:t>
      </w:r>
      <w:r w:rsidR="004C53C0" w:rsidRPr="00DD1D0E">
        <w:rPr>
          <w:rFonts w:ascii="Arial" w:hAnsi="Arial" w:cs="Arial"/>
          <w:color w:val="002060"/>
        </w:rPr>
        <w:t xml:space="preserve">lém disso, </w:t>
      </w:r>
      <w:r w:rsidR="00484825" w:rsidRPr="00DD1D0E">
        <w:rPr>
          <w:rFonts w:ascii="Arial" w:hAnsi="Arial" w:cs="Arial"/>
          <w:color w:val="002060"/>
        </w:rPr>
        <w:t xml:space="preserve">esse incentivo do respeito a natureza se estende também para o respeito por si próprio e pelos colegas e professores da comunidade em </w:t>
      </w:r>
      <w:r w:rsidR="00C9444A" w:rsidRPr="00DD1D0E">
        <w:rPr>
          <w:rFonts w:ascii="Arial" w:hAnsi="Arial" w:cs="Arial"/>
          <w:color w:val="002060"/>
        </w:rPr>
        <w:t>que convive.</w:t>
      </w:r>
      <w:r w:rsidR="002E5ECE" w:rsidRPr="00DD1D0E">
        <w:rPr>
          <w:rFonts w:ascii="Arial" w:hAnsi="Arial" w:cs="Arial"/>
          <w:color w:val="002060"/>
        </w:rPr>
        <w:t xml:space="preserve"> N</w:t>
      </w:r>
      <w:r w:rsidR="00884E9D" w:rsidRPr="00DD1D0E">
        <w:rPr>
          <w:rFonts w:ascii="Arial" w:hAnsi="Arial" w:cs="Arial"/>
          <w:color w:val="002060"/>
        </w:rPr>
        <w:t xml:space="preserve">a </w:t>
      </w:r>
      <w:r w:rsidR="002D4455" w:rsidRPr="00DD1D0E">
        <w:rPr>
          <w:rFonts w:ascii="Arial" w:hAnsi="Arial" w:cs="Arial"/>
          <w:color w:val="002060"/>
        </w:rPr>
        <w:t xml:space="preserve">figura </w:t>
      </w:r>
      <w:r w:rsidR="00F23CEE" w:rsidRPr="00DD1D0E">
        <w:rPr>
          <w:rFonts w:ascii="Arial" w:hAnsi="Arial" w:cs="Arial"/>
          <w:color w:val="002060"/>
        </w:rPr>
        <w:t>5</w:t>
      </w:r>
      <w:r w:rsidR="00884E9D" w:rsidRPr="00DD1D0E">
        <w:rPr>
          <w:rFonts w:ascii="Arial" w:hAnsi="Arial" w:cs="Arial"/>
          <w:color w:val="002060"/>
        </w:rPr>
        <w:t xml:space="preserve"> abaixo apresent</w:t>
      </w:r>
      <w:r w:rsidR="00AE24EB" w:rsidRPr="00DD1D0E">
        <w:rPr>
          <w:rFonts w:ascii="Arial" w:hAnsi="Arial" w:cs="Arial"/>
          <w:color w:val="002060"/>
        </w:rPr>
        <w:t>a-se</w:t>
      </w:r>
      <w:r w:rsidR="0098561D" w:rsidRPr="00DD1D0E">
        <w:rPr>
          <w:rFonts w:ascii="Arial" w:hAnsi="Arial" w:cs="Arial"/>
          <w:color w:val="002060"/>
        </w:rPr>
        <w:t xml:space="preserve"> a amostra de</w:t>
      </w:r>
      <w:r w:rsidR="00FB519F" w:rsidRPr="00DD1D0E">
        <w:rPr>
          <w:rFonts w:ascii="Arial" w:hAnsi="Arial" w:cs="Arial"/>
          <w:color w:val="002060"/>
        </w:rPr>
        <w:t xml:space="preserve"> todas as</w:t>
      </w:r>
      <w:r w:rsidR="0098561D" w:rsidRPr="00DD1D0E">
        <w:rPr>
          <w:rFonts w:ascii="Arial" w:hAnsi="Arial" w:cs="Arial"/>
          <w:color w:val="002060"/>
        </w:rPr>
        <w:t xml:space="preserve"> respostas dos estudantes em relação a visita ao espaço não formal do Museu da Amazônia (MUSA).</w:t>
      </w:r>
    </w:p>
    <w:p w14:paraId="0661690D" w14:textId="1AA58C4E" w:rsidR="00F23CEE" w:rsidRPr="00DD1D0E" w:rsidRDefault="00F23CEE" w:rsidP="009240ED">
      <w:pPr>
        <w:spacing w:line="240" w:lineRule="auto"/>
        <w:jc w:val="both"/>
        <w:rPr>
          <w:rFonts w:ascii="Arial" w:hAnsi="Arial" w:cs="Arial"/>
          <w:color w:val="002060"/>
          <w:sz w:val="20"/>
          <w:szCs w:val="20"/>
        </w:rPr>
      </w:pPr>
      <w:r w:rsidRPr="00DD1D0E">
        <w:rPr>
          <w:rFonts w:ascii="Arial" w:hAnsi="Arial" w:cs="Arial"/>
          <w:b/>
          <w:bCs/>
          <w:color w:val="002060"/>
          <w:sz w:val="20"/>
          <w:szCs w:val="20"/>
        </w:rPr>
        <w:t xml:space="preserve">Figura 5: </w:t>
      </w:r>
      <w:r w:rsidRPr="00DD1D0E">
        <w:rPr>
          <w:rFonts w:ascii="Arial" w:hAnsi="Arial" w:cs="Arial"/>
          <w:color w:val="002060"/>
          <w:sz w:val="20"/>
          <w:szCs w:val="20"/>
        </w:rPr>
        <w:t>Amostra de respostas da Caixa da Natureza baseado na análise de Bardin</w:t>
      </w:r>
      <w:r w:rsidR="003209B0" w:rsidRPr="00DD1D0E">
        <w:rPr>
          <w:rFonts w:ascii="Arial" w:hAnsi="Arial" w:cs="Arial"/>
          <w:color w:val="002060"/>
          <w:sz w:val="20"/>
          <w:szCs w:val="20"/>
        </w:rPr>
        <w:t xml:space="preserve"> (2011)</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18"/>
        <w:gridCol w:w="707"/>
        <w:gridCol w:w="6946"/>
      </w:tblGrid>
      <w:tr w:rsidR="00DD1D0E" w:rsidRPr="00DD1D0E" w14:paraId="151AA8E5" w14:textId="77777777" w:rsidTr="00FB519F">
        <w:trPr>
          <w:divId w:val="2040008786"/>
          <w:trHeight w:val="300"/>
        </w:trPr>
        <w:tc>
          <w:tcPr>
            <w:tcW w:w="1418" w:type="dxa"/>
            <w:tcBorders>
              <w:top w:val="single" w:sz="4" w:space="0" w:color="000000"/>
              <w:left w:val="nil"/>
              <w:bottom w:val="single" w:sz="4" w:space="0" w:color="000000"/>
              <w:right w:val="nil"/>
            </w:tcBorders>
            <w:vAlign w:val="center"/>
            <w:hideMark/>
          </w:tcPr>
          <w:p w14:paraId="5004C9E0" w14:textId="77777777" w:rsidR="002E5ECE" w:rsidRPr="00DD1D0E" w:rsidRDefault="002E5ECE" w:rsidP="009240ED">
            <w:pPr>
              <w:spacing w:after="0" w:line="240" w:lineRule="auto"/>
              <w:jc w:val="center"/>
              <w:rPr>
                <w:rFonts w:ascii="Arial" w:eastAsia="Times New Roman" w:hAnsi="Arial" w:cs="Arial"/>
                <w:b/>
                <w:bCs/>
                <w:color w:val="002060"/>
                <w:kern w:val="0"/>
                <w:lang w:eastAsia="pt-BR"/>
                <w14:ligatures w14:val="none"/>
              </w:rPr>
            </w:pPr>
            <w:r w:rsidRPr="00DD1D0E">
              <w:rPr>
                <w:rFonts w:ascii="Arial" w:eastAsia="Times New Roman" w:hAnsi="Arial" w:cs="Arial"/>
                <w:b/>
                <w:bCs/>
                <w:color w:val="002060"/>
                <w:kern w:val="0"/>
                <w:lang w:eastAsia="pt-BR"/>
                <w14:ligatures w14:val="none"/>
              </w:rPr>
              <w:t>Categorias</w:t>
            </w:r>
          </w:p>
        </w:tc>
        <w:tc>
          <w:tcPr>
            <w:tcW w:w="707" w:type="dxa"/>
            <w:tcBorders>
              <w:top w:val="single" w:sz="4" w:space="0" w:color="000000"/>
              <w:left w:val="nil"/>
              <w:bottom w:val="single" w:sz="4" w:space="0" w:color="000000"/>
              <w:right w:val="nil"/>
            </w:tcBorders>
            <w:noWrap/>
            <w:vAlign w:val="center"/>
            <w:hideMark/>
          </w:tcPr>
          <w:p w14:paraId="62C1699F" w14:textId="1F9F36A7" w:rsidR="002E5ECE" w:rsidRPr="00DD1D0E" w:rsidRDefault="002E5ECE" w:rsidP="009240ED">
            <w:pPr>
              <w:spacing w:after="0" w:line="240" w:lineRule="auto"/>
              <w:jc w:val="center"/>
              <w:rPr>
                <w:rFonts w:ascii="Arial" w:eastAsia="Times New Roman" w:hAnsi="Arial" w:cs="Arial"/>
                <w:b/>
                <w:bCs/>
                <w:color w:val="002060"/>
                <w:kern w:val="0"/>
                <w:lang w:eastAsia="pt-BR"/>
                <w14:ligatures w14:val="none"/>
              </w:rPr>
            </w:pPr>
            <w:proofErr w:type="spellStart"/>
            <w:r w:rsidRPr="00DD1D0E">
              <w:rPr>
                <w:rFonts w:ascii="Arial" w:eastAsia="Times New Roman" w:hAnsi="Arial" w:cs="Arial"/>
                <w:b/>
                <w:bCs/>
                <w:color w:val="002060"/>
                <w:kern w:val="0"/>
                <w:lang w:eastAsia="pt-BR"/>
                <w14:ligatures w14:val="none"/>
              </w:rPr>
              <w:t>Qtd</w:t>
            </w:r>
            <w:proofErr w:type="spellEnd"/>
            <w:r w:rsidRPr="00DD1D0E">
              <w:rPr>
                <w:rFonts w:ascii="Arial" w:eastAsia="Times New Roman" w:hAnsi="Arial" w:cs="Arial"/>
                <w:b/>
                <w:bCs/>
                <w:color w:val="002060"/>
                <w:kern w:val="0"/>
                <w:lang w:eastAsia="pt-BR"/>
                <w14:ligatures w14:val="none"/>
              </w:rPr>
              <w:t>. de citações</w:t>
            </w:r>
          </w:p>
        </w:tc>
        <w:tc>
          <w:tcPr>
            <w:tcW w:w="6946" w:type="dxa"/>
            <w:tcBorders>
              <w:top w:val="single" w:sz="4" w:space="0" w:color="000000"/>
              <w:left w:val="nil"/>
              <w:bottom w:val="single" w:sz="4" w:space="0" w:color="000000"/>
              <w:right w:val="nil"/>
            </w:tcBorders>
            <w:noWrap/>
            <w:vAlign w:val="center"/>
            <w:hideMark/>
          </w:tcPr>
          <w:p w14:paraId="30FDD680" w14:textId="77777777" w:rsidR="002E5ECE" w:rsidRPr="00DD1D0E" w:rsidRDefault="002E5ECE" w:rsidP="009240ED">
            <w:pPr>
              <w:spacing w:after="0" w:line="240" w:lineRule="auto"/>
              <w:jc w:val="center"/>
              <w:rPr>
                <w:rFonts w:ascii="Arial" w:eastAsia="Times New Roman" w:hAnsi="Arial" w:cs="Arial"/>
                <w:b/>
                <w:bCs/>
                <w:color w:val="002060"/>
                <w:kern w:val="0"/>
                <w:lang w:eastAsia="pt-BR"/>
                <w14:ligatures w14:val="none"/>
              </w:rPr>
            </w:pPr>
            <w:r w:rsidRPr="00DD1D0E">
              <w:rPr>
                <w:rFonts w:ascii="Arial" w:eastAsia="Times New Roman" w:hAnsi="Arial" w:cs="Arial"/>
                <w:b/>
                <w:bCs/>
                <w:color w:val="002060"/>
                <w:kern w:val="0"/>
                <w:lang w:eastAsia="pt-BR"/>
                <w14:ligatures w14:val="none"/>
              </w:rPr>
              <w:t>Amostra de respostas</w:t>
            </w:r>
          </w:p>
        </w:tc>
      </w:tr>
      <w:tr w:rsidR="00DD1D0E" w:rsidRPr="00DD1D0E" w14:paraId="12729CB7" w14:textId="77777777" w:rsidTr="00FB519F">
        <w:trPr>
          <w:divId w:val="2040008786"/>
          <w:trHeight w:val="300"/>
        </w:trPr>
        <w:tc>
          <w:tcPr>
            <w:tcW w:w="1418" w:type="dxa"/>
            <w:tcBorders>
              <w:top w:val="nil"/>
              <w:left w:val="nil"/>
              <w:bottom w:val="nil"/>
              <w:right w:val="nil"/>
            </w:tcBorders>
            <w:shd w:val="clear" w:color="D9D9D9" w:fill="D9D9D9"/>
            <w:vAlign w:val="center"/>
            <w:hideMark/>
          </w:tcPr>
          <w:p w14:paraId="3ACE1C1A"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Recordação</w:t>
            </w:r>
          </w:p>
        </w:tc>
        <w:tc>
          <w:tcPr>
            <w:tcW w:w="707" w:type="dxa"/>
            <w:tcBorders>
              <w:top w:val="nil"/>
              <w:left w:val="nil"/>
              <w:bottom w:val="nil"/>
              <w:right w:val="nil"/>
            </w:tcBorders>
            <w:shd w:val="clear" w:color="D9D9D9" w:fill="D9D9D9"/>
            <w:noWrap/>
            <w:vAlign w:val="center"/>
            <w:hideMark/>
          </w:tcPr>
          <w:p w14:paraId="1018F328" w14:textId="77777777" w:rsidR="002E5ECE" w:rsidRPr="00DD1D0E" w:rsidRDefault="002E5ECE" w:rsidP="009240ED">
            <w:pPr>
              <w:spacing w:after="0" w:line="240" w:lineRule="auto"/>
              <w:jc w:val="center"/>
              <w:rPr>
                <w:rFonts w:ascii="Arial" w:eastAsia="Times New Roman" w:hAnsi="Arial" w:cs="Arial"/>
                <w:color w:val="002060"/>
                <w:kern w:val="0"/>
                <w:sz w:val="22"/>
                <w:szCs w:val="22"/>
                <w:lang w:eastAsia="pt-BR"/>
                <w14:ligatures w14:val="none"/>
              </w:rPr>
            </w:pPr>
            <w:r w:rsidRPr="00DD1D0E">
              <w:rPr>
                <w:rFonts w:ascii="Arial" w:eastAsia="Times New Roman" w:hAnsi="Arial" w:cs="Arial"/>
                <w:color w:val="002060"/>
                <w:kern w:val="0"/>
                <w:sz w:val="22"/>
                <w:szCs w:val="22"/>
                <w:lang w:eastAsia="pt-BR"/>
                <w14:ligatures w14:val="none"/>
              </w:rPr>
              <w:t>14</w:t>
            </w:r>
          </w:p>
        </w:tc>
        <w:tc>
          <w:tcPr>
            <w:tcW w:w="6946" w:type="dxa"/>
            <w:tcBorders>
              <w:top w:val="nil"/>
              <w:left w:val="nil"/>
              <w:bottom w:val="nil"/>
              <w:right w:val="nil"/>
            </w:tcBorders>
            <w:shd w:val="clear" w:color="D9D9D9" w:fill="D9D9D9"/>
            <w:noWrap/>
            <w:vAlign w:val="bottom"/>
            <w:hideMark/>
          </w:tcPr>
          <w:p w14:paraId="2834F39D"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"O MUSA lembrou de casa, da infância e dos elementos da floresta como árvores, trilhas e animais".</w:t>
            </w:r>
          </w:p>
        </w:tc>
      </w:tr>
      <w:tr w:rsidR="00DD1D0E" w:rsidRPr="00DD1D0E" w14:paraId="61DD2297" w14:textId="77777777" w:rsidTr="00FB519F">
        <w:trPr>
          <w:divId w:val="2040008786"/>
          <w:trHeight w:val="300"/>
        </w:trPr>
        <w:tc>
          <w:tcPr>
            <w:tcW w:w="1418" w:type="dxa"/>
            <w:tcBorders>
              <w:top w:val="nil"/>
              <w:left w:val="nil"/>
              <w:bottom w:val="nil"/>
              <w:right w:val="nil"/>
            </w:tcBorders>
            <w:vAlign w:val="center"/>
            <w:hideMark/>
          </w:tcPr>
          <w:p w14:paraId="51F2C151"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Afetividade</w:t>
            </w:r>
          </w:p>
        </w:tc>
        <w:tc>
          <w:tcPr>
            <w:tcW w:w="707" w:type="dxa"/>
            <w:tcBorders>
              <w:top w:val="nil"/>
              <w:left w:val="nil"/>
              <w:bottom w:val="nil"/>
              <w:right w:val="nil"/>
            </w:tcBorders>
            <w:noWrap/>
            <w:vAlign w:val="center"/>
            <w:hideMark/>
          </w:tcPr>
          <w:p w14:paraId="68EF1A0A" w14:textId="77777777" w:rsidR="002E5ECE" w:rsidRPr="00DD1D0E" w:rsidRDefault="002E5ECE" w:rsidP="009240ED">
            <w:pPr>
              <w:spacing w:after="0" w:line="240" w:lineRule="auto"/>
              <w:jc w:val="center"/>
              <w:rPr>
                <w:rFonts w:ascii="Arial" w:eastAsia="Times New Roman" w:hAnsi="Arial" w:cs="Arial"/>
                <w:color w:val="002060"/>
                <w:kern w:val="0"/>
                <w:sz w:val="22"/>
                <w:szCs w:val="22"/>
                <w:lang w:eastAsia="pt-BR"/>
                <w14:ligatures w14:val="none"/>
              </w:rPr>
            </w:pPr>
            <w:r w:rsidRPr="00DD1D0E">
              <w:rPr>
                <w:rFonts w:ascii="Arial" w:eastAsia="Times New Roman" w:hAnsi="Arial" w:cs="Arial"/>
                <w:color w:val="002060"/>
                <w:kern w:val="0"/>
                <w:sz w:val="22"/>
                <w:szCs w:val="22"/>
                <w:lang w:eastAsia="pt-BR"/>
                <w14:ligatures w14:val="none"/>
              </w:rPr>
              <w:t>5</w:t>
            </w:r>
          </w:p>
        </w:tc>
        <w:tc>
          <w:tcPr>
            <w:tcW w:w="6946" w:type="dxa"/>
            <w:tcBorders>
              <w:top w:val="nil"/>
              <w:left w:val="nil"/>
              <w:bottom w:val="nil"/>
              <w:right w:val="nil"/>
            </w:tcBorders>
            <w:vAlign w:val="bottom"/>
            <w:hideMark/>
          </w:tcPr>
          <w:p w14:paraId="37C6D4C4"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"Gostar de aprender sobre a natureza e o ambiente proporcionou alegria".</w:t>
            </w:r>
          </w:p>
        </w:tc>
      </w:tr>
      <w:tr w:rsidR="00DD1D0E" w:rsidRPr="00DD1D0E" w14:paraId="1499986D" w14:textId="77777777" w:rsidTr="00FB519F">
        <w:trPr>
          <w:divId w:val="2040008786"/>
          <w:trHeight w:val="300"/>
        </w:trPr>
        <w:tc>
          <w:tcPr>
            <w:tcW w:w="1418" w:type="dxa"/>
            <w:tcBorders>
              <w:top w:val="nil"/>
              <w:left w:val="nil"/>
              <w:bottom w:val="nil"/>
              <w:right w:val="nil"/>
            </w:tcBorders>
            <w:shd w:val="clear" w:color="D9D9D9" w:fill="D9D9D9"/>
            <w:vAlign w:val="center"/>
            <w:hideMark/>
          </w:tcPr>
          <w:p w14:paraId="7B84EE51"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Aprendizado</w:t>
            </w:r>
          </w:p>
        </w:tc>
        <w:tc>
          <w:tcPr>
            <w:tcW w:w="707" w:type="dxa"/>
            <w:tcBorders>
              <w:top w:val="nil"/>
              <w:left w:val="nil"/>
              <w:bottom w:val="nil"/>
              <w:right w:val="nil"/>
            </w:tcBorders>
            <w:shd w:val="clear" w:color="D9D9D9" w:fill="D9D9D9"/>
            <w:noWrap/>
            <w:vAlign w:val="center"/>
            <w:hideMark/>
          </w:tcPr>
          <w:p w14:paraId="35B7961B" w14:textId="77777777" w:rsidR="002E5ECE" w:rsidRPr="00DD1D0E" w:rsidRDefault="002E5ECE" w:rsidP="009240ED">
            <w:pPr>
              <w:spacing w:after="0" w:line="240" w:lineRule="auto"/>
              <w:jc w:val="center"/>
              <w:rPr>
                <w:rFonts w:ascii="Arial" w:eastAsia="Times New Roman" w:hAnsi="Arial" w:cs="Arial"/>
                <w:color w:val="002060"/>
                <w:kern w:val="0"/>
                <w:sz w:val="22"/>
                <w:szCs w:val="22"/>
                <w:lang w:eastAsia="pt-BR"/>
                <w14:ligatures w14:val="none"/>
              </w:rPr>
            </w:pPr>
            <w:r w:rsidRPr="00DD1D0E">
              <w:rPr>
                <w:rFonts w:ascii="Arial" w:eastAsia="Times New Roman" w:hAnsi="Arial" w:cs="Arial"/>
                <w:color w:val="002060"/>
                <w:kern w:val="0"/>
                <w:sz w:val="22"/>
                <w:szCs w:val="22"/>
                <w:lang w:eastAsia="pt-BR"/>
                <w14:ligatures w14:val="none"/>
              </w:rPr>
              <w:t>5</w:t>
            </w:r>
          </w:p>
        </w:tc>
        <w:tc>
          <w:tcPr>
            <w:tcW w:w="6946" w:type="dxa"/>
            <w:tcBorders>
              <w:top w:val="nil"/>
              <w:left w:val="nil"/>
              <w:bottom w:val="nil"/>
              <w:right w:val="nil"/>
            </w:tcBorders>
            <w:shd w:val="clear" w:color="D9D9D9" w:fill="D9D9D9"/>
            <w:vAlign w:val="bottom"/>
            <w:hideMark/>
          </w:tcPr>
          <w:p w14:paraId="5F066D3D"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"No MUSA aprendeu sobre outros seres vivos e sobre a natureza".</w:t>
            </w:r>
          </w:p>
        </w:tc>
      </w:tr>
      <w:tr w:rsidR="003209B0" w:rsidRPr="00DD1D0E" w14:paraId="1B6991B6" w14:textId="77777777" w:rsidTr="00FB519F">
        <w:trPr>
          <w:divId w:val="2040008786"/>
          <w:trHeight w:val="300"/>
        </w:trPr>
        <w:tc>
          <w:tcPr>
            <w:tcW w:w="1418" w:type="dxa"/>
            <w:tcBorders>
              <w:top w:val="nil"/>
              <w:left w:val="nil"/>
              <w:bottom w:val="nil"/>
              <w:right w:val="nil"/>
            </w:tcBorders>
            <w:vAlign w:val="center"/>
            <w:hideMark/>
          </w:tcPr>
          <w:p w14:paraId="63794A36"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Associação</w:t>
            </w:r>
          </w:p>
        </w:tc>
        <w:tc>
          <w:tcPr>
            <w:tcW w:w="707" w:type="dxa"/>
            <w:tcBorders>
              <w:top w:val="nil"/>
              <w:left w:val="nil"/>
              <w:bottom w:val="nil"/>
              <w:right w:val="nil"/>
            </w:tcBorders>
            <w:noWrap/>
            <w:vAlign w:val="center"/>
            <w:hideMark/>
          </w:tcPr>
          <w:p w14:paraId="3F20F7CC" w14:textId="77777777" w:rsidR="002E5ECE" w:rsidRPr="00DD1D0E" w:rsidRDefault="002E5ECE" w:rsidP="009240ED">
            <w:pPr>
              <w:spacing w:after="0" w:line="240" w:lineRule="auto"/>
              <w:jc w:val="center"/>
              <w:rPr>
                <w:rFonts w:ascii="Arial" w:eastAsia="Times New Roman" w:hAnsi="Arial" w:cs="Arial"/>
                <w:color w:val="002060"/>
                <w:kern w:val="0"/>
                <w:sz w:val="22"/>
                <w:szCs w:val="22"/>
                <w:lang w:eastAsia="pt-BR"/>
                <w14:ligatures w14:val="none"/>
              </w:rPr>
            </w:pPr>
            <w:r w:rsidRPr="00DD1D0E">
              <w:rPr>
                <w:rFonts w:ascii="Arial" w:eastAsia="Times New Roman" w:hAnsi="Arial" w:cs="Arial"/>
                <w:color w:val="002060"/>
                <w:kern w:val="0"/>
                <w:sz w:val="22"/>
                <w:szCs w:val="22"/>
                <w:lang w:eastAsia="pt-BR"/>
                <w14:ligatures w14:val="none"/>
              </w:rPr>
              <w:t>4</w:t>
            </w:r>
          </w:p>
        </w:tc>
        <w:tc>
          <w:tcPr>
            <w:tcW w:w="6946" w:type="dxa"/>
            <w:tcBorders>
              <w:top w:val="nil"/>
              <w:left w:val="nil"/>
              <w:bottom w:val="nil"/>
              <w:right w:val="nil"/>
            </w:tcBorders>
            <w:vAlign w:val="bottom"/>
            <w:hideMark/>
          </w:tcPr>
          <w:p w14:paraId="6ECF2273" w14:textId="77777777" w:rsidR="002E5ECE" w:rsidRPr="00DD1D0E" w:rsidRDefault="002E5ECE" w:rsidP="009240ED">
            <w:pPr>
              <w:spacing w:after="0" w:line="240" w:lineRule="auto"/>
              <w:jc w:val="center"/>
              <w:rPr>
                <w:rFonts w:ascii="Arial" w:eastAsia="Times New Roman" w:hAnsi="Arial" w:cs="Arial"/>
                <w:color w:val="002060"/>
                <w:kern w:val="0"/>
                <w:lang w:eastAsia="pt-BR"/>
                <w14:ligatures w14:val="none"/>
              </w:rPr>
            </w:pPr>
            <w:r w:rsidRPr="00DD1D0E">
              <w:rPr>
                <w:rFonts w:ascii="Arial" w:eastAsia="Times New Roman" w:hAnsi="Arial" w:cs="Arial"/>
                <w:color w:val="002060"/>
                <w:kern w:val="0"/>
                <w:lang w:eastAsia="pt-BR"/>
                <w14:ligatures w14:val="none"/>
              </w:rPr>
              <w:t>"O ambiente do MUSA permitiu fazer relação com a infância e com os animais".</w:t>
            </w:r>
          </w:p>
        </w:tc>
      </w:tr>
    </w:tbl>
    <w:p w14:paraId="06B7AE8E" w14:textId="77777777" w:rsidR="005C2CD1" w:rsidRPr="00DD1D0E" w:rsidRDefault="005C2CD1" w:rsidP="009240ED">
      <w:pPr>
        <w:spacing w:line="240" w:lineRule="auto"/>
        <w:rPr>
          <w:rFonts w:ascii="Arial" w:hAnsi="Arial" w:cs="Arial"/>
          <w:b/>
          <w:bCs/>
          <w:color w:val="002060"/>
          <w:sz w:val="20"/>
          <w:szCs w:val="20"/>
        </w:rPr>
      </w:pPr>
    </w:p>
    <w:p w14:paraId="356B2394" w14:textId="147A4185" w:rsidR="005C2CD1" w:rsidRPr="00DD1D0E" w:rsidRDefault="0012354F" w:rsidP="009240ED">
      <w:pPr>
        <w:spacing w:line="240" w:lineRule="auto"/>
        <w:rPr>
          <w:rFonts w:ascii="Arial" w:hAnsi="Arial" w:cs="Arial"/>
          <w:color w:val="002060"/>
          <w:sz w:val="20"/>
          <w:szCs w:val="20"/>
        </w:rPr>
      </w:pPr>
      <w:r w:rsidRPr="00DD1D0E">
        <w:rPr>
          <w:rFonts w:ascii="Arial" w:hAnsi="Arial" w:cs="Arial"/>
          <w:b/>
          <w:bCs/>
          <w:color w:val="002060"/>
          <w:sz w:val="20"/>
          <w:szCs w:val="20"/>
        </w:rPr>
        <w:t xml:space="preserve">Fonte: </w:t>
      </w:r>
      <w:r w:rsidRPr="00DD1D0E">
        <w:rPr>
          <w:rFonts w:ascii="Arial" w:hAnsi="Arial" w:cs="Arial"/>
          <w:color w:val="002060"/>
          <w:sz w:val="20"/>
          <w:szCs w:val="20"/>
        </w:rPr>
        <w:t>–</w:t>
      </w:r>
      <w:r w:rsidR="00926CF0" w:rsidRPr="00DD1D0E">
        <w:rPr>
          <w:rFonts w:ascii="Arial" w:hAnsi="Arial" w:cs="Arial"/>
          <w:color w:val="002060"/>
          <w:sz w:val="20"/>
          <w:szCs w:val="20"/>
        </w:rPr>
        <w:t xml:space="preserve"> RUFASTO</w:t>
      </w:r>
      <w:r w:rsidRPr="00DD1D0E">
        <w:rPr>
          <w:rFonts w:ascii="Arial" w:hAnsi="Arial" w:cs="Arial"/>
          <w:color w:val="002060"/>
          <w:sz w:val="20"/>
          <w:szCs w:val="20"/>
        </w:rPr>
        <w:t>, 2025</w:t>
      </w:r>
    </w:p>
    <w:p w14:paraId="5125A089" w14:textId="4FB03196" w:rsidR="00C9444A" w:rsidRPr="00DD1D0E" w:rsidRDefault="00C9444A" w:rsidP="005C2CD1">
      <w:pPr>
        <w:spacing w:line="360" w:lineRule="auto"/>
        <w:jc w:val="both"/>
        <w:rPr>
          <w:rFonts w:ascii="Arial" w:hAnsi="Arial" w:cs="Arial"/>
          <w:color w:val="002060"/>
        </w:rPr>
      </w:pPr>
      <w:r w:rsidRPr="00DD1D0E">
        <w:rPr>
          <w:rFonts w:ascii="Arial" w:hAnsi="Arial" w:cs="Arial"/>
          <w:color w:val="002060"/>
        </w:rPr>
        <w:t xml:space="preserve">A escola, como espaço educacional, deve contar com uma equipe capaz de pensar e organizar sua prática pedagógica com caráter intercultural, pois isso contribui para a combater problemas que possam surgir dentro ou fora da escola. A interculturalidade é </w:t>
      </w:r>
      <w:r w:rsidR="00852F07" w:rsidRPr="00DD1D0E">
        <w:rPr>
          <w:rFonts w:ascii="Arial" w:hAnsi="Arial" w:cs="Arial"/>
          <w:color w:val="002060"/>
        </w:rPr>
        <w:t xml:space="preserve">um </w:t>
      </w:r>
      <w:r w:rsidRPr="00DD1D0E">
        <w:rPr>
          <w:rFonts w:ascii="Arial" w:hAnsi="Arial" w:cs="Arial"/>
          <w:color w:val="002060"/>
        </w:rPr>
        <w:t>princípio que pode contribuir para combater estruturas de violência e exclusão que se apresentam na vivência escolar e social. O caso de Fernando Vilaça, adolescente de 17 anos, assassinado em Manaus</w:t>
      </w:r>
      <w:r w:rsidR="00BE3D9D" w:rsidRPr="00DD1D0E">
        <w:rPr>
          <w:rFonts w:ascii="Arial" w:hAnsi="Arial" w:cs="Arial"/>
          <w:color w:val="002060"/>
        </w:rPr>
        <w:t xml:space="preserve"> (…) </w:t>
      </w:r>
      <w:r w:rsidRPr="00DD1D0E">
        <w:rPr>
          <w:rFonts w:ascii="Arial" w:hAnsi="Arial" w:cs="Arial"/>
          <w:color w:val="002060"/>
        </w:rPr>
        <w:t>após reagir a insultos homofóbicos (</w:t>
      </w:r>
      <w:r w:rsidR="00B77831" w:rsidRPr="00DD1D0E">
        <w:rPr>
          <w:rFonts w:ascii="Arial" w:hAnsi="Arial" w:cs="Arial"/>
          <w:color w:val="002060"/>
        </w:rPr>
        <w:t>Portal G1</w:t>
      </w:r>
      <w:r w:rsidR="00047D8E" w:rsidRPr="00DD1D0E">
        <w:rPr>
          <w:rFonts w:ascii="Arial" w:hAnsi="Arial" w:cs="Arial"/>
          <w:color w:val="002060"/>
        </w:rPr>
        <w:t xml:space="preserve">, </w:t>
      </w:r>
      <w:r w:rsidRPr="00DD1D0E">
        <w:rPr>
          <w:rFonts w:ascii="Arial" w:hAnsi="Arial" w:cs="Arial"/>
          <w:color w:val="002060"/>
        </w:rPr>
        <w:t xml:space="preserve">2025), evidencia como ser diferente na nossa sociedade ainda é respondido com violência. Desse modo, educar os estudantes na perspectiva intercultural contribui para que eles possam respeitar um ao outro independente de </w:t>
      </w:r>
      <w:r w:rsidRPr="00DD1D0E">
        <w:rPr>
          <w:rFonts w:ascii="Arial" w:hAnsi="Arial" w:cs="Arial"/>
          <w:color w:val="002060"/>
        </w:rPr>
        <w:lastRenderedPageBreak/>
        <w:t>raça, credo, etnia, sexualidade ou gênero. No estudo de Maturana (1999), ele enfatiza essa questão de ensinar o respeito na educação escolar ao afirmar </w:t>
      </w:r>
      <w:r w:rsidR="001610DD" w:rsidRPr="00DD1D0E">
        <w:rPr>
          <w:rFonts w:ascii="Arial" w:hAnsi="Arial" w:cs="Arial"/>
          <w:color w:val="002060"/>
        </w:rPr>
        <w:t>que:</w:t>
      </w:r>
    </w:p>
    <w:p w14:paraId="556ABCAF" w14:textId="2B8C941E" w:rsidR="00C9444A" w:rsidRPr="00DD1D0E" w:rsidRDefault="00C9444A" w:rsidP="008E2567">
      <w:pPr>
        <w:spacing w:line="360" w:lineRule="auto"/>
        <w:jc w:val="both"/>
        <w:rPr>
          <w:rFonts w:ascii="Arial" w:hAnsi="Arial" w:cs="Arial"/>
          <w:color w:val="002060"/>
        </w:rPr>
      </w:pPr>
      <w:r w:rsidRPr="00DD1D0E">
        <w:rPr>
          <w:rFonts w:ascii="Arial" w:hAnsi="Arial" w:cs="Arial"/>
          <w:color w:val="002060"/>
        </w:rPr>
        <w:t>A tarefa da educação escolar é permitir e facilitar o crescimento das crianças como seres humanos que respeitem a si próprios e os outros com consciência social e ecológica, de modo que possam atuar com responsabilidade e liberdade na comunidade a que pertencem (MATURANA, 1999).</w:t>
      </w:r>
    </w:p>
    <w:p w14:paraId="6C325CF6" w14:textId="3DFF851D" w:rsidR="00DB3756" w:rsidRPr="00DD1D0E" w:rsidRDefault="0073455B" w:rsidP="008E2567">
      <w:pPr>
        <w:spacing w:line="360" w:lineRule="auto"/>
        <w:jc w:val="both"/>
        <w:rPr>
          <w:rFonts w:ascii="Arial" w:hAnsi="Arial" w:cs="Arial"/>
          <w:color w:val="002060"/>
        </w:rPr>
      </w:pPr>
      <w:r w:rsidRPr="00DD1D0E">
        <w:rPr>
          <w:rFonts w:ascii="Arial" w:hAnsi="Arial" w:cs="Arial"/>
          <w:color w:val="002060"/>
        </w:rPr>
        <w:t xml:space="preserve">Por fim, a educação, em especial, o ensino de Ciências deve </w:t>
      </w:r>
      <w:r w:rsidR="005B7499" w:rsidRPr="00DD1D0E">
        <w:rPr>
          <w:rFonts w:ascii="Arial" w:hAnsi="Arial" w:cs="Arial"/>
          <w:color w:val="002060"/>
        </w:rPr>
        <w:t>promover uma educação contextualizada a realidade dos estudantes assim com</w:t>
      </w:r>
      <w:r w:rsidR="00E24CC5" w:rsidRPr="00DD1D0E">
        <w:rPr>
          <w:rFonts w:ascii="Arial" w:hAnsi="Arial" w:cs="Arial"/>
          <w:color w:val="002060"/>
        </w:rPr>
        <w:t xml:space="preserve">o </w:t>
      </w:r>
      <w:r w:rsidR="00A5548A" w:rsidRPr="00DD1D0E">
        <w:rPr>
          <w:rFonts w:ascii="Arial" w:hAnsi="Arial" w:cs="Arial"/>
          <w:color w:val="002060"/>
        </w:rPr>
        <w:t>ser</w:t>
      </w:r>
      <w:r w:rsidR="00E24CC5" w:rsidRPr="00DD1D0E">
        <w:rPr>
          <w:rFonts w:ascii="Arial" w:hAnsi="Arial" w:cs="Arial"/>
          <w:color w:val="002060"/>
        </w:rPr>
        <w:t xml:space="preserve"> capaz de emocionar os educandos positivamente. Desse modo, sem emoção e sem contex</w:t>
      </w:r>
      <w:r w:rsidR="00E600A0" w:rsidRPr="00DD1D0E">
        <w:rPr>
          <w:rFonts w:ascii="Arial" w:hAnsi="Arial" w:cs="Arial"/>
          <w:color w:val="002060"/>
        </w:rPr>
        <w:t>to</w:t>
      </w:r>
      <w:r w:rsidR="006018A0" w:rsidRPr="00DD1D0E">
        <w:rPr>
          <w:rFonts w:ascii="Arial" w:hAnsi="Arial" w:cs="Arial"/>
          <w:color w:val="002060"/>
        </w:rPr>
        <w:t>,</w:t>
      </w:r>
      <w:r w:rsidR="00E600A0" w:rsidRPr="00DD1D0E">
        <w:rPr>
          <w:rFonts w:ascii="Arial" w:hAnsi="Arial" w:cs="Arial"/>
          <w:color w:val="002060"/>
        </w:rPr>
        <w:t xml:space="preserve"> os aprendizados ficam dispersos ao longo da formação educacional desses estudantes, gerando maior dific</w:t>
      </w:r>
      <w:r w:rsidR="00AF6D1D" w:rsidRPr="00DD1D0E">
        <w:rPr>
          <w:rFonts w:ascii="Arial" w:hAnsi="Arial" w:cs="Arial"/>
          <w:color w:val="002060"/>
        </w:rPr>
        <w:t>uldade e desinteresse pela escola e pelo seu próprio aprendizado. Seguindo a perspectiva proposta</w:t>
      </w:r>
      <w:r w:rsidR="006018A0" w:rsidRPr="00DD1D0E">
        <w:rPr>
          <w:rFonts w:ascii="Arial" w:hAnsi="Arial" w:cs="Arial"/>
          <w:color w:val="002060"/>
        </w:rPr>
        <w:t>,</w:t>
      </w:r>
      <w:r w:rsidR="00AF6D1D" w:rsidRPr="00DD1D0E">
        <w:rPr>
          <w:rFonts w:ascii="Arial" w:hAnsi="Arial" w:cs="Arial"/>
          <w:color w:val="002060"/>
        </w:rPr>
        <w:t xml:space="preserve"> </w:t>
      </w:r>
      <w:r w:rsidR="00836B2B" w:rsidRPr="00DD1D0E">
        <w:rPr>
          <w:rFonts w:ascii="Arial" w:hAnsi="Arial" w:cs="Arial"/>
          <w:color w:val="002060"/>
        </w:rPr>
        <w:t>é possível contribuir para uma formação educacional mais crítica e contextualizada.</w:t>
      </w:r>
    </w:p>
    <w:p w14:paraId="2E5DE4F3" w14:textId="2DDD9842" w:rsidR="00050B55" w:rsidRPr="00DD1D0E" w:rsidRDefault="00050B55" w:rsidP="008E2567">
      <w:pPr>
        <w:spacing w:line="360" w:lineRule="auto"/>
        <w:jc w:val="both"/>
        <w:rPr>
          <w:rFonts w:ascii="Arial" w:hAnsi="Arial" w:cs="Arial"/>
          <w:b/>
          <w:bCs/>
          <w:color w:val="002060"/>
        </w:rPr>
      </w:pPr>
      <w:r w:rsidRPr="00DD1D0E">
        <w:rPr>
          <w:rFonts w:ascii="Arial" w:hAnsi="Arial" w:cs="Arial"/>
          <w:b/>
          <w:bCs/>
          <w:color w:val="002060"/>
        </w:rPr>
        <w:t>CONCLUSÃO</w:t>
      </w:r>
    </w:p>
    <w:p w14:paraId="5B53A7CD" w14:textId="102BDFA4" w:rsidR="00C23638" w:rsidRPr="00DD1D0E" w:rsidRDefault="00003613" w:rsidP="0029417A">
      <w:pPr>
        <w:spacing w:line="360" w:lineRule="auto"/>
        <w:jc w:val="both"/>
        <w:rPr>
          <w:rFonts w:ascii="Times New Roman" w:hAnsi="Times New Roman" w:cs="Times New Roman"/>
          <w:color w:val="002060"/>
        </w:rPr>
      </w:pPr>
      <w:r w:rsidRPr="00DD1D0E">
        <w:rPr>
          <w:rFonts w:ascii="Arial" w:hAnsi="Arial" w:cs="Arial"/>
          <w:color w:val="002060"/>
        </w:rPr>
        <w:t xml:space="preserve">O </w:t>
      </w:r>
      <w:r w:rsidR="00C23638" w:rsidRPr="00DD1D0E">
        <w:rPr>
          <w:rFonts w:ascii="Arial" w:hAnsi="Arial" w:cs="Arial"/>
          <w:color w:val="002060"/>
        </w:rPr>
        <w:t>estágio</w:t>
      </w:r>
      <w:r w:rsidRPr="00DD1D0E">
        <w:rPr>
          <w:rFonts w:ascii="Arial" w:hAnsi="Arial" w:cs="Arial"/>
          <w:color w:val="002060"/>
        </w:rPr>
        <w:t xml:space="preserve"> supervisionado</w:t>
      </w:r>
      <w:r w:rsidR="00C23638" w:rsidRPr="00DD1D0E">
        <w:rPr>
          <w:rFonts w:ascii="Arial" w:hAnsi="Arial" w:cs="Arial"/>
          <w:color w:val="002060"/>
        </w:rPr>
        <w:t xml:space="preserve"> permit</w:t>
      </w:r>
      <w:r w:rsidRPr="00DD1D0E">
        <w:rPr>
          <w:rFonts w:ascii="Arial" w:hAnsi="Arial" w:cs="Arial"/>
          <w:color w:val="002060"/>
        </w:rPr>
        <w:t xml:space="preserve">iu </w:t>
      </w:r>
      <w:r w:rsidR="00C23638" w:rsidRPr="00DD1D0E">
        <w:rPr>
          <w:rFonts w:ascii="Arial" w:hAnsi="Arial" w:cs="Arial"/>
          <w:color w:val="002060"/>
        </w:rPr>
        <w:t xml:space="preserve">ao acadêmico uma imersão dentro do campo profissional docente, conhecendo mais profundamente os espaços </w:t>
      </w:r>
      <w:r w:rsidR="00C03381" w:rsidRPr="00DD1D0E">
        <w:rPr>
          <w:rFonts w:ascii="Arial" w:hAnsi="Arial" w:cs="Arial"/>
          <w:color w:val="002060"/>
        </w:rPr>
        <w:t xml:space="preserve">de ensino, </w:t>
      </w:r>
      <w:r w:rsidR="00C23638" w:rsidRPr="00DD1D0E">
        <w:rPr>
          <w:rFonts w:ascii="Arial" w:hAnsi="Arial" w:cs="Arial"/>
          <w:color w:val="002060"/>
        </w:rPr>
        <w:t>experienciando as aulas em espaços formais como a sala de aula e o laboratório de Ciências e em espaços não formais como o Museu da Amazônia (MUSA).</w:t>
      </w:r>
      <w:r w:rsidR="0029417A" w:rsidRPr="00DD1D0E">
        <w:rPr>
          <w:rFonts w:ascii="Arial" w:hAnsi="Arial" w:cs="Arial"/>
          <w:color w:val="002060"/>
        </w:rPr>
        <w:t xml:space="preserve"> Há </w:t>
      </w:r>
      <w:r w:rsidR="000D19C9" w:rsidRPr="00DD1D0E">
        <w:rPr>
          <w:rFonts w:ascii="Arial" w:hAnsi="Arial" w:cs="Arial"/>
          <w:color w:val="002060"/>
        </w:rPr>
        <w:t>que destacar que a</w:t>
      </w:r>
      <w:r w:rsidR="00C23638" w:rsidRPr="00DD1D0E">
        <w:rPr>
          <w:rFonts w:ascii="Arial" w:hAnsi="Arial" w:cs="Arial"/>
          <w:color w:val="002060"/>
        </w:rPr>
        <w:t xml:space="preserve"> informação está presente em vários lugares da internet e, o professor, deve ser um mediador da construção do conhecimento partindo desses estímulos para chegar a uma formação </w:t>
      </w:r>
      <w:r w:rsidR="00E8761B" w:rsidRPr="00DD1D0E">
        <w:rPr>
          <w:rFonts w:ascii="Arial" w:hAnsi="Arial" w:cs="Arial"/>
          <w:color w:val="002060"/>
        </w:rPr>
        <w:t>e</w:t>
      </w:r>
      <w:r w:rsidR="001D5DB7" w:rsidRPr="00DD1D0E">
        <w:rPr>
          <w:rFonts w:ascii="Arial" w:hAnsi="Arial" w:cs="Arial"/>
          <w:color w:val="002060"/>
        </w:rPr>
        <w:t>ducacional</w:t>
      </w:r>
      <w:r w:rsidR="00C23638" w:rsidRPr="00DD1D0E">
        <w:rPr>
          <w:rFonts w:ascii="Arial" w:hAnsi="Arial" w:cs="Arial"/>
          <w:color w:val="002060"/>
        </w:rPr>
        <w:t xml:space="preserve"> mais aprofundada. </w:t>
      </w:r>
    </w:p>
    <w:p w14:paraId="591D73BB" w14:textId="6F9708A0" w:rsidR="008E0D67" w:rsidRPr="00DD1D0E" w:rsidRDefault="00C23638" w:rsidP="008E2567">
      <w:pPr>
        <w:spacing w:line="360" w:lineRule="auto"/>
        <w:jc w:val="both"/>
        <w:rPr>
          <w:rFonts w:ascii="Times New Roman" w:hAnsi="Times New Roman" w:cs="Times New Roman"/>
          <w:color w:val="002060"/>
        </w:rPr>
      </w:pPr>
      <w:r w:rsidRPr="00DD1D0E">
        <w:rPr>
          <w:rFonts w:ascii="Arial" w:hAnsi="Arial" w:cs="Arial"/>
          <w:color w:val="002060"/>
        </w:rPr>
        <w:t>Além disso, propor o ensino de Ciências com a abordagem intercultural permite que os conhecimentos científicos dialoguem com os saberes que os estudantes trazem para a sala de aula. Há que destacar que a escola é um espaço de educação pública e deve prezar pela pluralidade que está presente em seu ínterim. Desse modo, a melhor forma de contribuir para uma formação mais crítica e libertadora é buscar, na prática docente, trazer o sentido do conhecimento aos estudantes para que esses possam ser estimulados a valorizar a sua própria educação.</w:t>
      </w:r>
      <w:r w:rsidR="00342A7C" w:rsidRPr="00DD1D0E">
        <w:rPr>
          <w:rFonts w:ascii="Arial" w:hAnsi="Arial" w:cs="Arial"/>
          <w:color w:val="002060"/>
        </w:rPr>
        <w:t xml:space="preserve"> E essa formação só </w:t>
      </w:r>
      <w:r w:rsidR="00342A7C" w:rsidRPr="00DD1D0E">
        <w:rPr>
          <w:rFonts w:ascii="Arial" w:hAnsi="Arial" w:cs="Arial"/>
          <w:color w:val="002060"/>
        </w:rPr>
        <w:lastRenderedPageBreak/>
        <w:t xml:space="preserve">acontecerá integralmente se for capaz de emocionar e dialogar com </w:t>
      </w:r>
      <w:r w:rsidR="00F518AF" w:rsidRPr="00DD1D0E">
        <w:rPr>
          <w:rFonts w:ascii="Arial" w:hAnsi="Arial" w:cs="Arial"/>
          <w:color w:val="002060"/>
        </w:rPr>
        <w:t>as vivências e a bagagem cultural do educando.</w:t>
      </w:r>
      <w:r w:rsidRPr="00DD1D0E">
        <w:rPr>
          <w:rFonts w:ascii="Arial" w:hAnsi="Arial" w:cs="Arial"/>
          <w:color w:val="002060"/>
        </w:rPr>
        <w:t> </w:t>
      </w:r>
    </w:p>
    <w:p w14:paraId="129DEC76" w14:textId="651EEAAF" w:rsidR="003844F7" w:rsidRPr="00DD1D0E" w:rsidRDefault="00050B55" w:rsidP="003844F7">
      <w:pPr>
        <w:spacing w:line="360" w:lineRule="auto"/>
        <w:jc w:val="both"/>
        <w:rPr>
          <w:rFonts w:ascii="Arial" w:hAnsi="Arial" w:cs="Arial"/>
          <w:b/>
          <w:bCs/>
          <w:color w:val="002060"/>
        </w:rPr>
      </w:pPr>
      <w:r w:rsidRPr="00DD1D0E">
        <w:rPr>
          <w:rFonts w:ascii="Arial" w:hAnsi="Arial" w:cs="Arial"/>
          <w:b/>
          <w:bCs/>
          <w:color w:val="002060"/>
        </w:rPr>
        <w:t>REFERÊNCIAS</w:t>
      </w:r>
    </w:p>
    <w:p w14:paraId="068C3BD7" w14:textId="6D2857E3" w:rsidR="00E963CC" w:rsidRPr="00DD1D0E" w:rsidRDefault="00E963CC"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 xml:space="preserve">EIDMAN, </w:t>
      </w:r>
      <w:proofErr w:type="spellStart"/>
      <w:r w:rsidRPr="00DD1D0E">
        <w:rPr>
          <w:rFonts w:ascii="Arial" w:hAnsi="Arial" w:cs="Arial"/>
          <w:color w:val="002060"/>
        </w:rPr>
        <w:t>Leaha</w:t>
      </w:r>
      <w:proofErr w:type="spellEnd"/>
      <w:r w:rsidRPr="00DD1D0E">
        <w:rPr>
          <w:rFonts w:ascii="Arial" w:hAnsi="Arial" w:cs="Arial"/>
          <w:color w:val="002060"/>
        </w:rPr>
        <w:t xml:space="preserve">; FIORELLA, Logan. </w:t>
      </w:r>
      <w:proofErr w:type="spellStart"/>
      <w:r w:rsidRPr="00DD1D0E">
        <w:rPr>
          <w:rFonts w:ascii="Arial" w:hAnsi="Arial" w:cs="Arial"/>
          <w:color w:val="002060"/>
        </w:rPr>
        <w:t>Why</w:t>
      </w:r>
      <w:proofErr w:type="spellEnd"/>
      <w:r w:rsidRPr="00DD1D0E">
        <w:rPr>
          <w:rFonts w:ascii="Arial" w:hAnsi="Arial" w:cs="Arial"/>
          <w:color w:val="002060"/>
        </w:rPr>
        <w:t xml:space="preserve"> </w:t>
      </w:r>
      <w:proofErr w:type="spellStart"/>
      <w:r w:rsidRPr="00DD1D0E">
        <w:rPr>
          <w:rFonts w:ascii="Arial" w:hAnsi="Arial" w:cs="Arial"/>
          <w:color w:val="002060"/>
        </w:rPr>
        <w:t>don’t</w:t>
      </w:r>
      <w:proofErr w:type="spellEnd"/>
      <w:r w:rsidRPr="00DD1D0E">
        <w:rPr>
          <w:rFonts w:ascii="Arial" w:hAnsi="Arial" w:cs="Arial"/>
          <w:color w:val="002060"/>
        </w:rPr>
        <w:t xml:space="preserve"> </w:t>
      </w:r>
      <w:proofErr w:type="spellStart"/>
      <w:r w:rsidRPr="00DD1D0E">
        <w:rPr>
          <w:rFonts w:ascii="Arial" w:hAnsi="Arial" w:cs="Arial"/>
          <w:color w:val="002060"/>
        </w:rPr>
        <w:t>students</w:t>
      </w:r>
      <w:proofErr w:type="spellEnd"/>
      <w:r w:rsidRPr="00DD1D0E">
        <w:rPr>
          <w:rFonts w:ascii="Arial" w:hAnsi="Arial" w:cs="Arial"/>
          <w:color w:val="002060"/>
        </w:rPr>
        <w:t xml:space="preserve"> </w:t>
      </w:r>
      <w:proofErr w:type="spellStart"/>
      <w:r w:rsidRPr="00DD1D0E">
        <w:rPr>
          <w:rFonts w:ascii="Arial" w:hAnsi="Arial" w:cs="Arial"/>
          <w:color w:val="002060"/>
        </w:rPr>
        <w:t>draw</w:t>
      </w:r>
      <w:proofErr w:type="spellEnd"/>
      <w:r w:rsidRPr="00DD1D0E">
        <w:rPr>
          <w:rFonts w:ascii="Arial" w:hAnsi="Arial" w:cs="Arial"/>
          <w:color w:val="002060"/>
        </w:rPr>
        <w:t xml:space="preserve"> </w:t>
      </w:r>
      <w:proofErr w:type="spellStart"/>
      <w:r w:rsidRPr="00DD1D0E">
        <w:rPr>
          <w:rFonts w:ascii="Arial" w:hAnsi="Arial" w:cs="Arial"/>
          <w:color w:val="002060"/>
        </w:rPr>
        <w:t>when</w:t>
      </w:r>
      <w:proofErr w:type="spellEnd"/>
      <w:r w:rsidRPr="00DD1D0E">
        <w:rPr>
          <w:rFonts w:ascii="Arial" w:hAnsi="Arial" w:cs="Arial"/>
          <w:color w:val="002060"/>
        </w:rPr>
        <w:t xml:space="preserve"> </w:t>
      </w:r>
      <w:proofErr w:type="spellStart"/>
      <w:r w:rsidRPr="00DD1D0E">
        <w:rPr>
          <w:rFonts w:ascii="Arial" w:hAnsi="Arial" w:cs="Arial"/>
          <w:color w:val="002060"/>
        </w:rPr>
        <w:t>learning</w:t>
      </w:r>
      <w:proofErr w:type="spellEnd"/>
      <w:r w:rsidRPr="00DD1D0E">
        <w:rPr>
          <w:rFonts w:ascii="Arial" w:hAnsi="Arial" w:cs="Arial"/>
          <w:color w:val="002060"/>
        </w:rPr>
        <w:t xml:space="preserve"> from </w:t>
      </w:r>
      <w:proofErr w:type="spellStart"/>
      <w:r w:rsidRPr="00DD1D0E">
        <w:rPr>
          <w:rFonts w:ascii="Arial" w:hAnsi="Arial" w:cs="Arial"/>
          <w:color w:val="002060"/>
        </w:rPr>
        <w:t>science</w:t>
      </w:r>
      <w:proofErr w:type="spellEnd"/>
      <w:r w:rsidRPr="00DD1D0E">
        <w:rPr>
          <w:rFonts w:ascii="Arial" w:hAnsi="Arial" w:cs="Arial"/>
          <w:color w:val="002060"/>
        </w:rPr>
        <w:t xml:space="preserve"> texts? </w:t>
      </w:r>
      <w:proofErr w:type="spellStart"/>
      <w:r w:rsidRPr="00DD1D0E">
        <w:rPr>
          <w:rFonts w:ascii="Arial" w:hAnsi="Arial" w:cs="Arial"/>
          <w:color w:val="002060"/>
        </w:rPr>
        <w:t>Frontiers</w:t>
      </w:r>
      <w:proofErr w:type="spellEnd"/>
      <w:r w:rsidRPr="00DD1D0E">
        <w:rPr>
          <w:rFonts w:ascii="Arial" w:hAnsi="Arial" w:cs="Arial"/>
          <w:color w:val="002060"/>
        </w:rPr>
        <w:t xml:space="preserve"> in </w:t>
      </w:r>
      <w:proofErr w:type="spellStart"/>
      <w:r w:rsidRPr="00DD1D0E">
        <w:rPr>
          <w:rFonts w:ascii="Arial" w:hAnsi="Arial" w:cs="Arial"/>
          <w:color w:val="002060"/>
        </w:rPr>
        <w:t>Education</w:t>
      </w:r>
      <w:proofErr w:type="spellEnd"/>
      <w:r w:rsidRPr="00DD1D0E">
        <w:rPr>
          <w:rFonts w:ascii="Arial" w:hAnsi="Arial" w:cs="Arial"/>
          <w:color w:val="002060"/>
        </w:rPr>
        <w:t>, v. 9, p. 1365202, 6 jun. 2024. DOI: 10.3389/</w:t>
      </w:r>
      <w:proofErr w:type="spellStart"/>
      <w:r w:rsidRPr="00DD1D0E">
        <w:rPr>
          <w:rFonts w:ascii="Arial" w:hAnsi="Arial" w:cs="Arial"/>
          <w:color w:val="002060"/>
        </w:rPr>
        <w:t>feduc.2024.1365202</w:t>
      </w:r>
      <w:proofErr w:type="spellEnd"/>
      <w:r w:rsidRPr="00DD1D0E">
        <w:rPr>
          <w:rFonts w:ascii="Arial" w:hAnsi="Arial" w:cs="Arial"/>
          <w:color w:val="002060"/>
        </w:rPr>
        <w:t>. Disponível em: https://www.frontiersin.org/journals/education/articles/10.3389/feduc.2024.1365202/full. Acesso em: 23 jul. 2025.</w:t>
      </w:r>
    </w:p>
    <w:p w14:paraId="41D2BD2A" w14:textId="15666E31" w:rsidR="003844F7" w:rsidRPr="00DD1D0E" w:rsidRDefault="003844F7"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 xml:space="preserve">GHEDIN, Leila Maria; GHEDIN, </w:t>
      </w:r>
      <w:proofErr w:type="spellStart"/>
      <w:r w:rsidRPr="00DD1D0E">
        <w:rPr>
          <w:rFonts w:ascii="Arial" w:hAnsi="Arial" w:cs="Arial"/>
          <w:color w:val="002060"/>
        </w:rPr>
        <w:t>Iliane</w:t>
      </w:r>
      <w:proofErr w:type="spellEnd"/>
      <w:r w:rsidRPr="00DD1D0E">
        <w:rPr>
          <w:rFonts w:ascii="Arial" w:hAnsi="Arial" w:cs="Arial"/>
          <w:color w:val="002060"/>
        </w:rPr>
        <w:t xml:space="preserve"> Margarete; FACHÍN-TERÁN, Augusto. Análise Diagnóstica dos tipos de placas e seu uso na educação científica em espaços não-formais da cidade de Manaus. In: FACHÍN-TERÁN, A.; SANTOS, S.C.S. (</w:t>
      </w:r>
      <w:proofErr w:type="spellStart"/>
      <w:r w:rsidRPr="00DD1D0E">
        <w:rPr>
          <w:rFonts w:ascii="Arial" w:hAnsi="Arial" w:cs="Arial"/>
          <w:color w:val="002060"/>
        </w:rPr>
        <w:t>Orgs</w:t>
      </w:r>
      <w:proofErr w:type="spellEnd"/>
      <w:r w:rsidRPr="00DD1D0E">
        <w:rPr>
          <w:rFonts w:ascii="Arial" w:hAnsi="Arial" w:cs="Arial"/>
          <w:color w:val="002060"/>
        </w:rPr>
        <w:t>.). Ensino de Ciências em Espaços Não-Formais Amazônicos. Curitiba: CRV, 2014. p. 55-58.</w:t>
      </w:r>
    </w:p>
    <w:p w14:paraId="4718D6C3" w14:textId="0C049D02" w:rsidR="00527CE6" w:rsidRPr="00DD1D0E" w:rsidRDefault="00527CE6"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 xml:space="preserve">LIANG, </w:t>
      </w:r>
      <w:proofErr w:type="spellStart"/>
      <w:r w:rsidRPr="00DD1D0E">
        <w:rPr>
          <w:rFonts w:ascii="Arial" w:hAnsi="Arial" w:cs="Arial"/>
          <w:color w:val="002060"/>
        </w:rPr>
        <w:t>Jitao</w:t>
      </w:r>
      <w:proofErr w:type="spellEnd"/>
      <w:r w:rsidRPr="00DD1D0E">
        <w:rPr>
          <w:rFonts w:ascii="Arial" w:hAnsi="Arial" w:cs="Arial"/>
          <w:color w:val="002060"/>
        </w:rPr>
        <w:t xml:space="preserve">. </w:t>
      </w:r>
      <w:proofErr w:type="spellStart"/>
      <w:r w:rsidRPr="00DD1D0E">
        <w:rPr>
          <w:rFonts w:ascii="Arial" w:hAnsi="Arial" w:cs="Arial"/>
          <w:color w:val="002060"/>
        </w:rPr>
        <w:t>Developing</w:t>
      </w:r>
      <w:proofErr w:type="spellEnd"/>
      <w:r w:rsidRPr="00DD1D0E">
        <w:rPr>
          <w:rFonts w:ascii="Arial" w:hAnsi="Arial" w:cs="Arial"/>
          <w:color w:val="002060"/>
        </w:rPr>
        <w:t xml:space="preserve"> </w:t>
      </w:r>
      <w:proofErr w:type="spellStart"/>
      <w:r w:rsidRPr="00DD1D0E">
        <w:rPr>
          <w:rFonts w:ascii="Arial" w:hAnsi="Arial" w:cs="Arial"/>
          <w:color w:val="002060"/>
        </w:rPr>
        <w:t>emotional</w:t>
      </w:r>
      <w:proofErr w:type="spellEnd"/>
      <w:r w:rsidRPr="00DD1D0E">
        <w:rPr>
          <w:rFonts w:ascii="Arial" w:hAnsi="Arial" w:cs="Arial"/>
          <w:color w:val="002060"/>
        </w:rPr>
        <w:t xml:space="preserve"> </w:t>
      </w:r>
      <w:proofErr w:type="spellStart"/>
      <w:r w:rsidRPr="00DD1D0E">
        <w:rPr>
          <w:rFonts w:ascii="Arial" w:hAnsi="Arial" w:cs="Arial"/>
          <w:color w:val="002060"/>
        </w:rPr>
        <w:t>intelligence</w:t>
      </w:r>
      <w:proofErr w:type="spellEnd"/>
      <w:r w:rsidRPr="00DD1D0E">
        <w:rPr>
          <w:rFonts w:ascii="Arial" w:hAnsi="Arial" w:cs="Arial"/>
          <w:color w:val="002060"/>
        </w:rPr>
        <w:t xml:space="preserve"> in a static and </w:t>
      </w:r>
      <w:proofErr w:type="spellStart"/>
      <w:r w:rsidRPr="00DD1D0E">
        <w:rPr>
          <w:rFonts w:ascii="Arial" w:hAnsi="Arial" w:cs="Arial"/>
          <w:color w:val="002060"/>
        </w:rPr>
        <w:t>interactive</w:t>
      </w:r>
      <w:proofErr w:type="spellEnd"/>
      <w:r w:rsidRPr="00DD1D0E">
        <w:rPr>
          <w:rFonts w:ascii="Arial" w:hAnsi="Arial" w:cs="Arial"/>
          <w:color w:val="002060"/>
        </w:rPr>
        <w:t xml:space="preserve"> music </w:t>
      </w:r>
      <w:proofErr w:type="spellStart"/>
      <w:r w:rsidRPr="00DD1D0E">
        <w:rPr>
          <w:rFonts w:ascii="Arial" w:hAnsi="Arial" w:cs="Arial"/>
          <w:color w:val="002060"/>
        </w:rPr>
        <w:t>learning</w:t>
      </w:r>
      <w:proofErr w:type="spellEnd"/>
      <w:r w:rsidRPr="00DD1D0E">
        <w:rPr>
          <w:rFonts w:ascii="Arial" w:hAnsi="Arial" w:cs="Arial"/>
          <w:color w:val="002060"/>
        </w:rPr>
        <w:t xml:space="preserve"> environment. </w:t>
      </w:r>
      <w:proofErr w:type="spellStart"/>
      <w:r w:rsidRPr="00DD1D0E">
        <w:rPr>
          <w:rFonts w:ascii="Arial" w:hAnsi="Arial" w:cs="Arial"/>
          <w:color w:val="002060"/>
        </w:rPr>
        <w:t>Frontiers</w:t>
      </w:r>
      <w:proofErr w:type="spellEnd"/>
      <w:r w:rsidRPr="00DD1D0E">
        <w:rPr>
          <w:rFonts w:ascii="Arial" w:hAnsi="Arial" w:cs="Arial"/>
          <w:color w:val="002060"/>
        </w:rPr>
        <w:t xml:space="preserve"> in </w:t>
      </w:r>
      <w:proofErr w:type="spellStart"/>
      <w:r w:rsidRPr="00DD1D0E">
        <w:rPr>
          <w:rFonts w:ascii="Arial" w:hAnsi="Arial" w:cs="Arial"/>
          <w:color w:val="002060"/>
        </w:rPr>
        <w:t>Psychology</w:t>
      </w:r>
      <w:proofErr w:type="spellEnd"/>
      <w:r w:rsidRPr="00DD1D0E">
        <w:rPr>
          <w:rFonts w:ascii="Arial" w:hAnsi="Arial" w:cs="Arial"/>
          <w:color w:val="002060"/>
        </w:rPr>
        <w:t>, v. 15, n. 1279530, 2024. DOI: 10.3389/</w:t>
      </w:r>
      <w:proofErr w:type="spellStart"/>
      <w:r w:rsidRPr="00DD1D0E">
        <w:rPr>
          <w:rFonts w:ascii="Arial" w:hAnsi="Arial" w:cs="Arial"/>
          <w:color w:val="002060"/>
        </w:rPr>
        <w:t>fpsyg.2024.1279530</w:t>
      </w:r>
      <w:proofErr w:type="spellEnd"/>
      <w:r w:rsidRPr="00DD1D0E">
        <w:rPr>
          <w:rFonts w:ascii="Arial" w:hAnsi="Arial" w:cs="Arial"/>
          <w:color w:val="002060"/>
        </w:rPr>
        <w:t>. Disponível em: https://www.frontiersin.org/articles/10.3389/fpsyg.2024.1279530/full. Acesso em: 23 jul. 2025.</w:t>
      </w:r>
    </w:p>
    <w:p w14:paraId="7CD9D462" w14:textId="66269997" w:rsidR="007E4438" w:rsidRPr="00DD1D0E" w:rsidRDefault="007E4438"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MARTINS, Luana. Jogos didáticos como metodologia ativa no ensino de Ciências. 2018. Trabalho de Conclusão de Curso (Licenciatura em Ciências) – Instituto Federal de Santa Catarina, Palhoça Bilíngue, 2018. Disponível em: https://repositorio.ifsc.edu.br/bitstream/handle/123456789/851/TCC_LIC2018LuanaMartins.pdf?sequence=1&amp;isAllowed=y. Acesso em: 23 jul. 2025.</w:t>
      </w:r>
    </w:p>
    <w:p w14:paraId="1128F3BF" w14:textId="1953C384" w:rsidR="003844F7" w:rsidRPr="00DD1D0E" w:rsidRDefault="003844F7"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r>
      <w:proofErr w:type="spellStart"/>
      <w:r w:rsidRPr="00DD1D0E">
        <w:rPr>
          <w:rFonts w:ascii="Arial" w:hAnsi="Arial" w:cs="Arial"/>
          <w:color w:val="002060"/>
        </w:rPr>
        <w:t>MATURANA</w:t>
      </w:r>
      <w:proofErr w:type="spellEnd"/>
      <w:r w:rsidRPr="00DD1D0E">
        <w:rPr>
          <w:rFonts w:ascii="Arial" w:hAnsi="Arial" w:cs="Arial"/>
          <w:color w:val="002060"/>
        </w:rPr>
        <w:t xml:space="preserve">, H. R.; VARELA, F. A árvore do conhecimento: as bases biológicas do conhecimento humano. Tradução de: Humberto </w:t>
      </w:r>
      <w:proofErr w:type="spellStart"/>
      <w:r w:rsidRPr="00DD1D0E">
        <w:rPr>
          <w:rFonts w:ascii="Arial" w:hAnsi="Arial" w:cs="Arial"/>
          <w:color w:val="002060"/>
        </w:rPr>
        <w:t>Mariotti</w:t>
      </w:r>
      <w:proofErr w:type="spellEnd"/>
      <w:r w:rsidRPr="00DD1D0E">
        <w:rPr>
          <w:rFonts w:ascii="Arial" w:hAnsi="Arial" w:cs="Arial"/>
          <w:color w:val="002060"/>
        </w:rPr>
        <w:t xml:space="preserve"> e Lia </w:t>
      </w:r>
      <w:proofErr w:type="spellStart"/>
      <w:r w:rsidRPr="00DD1D0E">
        <w:rPr>
          <w:rFonts w:ascii="Arial" w:hAnsi="Arial" w:cs="Arial"/>
          <w:color w:val="002060"/>
        </w:rPr>
        <w:t>Diskin</w:t>
      </w:r>
      <w:proofErr w:type="spellEnd"/>
      <w:r w:rsidRPr="00DD1D0E">
        <w:rPr>
          <w:rFonts w:ascii="Arial" w:hAnsi="Arial" w:cs="Arial"/>
          <w:color w:val="002060"/>
        </w:rPr>
        <w:t>. Campinas, SP: Ed. Psy, 1995. São Paulo: Ed.  Palas Athena, 2004.</w:t>
      </w:r>
    </w:p>
    <w:p w14:paraId="6B1BA16E" w14:textId="3D806B75" w:rsidR="003844F7" w:rsidRPr="00DD1D0E" w:rsidRDefault="003844F7" w:rsidP="003844F7">
      <w:pPr>
        <w:spacing w:line="360" w:lineRule="auto"/>
        <w:jc w:val="both"/>
        <w:rPr>
          <w:rFonts w:ascii="Arial" w:hAnsi="Arial" w:cs="Arial"/>
          <w:color w:val="002060"/>
        </w:rPr>
      </w:pPr>
      <w:r w:rsidRPr="00DD1D0E">
        <w:rPr>
          <w:rFonts w:ascii="Arial" w:hAnsi="Arial" w:cs="Arial"/>
          <w:color w:val="002060"/>
        </w:rPr>
        <w:lastRenderedPageBreak/>
        <w:t>•</w:t>
      </w:r>
      <w:r w:rsidRPr="00DD1D0E">
        <w:rPr>
          <w:rFonts w:ascii="Arial" w:hAnsi="Arial" w:cs="Arial"/>
          <w:color w:val="002060"/>
        </w:rPr>
        <w:tab/>
      </w:r>
      <w:proofErr w:type="spellStart"/>
      <w:r w:rsidRPr="00DD1D0E">
        <w:rPr>
          <w:rFonts w:ascii="Arial" w:hAnsi="Arial" w:cs="Arial"/>
          <w:color w:val="002060"/>
        </w:rPr>
        <w:t>MATURANA</w:t>
      </w:r>
      <w:proofErr w:type="spellEnd"/>
      <w:r w:rsidRPr="00DD1D0E">
        <w:rPr>
          <w:rFonts w:ascii="Arial" w:hAnsi="Arial" w:cs="Arial"/>
          <w:color w:val="002060"/>
        </w:rPr>
        <w:t xml:space="preserve">, H. R.; BLOCH, S. Biologia </w:t>
      </w:r>
      <w:proofErr w:type="spellStart"/>
      <w:r w:rsidRPr="00DD1D0E">
        <w:rPr>
          <w:rFonts w:ascii="Arial" w:hAnsi="Arial" w:cs="Arial"/>
          <w:color w:val="002060"/>
        </w:rPr>
        <w:t>del</w:t>
      </w:r>
      <w:proofErr w:type="spellEnd"/>
      <w:r w:rsidRPr="00DD1D0E">
        <w:rPr>
          <w:rFonts w:ascii="Arial" w:hAnsi="Arial" w:cs="Arial"/>
          <w:color w:val="002060"/>
        </w:rPr>
        <w:t xml:space="preserve"> emocionar y </w:t>
      </w:r>
      <w:proofErr w:type="spellStart"/>
      <w:r w:rsidRPr="00DD1D0E">
        <w:rPr>
          <w:rFonts w:ascii="Arial" w:hAnsi="Arial" w:cs="Arial"/>
          <w:color w:val="002060"/>
        </w:rPr>
        <w:t>alba</w:t>
      </w:r>
      <w:proofErr w:type="spellEnd"/>
      <w:r w:rsidRPr="00DD1D0E">
        <w:rPr>
          <w:rFonts w:ascii="Arial" w:hAnsi="Arial" w:cs="Arial"/>
          <w:color w:val="002060"/>
        </w:rPr>
        <w:t xml:space="preserve"> </w:t>
      </w:r>
      <w:proofErr w:type="spellStart"/>
      <w:r w:rsidRPr="00DD1D0E">
        <w:rPr>
          <w:rFonts w:ascii="Arial" w:hAnsi="Arial" w:cs="Arial"/>
          <w:color w:val="002060"/>
        </w:rPr>
        <w:t>emoting</w:t>
      </w:r>
      <w:proofErr w:type="spellEnd"/>
      <w:r w:rsidRPr="00DD1D0E">
        <w:rPr>
          <w:rFonts w:ascii="Arial" w:hAnsi="Arial" w:cs="Arial"/>
          <w:color w:val="002060"/>
        </w:rPr>
        <w:t xml:space="preserve">. Santiago do Chile: </w:t>
      </w:r>
      <w:proofErr w:type="spellStart"/>
      <w:r w:rsidRPr="00DD1D0E">
        <w:rPr>
          <w:rFonts w:ascii="Arial" w:hAnsi="Arial" w:cs="Arial"/>
          <w:color w:val="002060"/>
        </w:rPr>
        <w:t>Dilmen</w:t>
      </w:r>
      <w:proofErr w:type="spellEnd"/>
      <w:r w:rsidRPr="00DD1D0E">
        <w:rPr>
          <w:rFonts w:ascii="Arial" w:hAnsi="Arial" w:cs="Arial"/>
          <w:color w:val="002060"/>
        </w:rPr>
        <w:t>, 1998.</w:t>
      </w:r>
    </w:p>
    <w:p w14:paraId="1E0CD7E6" w14:textId="02A72C71" w:rsidR="003844F7" w:rsidRPr="00DD1D0E" w:rsidRDefault="003844F7"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r>
      <w:proofErr w:type="spellStart"/>
      <w:r w:rsidRPr="00DD1D0E">
        <w:rPr>
          <w:rFonts w:ascii="Arial" w:hAnsi="Arial" w:cs="Arial"/>
          <w:color w:val="002060"/>
        </w:rPr>
        <w:t>MATURANA</w:t>
      </w:r>
      <w:proofErr w:type="spellEnd"/>
      <w:r w:rsidRPr="00DD1D0E">
        <w:rPr>
          <w:rFonts w:ascii="Arial" w:hAnsi="Arial" w:cs="Arial"/>
          <w:color w:val="002060"/>
        </w:rPr>
        <w:t>, H. R. Emoções e linguagem na educação e na política. Belo Horizonte: Editora UFMG, 1999a.</w:t>
      </w:r>
    </w:p>
    <w:p w14:paraId="67ADD6B7" w14:textId="6260A2B9" w:rsidR="00DF2D9A" w:rsidRPr="00DD1D0E" w:rsidRDefault="00DF2D9A"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 xml:space="preserve">OLIVEIRA, </w:t>
      </w:r>
      <w:proofErr w:type="spellStart"/>
      <w:r w:rsidRPr="00DD1D0E">
        <w:rPr>
          <w:rFonts w:ascii="Arial" w:hAnsi="Arial" w:cs="Arial"/>
          <w:color w:val="002060"/>
        </w:rPr>
        <w:t>Ercilene</w:t>
      </w:r>
      <w:proofErr w:type="spellEnd"/>
      <w:r w:rsidRPr="00DD1D0E">
        <w:rPr>
          <w:rFonts w:ascii="Arial" w:hAnsi="Arial" w:cs="Arial"/>
          <w:color w:val="002060"/>
        </w:rPr>
        <w:t xml:space="preserve"> do Nascimento Silva de; SANTOS, </w:t>
      </w:r>
      <w:proofErr w:type="spellStart"/>
      <w:r w:rsidRPr="00DD1D0E">
        <w:rPr>
          <w:rFonts w:ascii="Arial" w:hAnsi="Arial" w:cs="Arial"/>
          <w:color w:val="002060"/>
        </w:rPr>
        <w:t>Sammya</w:t>
      </w:r>
      <w:proofErr w:type="spellEnd"/>
      <w:r w:rsidRPr="00DD1D0E">
        <w:rPr>
          <w:rFonts w:ascii="Arial" w:hAnsi="Arial" w:cs="Arial"/>
          <w:color w:val="002060"/>
        </w:rPr>
        <w:t xml:space="preserve"> Danielle Florencio dos; SILVA, Fabrícia Souza da; FACHÍN-TERÁN, Augusto. Caixa da Natureza: uma proposta para a educação ambiental em espaços não-formais. REAMEC – Rede Amazônica de Educação em Ciências e Matemática, Cuiabá, v. 9, n. 1, e21020, jan.–abr. 2021.</w:t>
      </w:r>
    </w:p>
    <w:p w14:paraId="0B63D7A4" w14:textId="0D1CDEDE" w:rsidR="0098041E" w:rsidRPr="00DD1D0E" w:rsidRDefault="0098041E"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Portal G1 Amazonas. Segundo adolescente suspeito de espancar adolescente até a morte após injúria homofóbica é apreendido em Manaus. G1, 15 jul. 2025. Disponível em: https://g1.globo.com/google/amp/am/amazonas/noticia/2025/07/15/segundoadolescente-suspeito-de-espancar-adolescente-ate-a-morte-apos-injuria-homofobica-e-apreendido-em-manaus.ghtml. Acesso em: 22 jul. 2025.</w:t>
      </w:r>
      <w:r w:rsidRPr="00DD1D0E">
        <w:rPr>
          <w:rFonts w:ascii="Arial" w:hAnsi="Arial" w:cs="Arial"/>
          <w:color w:val="002060"/>
        </w:rPr>
        <w:tab/>
      </w:r>
    </w:p>
    <w:p w14:paraId="3A7A2E7F" w14:textId="49769B64" w:rsidR="007B1063" w:rsidRPr="00DD1D0E" w:rsidRDefault="007B1063" w:rsidP="003844F7">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r>
      <w:proofErr w:type="spellStart"/>
      <w:r w:rsidRPr="00DD1D0E">
        <w:rPr>
          <w:rFonts w:ascii="Arial" w:hAnsi="Arial" w:cs="Arial"/>
          <w:color w:val="002060"/>
        </w:rPr>
        <w:t>QUILLIN</w:t>
      </w:r>
      <w:proofErr w:type="spellEnd"/>
      <w:r w:rsidRPr="00DD1D0E">
        <w:rPr>
          <w:rFonts w:ascii="Arial" w:hAnsi="Arial" w:cs="Arial"/>
          <w:color w:val="002060"/>
        </w:rPr>
        <w:t xml:space="preserve">, Kim; THOMAS, Stephen. </w:t>
      </w:r>
      <w:proofErr w:type="spellStart"/>
      <w:r w:rsidRPr="00DD1D0E">
        <w:rPr>
          <w:rFonts w:ascii="Arial" w:hAnsi="Arial" w:cs="Arial"/>
          <w:color w:val="002060"/>
        </w:rPr>
        <w:t>Drawing</w:t>
      </w:r>
      <w:r w:rsidRPr="00DD1D0E">
        <w:rPr>
          <w:rFonts w:ascii="Cambria Math" w:hAnsi="Cambria Math" w:cs="Cambria Math"/>
          <w:color w:val="002060"/>
        </w:rPr>
        <w:t>‑</w:t>
      </w:r>
      <w:r w:rsidRPr="00DD1D0E">
        <w:rPr>
          <w:rFonts w:ascii="Arial" w:hAnsi="Arial" w:cs="Arial"/>
          <w:color w:val="002060"/>
        </w:rPr>
        <w:t>to</w:t>
      </w:r>
      <w:r w:rsidRPr="00DD1D0E">
        <w:rPr>
          <w:rFonts w:ascii="Cambria Math" w:hAnsi="Cambria Math" w:cs="Cambria Math"/>
          <w:color w:val="002060"/>
        </w:rPr>
        <w:t>‑</w:t>
      </w:r>
      <w:r w:rsidRPr="00DD1D0E">
        <w:rPr>
          <w:rFonts w:ascii="Arial" w:hAnsi="Arial" w:cs="Arial"/>
          <w:color w:val="002060"/>
        </w:rPr>
        <w:t>Learn</w:t>
      </w:r>
      <w:proofErr w:type="spellEnd"/>
      <w:r w:rsidRPr="00DD1D0E">
        <w:rPr>
          <w:rFonts w:ascii="Arial" w:hAnsi="Arial" w:cs="Arial"/>
          <w:color w:val="002060"/>
        </w:rPr>
        <w:t xml:space="preserve">: a framework for using </w:t>
      </w:r>
      <w:proofErr w:type="spellStart"/>
      <w:r w:rsidRPr="00DD1D0E">
        <w:rPr>
          <w:rFonts w:ascii="Arial" w:hAnsi="Arial" w:cs="Arial"/>
          <w:color w:val="002060"/>
        </w:rPr>
        <w:t>drawings</w:t>
      </w:r>
      <w:proofErr w:type="spellEnd"/>
      <w:r w:rsidRPr="00DD1D0E">
        <w:rPr>
          <w:rFonts w:ascii="Arial" w:hAnsi="Arial" w:cs="Arial"/>
          <w:color w:val="002060"/>
        </w:rPr>
        <w:t xml:space="preserve"> to </w:t>
      </w:r>
      <w:proofErr w:type="spellStart"/>
      <w:r w:rsidRPr="00DD1D0E">
        <w:rPr>
          <w:rFonts w:ascii="Arial" w:hAnsi="Arial" w:cs="Arial"/>
          <w:color w:val="002060"/>
        </w:rPr>
        <w:t>promote</w:t>
      </w:r>
      <w:proofErr w:type="spellEnd"/>
      <w:r w:rsidRPr="00DD1D0E">
        <w:rPr>
          <w:rFonts w:ascii="Arial" w:hAnsi="Arial" w:cs="Arial"/>
          <w:color w:val="002060"/>
        </w:rPr>
        <w:t xml:space="preserve"> </w:t>
      </w:r>
      <w:proofErr w:type="spellStart"/>
      <w:r w:rsidRPr="00DD1D0E">
        <w:rPr>
          <w:rFonts w:ascii="Arial" w:hAnsi="Arial" w:cs="Arial"/>
          <w:color w:val="002060"/>
        </w:rPr>
        <w:t>model</w:t>
      </w:r>
      <w:r w:rsidRPr="00DD1D0E">
        <w:rPr>
          <w:rFonts w:ascii="Cambria Math" w:hAnsi="Cambria Math" w:cs="Cambria Math"/>
          <w:color w:val="002060"/>
        </w:rPr>
        <w:t>‑</w:t>
      </w:r>
      <w:r w:rsidRPr="00DD1D0E">
        <w:rPr>
          <w:rFonts w:ascii="Arial" w:hAnsi="Arial" w:cs="Arial"/>
          <w:color w:val="002060"/>
        </w:rPr>
        <w:t>based</w:t>
      </w:r>
      <w:proofErr w:type="spellEnd"/>
      <w:r w:rsidRPr="00DD1D0E">
        <w:rPr>
          <w:rFonts w:ascii="Arial" w:hAnsi="Arial" w:cs="Arial"/>
          <w:color w:val="002060"/>
        </w:rPr>
        <w:t xml:space="preserve"> </w:t>
      </w:r>
      <w:proofErr w:type="spellStart"/>
      <w:r w:rsidRPr="00DD1D0E">
        <w:rPr>
          <w:rFonts w:ascii="Arial" w:hAnsi="Arial" w:cs="Arial"/>
          <w:color w:val="002060"/>
        </w:rPr>
        <w:t>reasoning</w:t>
      </w:r>
      <w:proofErr w:type="spellEnd"/>
      <w:r w:rsidRPr="00DD1D0E">
        <w:rPr>
          <w:rFonts w:ascii="Arial" w:hAnsi="Arial" w:cs="Arial"/>
          <w:color w:val="002060"/>
        </w:rPr>
        <w:t xml:space="preserve"> in </w:t>
      </w:r>
      <w:proofErr w:type="spellStart"/>
      <w:r w:rsidRPr="00DD1D0E">
        <w:rPr>
          <w:rFonts w:ascii="Arial" w:hAnsi="Arial" w:cs="Arial"/>
          <w:color w:val="002060"/>
        </w:rPr>
        <w:t>biology</w:t>
      </w:r>
      <w:proofErr w:type="spellEnd"/>
      <w:r w:rsidRPr="00DD1D0E">
        <w:rPr>
          <w:rFonts w:ascii="Arial" w:hAnsi="Arial" w:cs="Arial"/>
          <w:color w:val="002060"/>
        </w:rPr>
        <w:t>. CBE—Life Sciences Education, v. 14, n. 1, p. es2, 2 mar. 2015. DOI: 10.1187/</w:t>
      </w:r>
      <w:proofErr w:type="spellStart"/>
      <w:r w:rsidRPr="00DD1D0E">
        <w:rPr>
          <w:rFonts w:ascii="Arial" w:hAnsi="Arial" w:cs="Arial"/>
          <w:color w:val="002060"/>
        </w:rPr>
        <w:t>cbe.14</w:t>
      </w:r>
      <w:r w:rsidRPr="00DD1D0E">
        <w:rPr>
          <w:rFonts w:ascii="Cambria Math" w:hAnsi="Cambria Math" w:cs="Cambria Math"/>
          <w:color w:val="002060"/>
        </w:rPr>
        <w:t>‑</w:t>
      </w:r>
      <w:r w:rsidRPr="00DD1D0E">
        <w:rPr>
          <w:rFonts w:ascii="Arial" w:hAnsi="Arial" w:cs="Arial"/>
          <w:color w:val="002060"/>
        </w:rPr>
        <w:t>08</w:t>
      </w:r>
      <w:r w:rsidRPr="00DD1D0E">
        <w:rPr>
          <w:rFonts w:ascii="Cambria Math" w:hAnsi="Cambria Math" w:cs="Cambria Math"/>
          <w:color w:val="002060"/>
        </w:rPr>
        <w:t>‑</w:t>
      </w:r>
      <w:r w:rsidRPr="00DD1D0E">
        <w:rPr>
          <w:rFonts w:ascii="Arial" w:hAnsi="Arial" w:cs="Arial"/>
          <w:color w:val="002060"/>
        </w:rPr>
        <w:t>0128</w:t>
      </w:r>
      <w:proofErr w:type="spellEnd"/>
      <w:r w:rsidRPr="00DD1D0E">
        <w:rPr>
          <w:rFonts w:ascii="Arial" w:hAnsi="Arial" w:cs="Arial"/>
          <w:color w:val="002060"/>
        </w:rPr>
        <w:t xml:space="preserve">. Disponível em: https://www.ncbi.nlm.nih.gov/pmc/articles/PMC4353088/. Acesso em: 23 jul. 2025.  </w:t>
      </w:r>
    </w:p>
    <w:p w14:paraId="280EAC43" w14:textId="304F6B7A" w:rsidR="00C510B0" w:rsidRPr="00DD1D0E" w:rsidRDefault="003844F7" w:rsidP="004020C0">
      <w:pPr>
        <w:spacing w:line="360" w:lineRule="auto"/>
        <w:jc w:val="both"/>
        <w:rPr>
          <w:rFonts w:ascii="Arial" w:hAnsi="Arial" w:cs="Arial"/>
          <w:color w:val="002060"/>
        </w:rPr>
      </w:pPr>
      <w:r w:rsidRPr="00DD1D0E">
        <w:rPr>
          <w:rFonts w:ascii="Arial" w:hAnsi="Arial" w:cs="Arial"/>
          <w:color w:val="002060"/>
        </w:rPr>
        <w:t>•</w:t>
      </w:r>
      <w:r w:rsidRPr="00DD1D0E">
        <w:rPr>
          <w:rFonts w:ascii="Arial" w:hAnsi="Arial" w:cs="Arial"/>
          <w:color w:val="002060"/>
        </w:rPr>
        <w:tab/>
        <w:t>SOARES, I. M. A.; NEGRÃO, F. C. A interdisciplinaridade presente nas toadas do Boi Caprichoso: a cultura afro-brasileira em questão. In: SOUZA, A. A. C. (Org.). A pesquisa na área interdisciplinar no Brasil: experiências e desafios. Jundiaí: Paco Editorial, 2020, p. 141-157.</w:t>
      </w:r>
    </w:p>
    <w:sectPr w:rsidR="00C510B0" w:rsidRPr="00DD1D0E" w:rsidSect="00D536D8">
      <w:headerReference w:type="even" r:id="rId11"/>
      <w:headerReference w:type="default" r:id="rId12"/>
      <w:footerReference w:type="even" r:id="rId13"/>
      <w:footerReference w:type="default" r:id="rId14"/>
      <w:headerReference w:type="first" r:id="rId15"/>
      <w:footerReference w:type="first" r:id="rId16"/>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364FF" w14:textId="77777777" w:rsidR="00C5789D" w:rsidRDefault="00C5789D" w:rsidP="00D61F18">
      <w:pPr>
        <w:spacing w:after="0" w:line="240" w:lineRule="auto"/>
      </w:pPr>
      <w:r>
        <w:separator/>
      </w:r>
    </w:p>
  </w:endnote>
  <w:endnote w:type="continuationSeparator" w:id="0">
    <w:p w14:paraId="4014E313" w14:textId="77777777" w:rsidR="00C5789D" w:rsidRDefault="00C5789D"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73DB" w14:textId="77777777" w:rsidR="00716F9A" w:rsidRDefault="00716F9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26253086"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890EC" w14:textId="77777777" w:rsidR="00716F9A" w:rsidRDefault="00716F9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25426" w14:textId="77777777" w:rsidR="00C5789D" w:rsidRDefault="00C5789D" w:rsidP="00D61F18">
      <w:pPr>
        <w:spacing w:after="0" w:line="240" w:lineRule="auto"/>
      </w:pPr>
      <w:r>
        <w:separator/>
      </w:r>
    </w:p>
  </w:footnote>
  <w:footnote w:type="continuationSeparator" w:id="0">
    <w:p w14:paraId="78A05E05" w14:textId="77777777" w:rsidR="00C5789D" w:rsidRDefault="00C5789D"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A279" w14:textId="77777777" w:rsidR="00716F9A" w:rsidRDefault="00716F9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88723576"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BEC8" w14:textId="77777777" w:rsidR="00716F9A" w:rsidRDefault="00716F9A">
    <w:pPr>
      <w:pStyle w:val="Cabealho"/>
    </w:pPr>
  </w:p>
</w:hdr>
</file>

<file path=word/intelligence2.xml><?xml version="1.0" encoding="utf-8"?>
<int2:intelligence xmlns:int2="http://schemas.microsoft.com/office/intelligence/2020/intelligence" xmlns:oel="http://schemas.microsoft.com/office/2019/extlst">
  <int2:observations>
    <int2:bookmark int2:bookmarkName="_Int_yx5TOaqp" int2:invalidationBookmarkName="" int2:hashCode="zaP/W0/R/NVRj1" int2:id="644Q8RK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54C02"/>
    <w:multiLevelType w:val="hybridMultilevel"/>
    <w:tmpl w:val="F84C0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1"/>
  </w:num>
  <w:num w:numId="2" w16cid:durableId="715392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03613"/>
    <w:rsid w:val="000045CE"/>
    <w:rsid w:val="00005497"/>
    <w:rsid w:val="0001051B"/>
    <w:rsid w:val="0001390E"/>
    <w:rsid w:val="000228D7"/>
    <w:rsid w:val="00031BBF"/>
    <w:rsid w:val="0003767B"/>
    <w:rsid w:val="00047D8E"/>
    <w:rsid w:val="00050B55"/>
    <w:rsid w:val="00060351"/>
    <w:rsid w:val="00064EF5"/>
    <w:rsid w:val="0006662F"/>
    <w:rsid w:val="00077D2C"/>
    <w:rsid w:val="00080466"/>
    <w:rsid w:val="00081748"/>
    <w:rsid w:val="00081B17"/>
    <w:rsid w:val="000933F3"/>
    <w:rsid w:val="00094E99"/>
    <w:rsid w:val="00095A79"/>
    <w:rsid w:val="000A1FCC"/>
    <w:rsid w:val="000B085E"/>
    <w:rsid w:val="000B4B09"/>
    <w:rsid w:val="000D19C9"/>
    <w:rsid w:val="000E79D0"/>
    <w:rsid w:val="000F6226"/>
    <w:rsid w:val="00102655"/>
    <w:rsid w:val="00102A97"/>
    <w:rsid w:val="00120498"/>
    <w:rsid w:val="00121032"/>
    <w:rsid w:val="0012213D"/>
    <w:rsid w:val="00123316"/>
    <w:rsid w:val="0012354F"/>
    <w:rsid w:val="001314EF"/>
    <w:rsid w:val="00136A42"/>
    <w:rsid w:val="001610DD"/>
    <w:rsid w:val="00173D94"/>
    <w:rsid w:val="001749AA"/>
    <w:rsid w:val="00174ECF"/>
    <w:rsid w:val="001750B6"/>
    <w:rsid w:val="0018406E"/>
    <w:rsid w:val="00187FBD"/>
    <w:rsid w:val="001A18D1"/>
    <w:rsid w:val="001B3ADC"/>
    <w:rsid w:val="001B6110"/>
    <w:rsid w:val="001B6ECA"/>
    <w:rsid w:val="001C6C8D"/>
    <w:rsid w:val="001D0BC6"/>
    <w:rsid w:val="001D3EEB"/>
    <w:rsid w:val="001D5DB7"/>
    <w:rsid w:val="001D6DF3"/>
    <w:rsid w:val="001E0CCC"/>
    <w:rsid w:val="001E32A4"/>
    <w:rsid w:val="001F0997"/>
    <w:rsid w:val="001F3633"/>
    <w:rsid w:val="00200961"/>
    <w:rsid w:val="0022593F"/>
    <w:rsid w:val="00226DA1"/>
    <w:rsid w:val="00230CD3"/>
    <w:rsid w:val="00231287"/>
    <w:rsid w:val="00234386"/>
    <w:rsid w:val="00242EEC"/>
    <w:rsid w:val="002452A3"/>
    <w:rsid w:val="002503A9"/>
    <w:rsid w:val="00256268"/>
    <w:rsid w:val="00283BC8"/>
    <w:rsid w:val="0029417A"/>
    <w:rsid w:val="00294A78"/>
    <w:rsid w:val="0029708A"/>
    <w:rsid w:val="002A2300"/>
    <w:rsid w:val="002B2911"/>
    <w:rsid w:val="002B6051"/>
    <w:rsid w:val="002B64B5"/>
    <w:rsid w:val="002C1EB4"/>
    <w:rsid w:val="002D1CB4"/>
    <w:rsid w:val="002D4455"/>
    <w:rsid w:val="002E5ECE"/>
    <w:rsid w:val="002F1390"/>
    <w:rsid w:val="002F3609"/>
    <w:rsid w:val="0030797D"/>
    <w:rsid w:val="00314EF4"/>
    <w:rsid w:val="003163B5"/>
    <w:rsid w:val="003209B0"/>
    <w:rsid w:val="00326886"/>
    <w:rsid w:val="0033101A"/>
    <w:rsid w:val="0033497A"/>
    <w:rsid w:val="00342A7C"/>
    <w:rsid w:val="003436BB"/>
    <w:rsid w:val="00345D55"/>
    <w:rsid w:val="003478E9"/>
    <w:rsid w:val="003536D0"/>
    <w:rsid w:val="00355659"/>
    <w:rsid w:val="00364CE5"/>
    <w:rsid w:val="003844F7"/>
    <w:rsid w:val="003A4221"/>
    <w:rsid w:val="003A69D4"/>
    <w:rsid w:val="003B64FF"/>
    <w:rsid w:val="003C68A6"/>
    <w:rsid w:val="003E2444"/>
    <w:rsid w:val="003E2629"/>
    <w:rsid w:val="003F2117"/>
    <w:rsid w:val="003F4045"/>
    <w:rsid w:val="004020C0"/>
    <w:rsid w:val="00414D8B"/>
    <w:rsid w:val="00417791"/>
    <w:rsid w:val="004208F5"/>
    <w:rsid w:val="00450EA5"/>
    <w:rsid w:val="00455EE8"/>
    <w:rsid w:val="00460541"/>
    <w:rsid w:val="004705C4"/>
    <w:rsid w:val="00483CA9"/>
    <w:rsid w:val="00484825"/>
    <w:rsid w:val="004852E5"/>
    <w:rsid w:val="004868C2"/>
    <w:rsid w:val="00490730"/>
    <w:rsid w:val="00497AF5"/>
    <w:rsid w:val="004A45FD"/>
    <w:rsid w:val="004B1D01"/>
    <w:rsid w:val="004B646F"/>
    <w:rsid w:val="004B7C1A"/>
    <w:rsid w:val="004C53C0"/>
    <w:rsid w:val="004C5576"/>
    <w:rsid w:val="004D28F7"/>
    <w:rsid w:val="004D6E26"/>
    <w:rsid w:val="004E0C7C"/>
    <w:rsid w:val="004E4012"/>
    <w:rsid w:val="004F1388"/>
    <w:rsid w:val="004F6A4D"/>
    <w:rsid w:val="00501668"/>
    <w:rsid w:val="00510DD9"/>
    <w:rsid w:val="005114A4"/>
    <w:rsid w:val="005163D8"/>
    <w:rsid w:val="00517EE0"/>
    <w:rsid w:val="00520890"/>
    <w:rsid w:val="00521B73"/>
    <w:rsid w:val="005239FA"/>
    <w:rsid w:val="00525293"/>
    <w:rsid w:val="00527CE6"/>
    <w:rsid w:val="00533958"/>
    <w:rsid w:val="005401F9"/>
    <w:rsid w:val="005428BD"/>
    <w:rsid w:val="005441E2"/>
    <w:rsid w:val="00551253"/>
    <w:rsid w:val="00553CF0"/>
    <w:rsid w:val="00562AFA"/>
    <w:rsid w:val="00573232"/>
    <w:rsid w:val="005A2B80"/>
    <w:rsid w:val="005A56DD"/>
    <w:rsid w:val="005A7B60"/>
    <w:rsid w:val="005B7499"/>
    <w:rsid w:val="005C2CD1"/>
    <w:rsid w:val="005D286A"/>
    <w:rsid w:val="005D387E"/>
    <w:rsid w:val="005E2A65"/>
    <w:rsid w:val="005E5348"/>
    <w:rsid w:val="005E536C"/>
    <w:rsid w:val="005F11DC"/>
    <w:rsid w:val="005F33D3"/>
    <w:rsid w:val="005F6F99"/>
    <w:rsid w:val="006018A0"/>
    <w:rsid w:val="00602E1F"/>
    <w:rsid w:val="006124C9"/>
    <w:rsid w:val="0061258C"/>
    <w:rsid w:val="0063142D"/>
    <w:rsid w:val="00642304"/>
    <w:rsid w:val="0064452C"/>
    <w:rsid w:val="00646C51"/>
    <w:rsid w:val="00646D67"/>
    <w:rsid w:val="00660095"/>
    <w:rsid w:val="00660406"/>
    <w:rsid w:val="006615A8"/>
    <w:rsid w:val="006628AF"/>
    <w:rsid w:val="00667433"/>
    <w:rsid w:val="006710F5"/>
    <w:rsid w:val="00674210"/>
    <w:rsid w:val="0068155F"/>
    <w:rsid w:val="00691238"/>
    <w:rsid w:val="00695721"/>
    <w:rsid w:val="006A787D"/>
    <w:rsid w:val="006B372B"/>
    <w:rsid w:val="006C4CD8"/>
    <w:rsid w:val="006D5A8E"/>
    <w:rsid w:val="006E258D"/>
    <w:rsid w:val="006E52C7"/>
    <w:rsid w:val="006F23A1"/>
    <w:rsid w:val="00716F9A"/>
    <w:rsid w:val="0072557D"/>
    <w:rsid w:val="00727CF8"/>
    <w:rsid w:val="007307AF"/>
    <w:rsid w:val="0073455B"/>
    <w:rsid w:val="00734F8B"/>
    <w:rsid w:val="00736BF4"/>
    <w:rsid w:val="00740217"/>
    <w:rsid w:val="00760152"/>
    <w:rsid w:val="00770397"/>
    <w:rsid w:val="007838DA"/>
    <w:rsid w:val="0078716B"/>
    <w:rsid w:val="007931C4"/>
    <w:rsid w:val="007A4F1E"/>
    <w:rsid w:val="007B1063"/>
    <w:rsid w:val="007B29E8"/>
    <w:rsid w:val="007B3655"/>
    <w:rsid w:val="007B47BB"/>
    <w:rsid w:val="007B5AED"/>
    <w:rsid w:val="007B6E5C"/>
    <w:rsid w:val="007C0B73"/>
    <w:rsid w:val="007C2D45"/>
    <w:rsid w:val="007D1D54"/>
    <w:rsid w:val="007D32D3"/>
    <w:rsid w:val="007D5B91"/>
    <w:rsid w:val="007E4438"/>
    <w:rsid w:val="007F760D"/>
    <w:rsid w:val="00800826"/>
    <w:rsid w:val="00802F61"/>
    <w:rsid w:val="00804709"/>
    <w:rsid w:val="008107E8"/>
    <w:rsid w:val="00812218"/>
    <w:rsid w:val="00822323"/>
    <w:rsid w:val="008251B0"/>
    <w:rsid w:val="00827B86"/>
    <w:rsid w:val="00836B2B"/>
    <w:rsid w:val="00843DF4"/>
    <w:rsid w:val="008515A7"/>
    <w:rsid w:val="00852F07"/>
    <w:rsid w:val="00880E29"/>
    <w:rsid w:val="00881C30"/>
    <w:rsid w:val="00884E9D"/>
    <w:rsid w:val="00887FA1"/>
    <w:rsid w:val="00891ED8"/>
    <w:rsid w:val="00892C32"/>
    <w:rsid w:val="0089437D"/>
    <w:rsid w:val="008A3D32"/>
    <w:rsid w:val="008A67DD"/>
    <w:rsid w:val="008B2C07"/>
    <w:rsid w:val="008B5B57"/>
    <w:rsid w:val="008D1BE3"/>
    <w:rsid w:val="008D5669"/>
    <w:rsid w:val="008D661E"/>
    <w:rsid w:val="008D6CF4"/>
    <w:rsid w:val="008E0D67"/>
    <w:rsid w:val="008E2567"/>
    <w:rsid w:val="00900D00"/>
    <w:rsid w:val="0090478A"/>
    <w:rsid w:val="00913B6E"/>
    <w:rsid w:val="009208BD"/>
    <w:rsid w:val="00922C0F"/>
    <w:rsid w:val="009240ED"/>
    <w:rsid w:val="00924F8F"/>
    <w:rsid w:val="00926CF0"/>
    <w:rsid w:val="009302E2"/>
    <w:rsid w:val="009363CF"/>
    <w:rsid w:val="00940DBC"/>
    <w:rsid w:val="00942D4D"/>
    <w:rsid w:val="0094657C"/>
    <w:rsid w:val="00947092"/>
    <w:rsid w:val="00952231"/>
    <w:rsid w:val="00960503"/>
    <w:rsid w:val="00964F52"/>
    <w:rsid w:val="00965C02"/>
    <w:rsid w:val="0098041E"/>
    <w:rsid w:val="0098561D"/>
    <w:rsid w:val="00990F61"/>
    <w:rsid w:val="009B11AE"/>
    <w:rsid w:val="009C14BD"/>
    <w:rsid w:val="009D12C9"/>
    <w:rsid w:val="009D13F2"/>
    <w:rsid w:val="009D1FB3"/>
    <w:rsid w:val="009D6264"/>
    <w:rsid w:val="009D7C6E"/>
    <w:rsid w:val="009F17A1"/>
    <w:rsid w:val="009F2F7E"/>
    <w:rsid w:val="00A06DBB"/>
    <w:rsid w:val="00A10279"/>
    <w:rsid w:val="00A12BCC"/>
    <w:rsid w:val="00A15F22"/>
    <w:rsid w:val="00A25196"/>
    <w:rsid w:val="00A2615F"/>
    <w:rsid w:val="00A353FE"/>
    <w:rsid w:val="00A5548A"/>
    <w:rsid w:val="00A6063D"/>
    <w:rsid w:val="00A63BF4"/>
    <w:rsid w:val="00A668AF"/>
    <w:rsid w:val="00A702BF"/>
    <w:rsid w:val="00A702EE"/>
    <w:rsid w:val="00A71EBB"/>
    <w:rsid w:val="00A7424F"/>
    <w:rsid w:val="00A7615F"/>
    <w:rsid w:val="00A81B22"/>
    <w:rsid w:val="00A85A3C"/>
    <w:rsid w:val="00A85C25"/>
    <w:rsid w:val="00A908A7"/>
    <w:rsid w:val="00AA111D"/>
    <w:rsid w:val="00AA506E"/>
    <w:rsid w:val="00AA6F54"/>
    <w:rsid w:val="00AB0552"/>
    <w:rsid w:val="00AB5ABC"/>
    <w:rsid w:val="00AB7370"/>
    <w:rsid w:val="00AC097B"/>
    <w:rsid w:val="00AC0ADC"/>
    <w:rsid w:val="00AD0044"/>
    <w:rsid w:val="00AD0833"/>
    <w:rsid w:val="00AD17E4"/>
    <w:rsid w:val="00AE24EB"/>
    <w:rsid w:val="00AE6301"/>
    <w:rsid w:val="00AF397F"/>
    <w:rsid w:val="00AF5EE5"/>
    <w:rsid w:val="00AF6D1D"/>
    <w:rsid w:val="00AF749C"/>
    <w:rsid w:val="00B11BA2"/>
    <w:rsid w:val="00B27189"/>
    <w:rsid w:val="00B470E4"/>
    <w:rsid w:val="00B52770"/>
    <w:rsid w:val="00B56A7C"/>
    <w:rsid w:val="00B73DBB"/>
    <w:rsid w:val="00B7405F"/>
    <w:rsid w:val="00B76109"/>
    <w:rsid w:val="00B77831"/>
    <w:rsid w:val="00B83CB5"/>
    <w:rsid w:val="00B87A98"/>
    <w:rsid w:val="00B90803"/>
    <w:rsid w:val="00B97F3F"/>
    <w:rsid w:val="00BA31D5"/>
    <w:rsid w:val="00BA5A7C"/>
    <w:rsid w:val="00BB6294"/>
    <w:rsid w:val="00BE3569"/>
    <w:rsid w:val="00BE3D9D"/>
    <w:rsid w:val="00BE67C7"/>
    <w:rsid w:val="00C004A9"/>
    <w:rsid w:val="00C03381"/>
    <w:rsid w:val="00C1690B"/>
    <w:rsid w:val="00C22E42"/>
    <w:rsid w:val="00C23638"/>
    <w:rsid w:val="00C270D6"/>
    <w:rsid w:val="00C27A4B"/>
    <w:rsid w:val="00C40818"/>
    <w:rsid w:val="00C510B0"/>
    <w:rsid w:val="00C56D7E"/>
    <w:rsid w:val="00C5789D"/>
    <w:rsid w:val="00C627FD"/>
    <w:rsid w:val="00C64112"/>
    <w:rsid w:val="00C64875"/>
    <w:rsid w:val="00C6613C"/>
    <w:rsid w:val="00C66B93"/>
    <w:rsid w:val="00C70CA9"/>
    <w:rsid w:val="00C80EEB"/>
    <w:rsid w:val="00C82AF9"/>
    <w:rsid w:val="00C84ECF"/>
    <w:rsid w:val="00C90230"/>
    <w:rsid w:val="00C91957"/>
    <w:rsid w:val="00C9444A"/>
    <w:rsid w:val="00CC4D4F"/>
    <w:rsid w:val="00CE103B"/>
    <w:rsid w:val="00CF1467"/>
    <w:rsid w:val="00CF3586"/>
    <w:rsid w:val="00D00C12"/>
    <w:rsid w:val="00D10917"/>
    <w:rsid w:val="00D4445D"/>
    <w:rsid w:val="00D45F3E"/>
    <w:rsid w:val="00D536D8"/>
    <w:rsid w:val="00D53EF2"/>
    <w:rsid w:val="00D61366"/>
    <w:rsid w:val="00D61F18"/>
    <w:rsid w:val="00D65C17"/>
    <w:rsid w:val="00D76F96"/>
    <w:rsid w:val="00DA5D37"/>
    <w:rsid w:val="00DA783E"/>
    <w:rsid w:val="00DB3756"/>
    <w:rsid w:val="00DB74C3"/>
    <w:rsid w:val="00DC065E"/>
    <w:rsid w:val="00DD0FC2"/>
    <w:rsid w:val="00DD1D0E"/>
    <w:rsid w:val="00DF2D9A"/>
    <w:rsid w:val="00DF50A3"/>
    <w:rsid w:val="00DF5B5A"/>
    <w:rsid w:val="00E10D8A"/>
    <w:rsid w:val="00E13BE9"/>
    <w:rsid w:val="00E24CC5"/>
    <w:rsid w:val="00E33894"/>
    <w:rsid w:val="00E37C16"/>
    <w:rsid w:val="00E41F56"/>
    <w:rsid w:val="00E528C7"/>
    <w:rsid w:val="00E54925"/>
    <w:rsid w:val="00E600A0"/>
    <w:rsid w:val="00E672BF"/>
    <w:rsid w:val="00E7005A"/>
    <w:rsid w:val="00E760C2"/>
    <w:rsid w:val="00E8761B"/>
    <w:rsid w:val="00E963CC"/>
    <w:rsid w:val="00E977BD"/>
    <w:rsid w:val="00EA1CD3"/>
    <w:rsid w:val="00EA5848"/>
    <w:rsid w:val="00EB2516"/>
    <w:rsid w:val="00EB7930"/>
    <w:rsid w:val="00EC2828"/>
    <w:rsid w:val="00EE411E"/>
    <w:rsid w:val="00EE71ED"/>
    <w:rsid w:val="00EF3058"/>
    <w:rsid w:val="00EF523A"/>
    <w:rsid w:val="00EF58A7"/>
    <w:rsid w:val="00EF79FE"/>
    <w:rsid w:val="00F07F58"/>
    <w:rsid w:val="00F1046C"/>
    <w:rsid w:val="00F23CEE"/>
    <w:rsid w:val="00F33BB7"/>
    <w:rsid w:val="00F3632D"/>
    <w:rsid w:val="00F37736"/>
    <w:rsid w:val="00F410DB"/>
    <w:rsid w:val="00F410FD"/>
    <w:rsid w:val="00F518AF"/>
    <w:rsid w:val="00F56D80"/>
    <w:rsid w:val="00F87DB8"/>
    <w:rsid w:val="00F939A5"/>
    <w:rsid w:val="00FB519F"/>
    <w:rsid w:val="00FB6E7B"/>
    <w:rsid w:val="00FB7EE8"/>
    <w:rsid w:val="00FC0638"/>
    <w:rsid w:val="00FC22BC"/>
    <w:rsid w:val="00FE22C2"/>
    <w:rsid w:val="00FF4192"/>
    <w:rsid w:val="00FF5C9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6A787D"/>
    <w:rPr>
      <w:color w:val="0563C1" w:themeColor="hyperlink"/>
      <w:u w:val="single"/>
    </w:rPr>
  </w:style>
  <w:style w:type="character" w:styleId="MenoPendente">
    <w:name w:val="Unresolved Mention"/>
    <w:basedOn w:val="Fontepargpadro"/>
    <w:uiPriority w:val="99"/>
    <w:semiHidden/>
    <w:unhideWhenUsed/>
    <w:rsid w:val="006A7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6234">
      <w:bodyDiv w:val="1"/>
      <w:marLeft w:val="0"/>
      <w:marRight w:val="0"/>
      <w:marTop w:val="0"/>
      <w:marBottom w:val="0"/>
      <w:divBdr>
        <w:top w:val="none" w:sz="0" w:space="0" w:color="auto"/>
        <w:left w:val="none" w:sz="0" w:space="0" w:color="auto"/>
        <w:bottom w:val="none" w:sz="0" w:space="0" w:color="auto"/>
        <w:right w:val="none" w:sz="0" w:space="0" w:color="auto"/>
      </w:divBdr>
    </w:div>
    <w:div w:id="62684687">
      <w:bodyDiv w:val="1"/>
      <w:marLeft w:val="0"/>
      <w:marRight w:val="0"/>
      <w:marTop w:val="0"/>
      <w:marBottom w:val="0"/>
      <w:divBdr>
        <w:top w:val="none" w:sz="0" w:space="0" w:color="auto"/>
        <w:left w:val="none" w:sz="0" w:space="0" w:color="auto"/>
        <w:bottom w:val="none" w:sz="0" w:space="0" w:color="auto"/>
        <w:right w:val="none" w:sz="0" w:space="0" w:color="auto"/>
      </w:divBdr>
    </w:div>
    <w:div w:id="248581567">
      <w:bodyDiv w:val="1"/>
      <w:marLeft w:val="0"/>
      <w:marRight w:val="0"/>
      <w:marTop w:val="0"/>
      <w:marBottom w:val="0"/>
      <w:divBdr>
        <w:top w:val="none" w:sz="0" w:space="0" w:color="auto"/>
        <w:left w:val="none" w:sz="0" w:space="0" w:color="auto"/>
        <w:bottom w:val="none" w:sz="0" w:space="0" w:color="auto"/>
        <w:right w:val="none" w:sz="0" w:space="0" w:color="auto"/>
      </w:divBdr>
    </w:div>
    <w:div w:id="250282913">
      <w:bodyDiv w:val="1"/>
      <w:marLeft w:val="0"/>
      <w:marRight w:val="0"/>
      <w:marTop w:val="0"/>
      <w:marBottom w:val="0"/>
      <w:divBdr>
        <w:top w:val="none" w:sz="0" w:space="0" w:color="auto"/>
        <w:left w:val="none" w:sz="0" w:space="0" w:color="auto"/>
        <w:bottom w:val="none" w:sz="0" w:space="0" w:color="auto"/>
        <w:right w:val="none" w:sz="0" w:space="0" w:color="auto"/>
      </w:divBdr>
    </w:div>
    <w:div w:id="257492918">
      <w:bodyDiv w:val="1"/>
      <w:marLeft w:val="0"/>
      <w:marRight w:val="0"/>
      <w:marTop w:val="0"/>
      <w:marBottom w:val="0"/>
      <w:divBdr>
        <w:top w:val="none" w:sz="0" w:space="0" w:color="auto"/>
        <w:left w:val="none" w:sz="0" w:space="0" w:color="auto"/>
        <w:bottom w:val="none" w:sz="0" w:space="0" w:color="auto"/>
        <w:right w:val="none" w:sz="0" w:space="0" w:color="auto"/>
      </w:divBdr>
    </w:div>
    <w:div w:id="274485815">
      <w:bodyDiv w:val="1"/>
      <w:marLeft w:val="0"/>
      <w:marRight w:val="0"/>
      <w:marTop w:val="0"/>
      <w:marBottom w:val="0"/>
      <w:divBdr>
        <w:top w:val="none" w:sz="0" w:space="0" w:color="auto"/>
        <w:left w:val="none" w:sz="0" w:space="0" w:color="auto"/>
        <w:bottom w:val="none" w:sz="0" w:space="0" w:color="auto"/>
        <w:right w:val="none" w:sz="0" w:space="0" w:color="auto"/>
      </w:divBdr>
    </w:div>
    <w:div w:id="287903071">
      <w:bodyDiv w:val="1"/>
      <w:marLeft w:val="0"/>
      <w:marRight w:val="0"/>
      <w:marTop w:val="0"/>
      <w:marBottom w:val="0"/>
      <w:divBdr>
        <w:top w:val="none" w:sz="0" w:space="0" w:color="auto"/>
        <w:left w:val="none" w:sz="0" w:space="0" w:color="auto"/>
        <w:bottom w:val="none" w:sz="0" w:space="0" w:color="auto"/>
        <w:right w:val="none" w:sz="0" w:space="0" w:color="auto"/>
      </w:divBdr>
    </w:div>
    <w:div w:id="344358002">
      <w:bodyDiv w:val="1"/>
      <w:marLeft w:val="0"/>
      <w:marRight w:val="0"/>
      <w:marTop w:val="0"/>
      <w:marBottom w:val="0"/>
      <w:divBdr>
        <w:top w:val="none" w:sz="0" w:space="0" w:color="auto"/>
        <w:left w:val="none" w:sz="0" w:space="0" w:color="auto"/>
        <w:bottom w:val="none" w:sz="0" w:space="0" w:color="auto"/>
        <w:right w:val="none" w:sz="0" w:space="0" w:color="auto"/>
      </w:divBdr>
    </w:div>
    <w:div w:id="352730065">
      <w:bodyDiv w:val="1"/>
      <w:marLeft w:val="0"/>
      <w:marRight w:val="0"/>
      <w:marTop w:val="0"/>
      <w:marBottom w:val="0"/>
      <w:divBdr>
        <w:top w:val="none" w:sz="0" w:space="0" w:color="auto"/>
        <w:left w:val="none" w:sz="0" w:space="0" w:color="auto"/>
        <w:bottom w:val="none" w:sz="0" w:space="0" w:color="auto"/>
        <w:right w:val="none" w:sz="0" w:space="0" w:color="auto"/>
      </w:divBdr>
    </w:div>
    <w:div w:id="357703547">
      <w:bodyDiv w:val="1"/>
      <w:marLeft w:val="0"/>
      <w:marRight w:val="0"/>
      <w:marTop w:val="0"/>
      <w:marBottom w:val="0"/>
      <w:divBdr>
        <w:top w:val="none" w:sz="0" w:space="0" w:color="auto"/>
        <w:left w:val="none" w:sz="0" w:space="0" w:color="auto"/>
        <w:bottom w:val="none" w:sz="0" w:space="0" w:color="auto"/>
        <w:right w:val="none" w:sz="0" w:space="0" w:color="auto"/>
      </w:divBdr>
    </w:div>
    <w:div w:id="440955391">
      <w:bodyDiv w:val="1"/>
      <w:marLeft w:val="0"/>
      <w:marRight w:val="0"/>
      <w:marTop w:val="0"/>
      <w:marBottom w:val="0"/>
      <w:divBdr>
        <w:top w:val="none" w:sz="0" w:space="0" w:color="auto"/>
        <w:left w:val="none" w:sz="0" w:space="0" w:color="auto"/>
        <w:bottom w:val="none" w:sz="0" w:space="0" w:color="auto"/>
        <w:right w:val="none" w:sz="0" w:space="0" w:color="auto"/>
      </w:divBdr>
      <w:divsChild>
        <w:div w:id="15661858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7019338">
      <w:bodyDiv w:val="1"/>
      <w:marLeft w:val="0"/>
      <w:marRight w:val="0"/>
      <w:marTop w:val="0"/>
      <w:marBottom w:val="0"/>
      <w:divBdr>
        <w:top w:val="none" w:sz="0" w:space="0" w:color="auto"/>
        <w:left w:val="none" w:sz="0" w:space="0" w:color="auto"/>
        <w:bottom w:val="none" w:sz="0" w:space="0" w:color="auto"/>
        <w:right w:val="none" w:sz="0" w:space="0" w:color="auto"/>
      </w:divBdr>
    </w:div>
    <w:div w:id="488907661">
      <w:bodyDiv w:val="1"/>
      <w:marLeft w:val="0"/>
      <w:marRight w:val="0"/>
      <w:marTop w:val="0"/>
      <w:marBottom w:val="0"/>
      <w:divBdr>
        <w:top w:val="none" w:sz="0" w:space="0" w:color="auto"/>
        <w:left w:val="none" w:sz="0" w:space="0" w:color="auto"/>
        <w:bottom w:val="none" w:sz="0" w:space="0" w:color="auto"/>
        <w:right w:val="none" w:sz="0" w:space="0" w:color="auto"/>
      </w:divBdr>
    </w:div>
    <w:div w:id="527329197">
      <w:bodyDiv w:val="1"/>
      <w:marLeft w:val="0"/>
      <w:marRight w:val="0"/>
      <w:marTop w:val="0"/>
      <w:marBottom w:val="0"/>
      <w:divBdr>
        <w:top w:val="none" w:sz="0" w:space="0" w:color="auto"/>
        <w:left w:val="none" w:sz="0" w:space="0" w:color="auto"/>
        <w:bottom w:val="none" w:sz="0" w:space="0" w:color="auto"/>
        <w:right w:val="none" w:sz="0" w:space="0" w:color="auto"/>
      </w:divBdr>
      <w:divsChild>
        <w:div w:id="70753627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33213122">
      <w:bodyDiv w:val="1"/>
      <w:marLeft w:val="0"/>
      <w:marRight w:val="0"/>
      <w:marTop w:val="0"/>
      <w:marBottom w:val="0"/>
      <w:divBdr>
        <w:top w:val="none" w:sz="0" w:space="0" w:color="auto"/>
        <w:left w:val="none" w:sz="0" w:space="0" w:color="auto"/>
        <w:bottom w:val="none" w:sz="0" w:space="0" w:color="auto"/>
        <w:right w:val="none" w:sz="0" w:space="0" w:color="auto"/>
      </w:divBdr>
    </w:div>
    <w:div w:id="770710206">
      <w:bodyDiv w:val="1"/>
      <w:marLeft w:val="0"/>
      <w:marRight w:val="0"/>
      <w:marTop w:val="0"/>
      <w:marBottom w:val="0"/>
      <w:divBdr>
        <w:top w:val="none" w:sz="0" w:space="0" w:color="auto"/>
        <w:left w:val="none" w:sz="0" w:space="0" w:color="auto"/>
        <w:bottom w:val="none" w:sz="0" w:space="0" w:color="auto"/>
        <w:right w:val="none" w:sz="0" w:space="0" w:color="auto"/>
      </w:divBdr>
    </w:div>
    <w:div w:id="897283304">
      <w:bodyDiv w:val="1"/>
      <w:marLeft w:val="0"/>
      <w:marRight w:val="0"/>
      <w:marTop w:val="0"/>
      <w:marBottom w:val="0"/>
      <w:divBdr>
        <w:top w:val="none" w:sz="0" w:space="0" w:color="auto"/>
        <w:left w:val="none" w:sz="0" w:space="0" w:color="auto"/>
        <w:bottom w:val="none" w:sz="0" w:space="0" w:color="auto"/>
        <w:right w:val="none" w:sz="0" w:space="0" w:color="auto"/>
      </w:divBdr>
      <w:divsChild>
        <w:div w:id="32213047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17710955">
      <w:bodyDiv w:val="1"/>
      <w:marLeft w:val="0"/>
      <w:marRight w:val="0"/>
      <w:marTop w:val="0"/>
      <w:marBottom w:val="0"/>
      <w:divBdr>
        <w:top w:val="none" w:sz="0" w:space="0" w:color="auto"/>
        <w:left w:val="none" w:sz="0" w:space="0" w:color="auto"/>
        <w:bottom w:val="none" w:sz="0" w:space="0" w:color="auto"/>
        <w:right w:val="none" w:sz="0" w:space="0" w:color="auto"/>
      </w:divBdr>
    </w:div>
    <w:div w:id="959645717">
      <w:bodyDiv w:val="1"/>
      <w:marLeft w:val="0"/>
      <w:marRight w:val="0"/>
      <w:marTop w:val="0"/>
      <w:marBottom w:val="0"/>
      <w:divBdr>
        <w:top w:val="none" w:sz="0" w:space="0" w:color="auto"/>
        <w:left w:val="none" w:sz="0" w:space="0" w:color="auto"/>
        <w:bottom w:val="none" w:sz="0" w:space="0" w:color="auto"/>
        <w:right w:val="none" w:sz="0" w:space="0" w:color="auto"/>
      </w:divBdr>
    </w:div>
    <w:div w:id="1138375408">
      <w:bodyDiv w:val="1"/>
      <w:marLeft w:val="0"/>
      <w:marRight w:val="0"/>
      <w:marTop w:val="0"/>
      <w:marBottom w:val="0"/>
      <w:divBdr>
        <w:top w:val="none" w:sz="0" w:space="0" w:color="auto"/>
        <w:left w:val="none" w:sz="0" w:space="0" w:color="auto"/>
        <w:bottom w:val="none" w:sz="0" w:space="0" w:color="auto"/>
        <w:right w:val="none" w:sz="0" w:space="0" w:color="auto"/>
      </w:divBdr>
    </w:div>
    <w:div w:id="1174539223">
      <w:bodyDiv w:val="1"/>
      <w:marLeft w:val="0"/>
      <w:marRight w:val="0"/>
      <w:marTop w:val="0"/>
      <w:marBottom w:val="0"/>
      <w:divBdr>
        <w:top w:val="none" w:sz="0" w:space="0" w:color="auto"/>
        <w:left w:val="none" w:sz="0" w:space="0" w:color="auto"/>
        <w:bottom w:val="none" w:sz="0" w:space="0" w:color="auto"/>
        <w:right w:val="none" w:sz="0" w:space="0" w:color="auto"/>
      </w:divBdr>
    </w:div>
    <w:div w:id="1255741897">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322199384">
      <w:bodyDiv w:val="1"/>
      <w:marLeft w:val="0"/>
      <w:marRight w:val="0"/>
      <w:marTop w:val="0"/>
      <w:marBottom w:val="0"/>
      <w:divBdr>
        <w:top w:val="none" w:sz="0" w:space="0" w:color="auto"/>
        <w:left w:val="none" w:sz="0" w:space="0" w:color="auto"/>
        <w:bottom w:val="none" w:sz="0" w:space="0" w:color="auto"/>
        <w:right w:val="none" w:sz="0" w:space="0" w:color="auto"/>
      </w:divBdr>
    </w:div>
    <w:div w:id="1528182432">
      <w:bodyDiv w:val="1"/>
      <w:marLeft w:val="0"/>
      <w:marRight w:val="0"/>
      <w:marTop w:val="0"/>
      <w:marBottom w:val="0"/>
      <w:divBdr>
        <w:top w:val="none" w:sz="0" w:space="0" w:color="auto"/>
        <w:left w:val="none" w:sz="0" w:space="0" w:color="auto"/>
        <w:bottom w:val="none" w:sz="0" w:space="0" w:color="auto"/>
        <w:right w:val="none" w:sz="0" w:space="0" w:color="auto"/>
      </w:divBdr>
    </w:div>
    <w:div w:id="1590041373">
      <w:bodyDiv w:val="1"/>
      <w:marLeft w:val="0"/>
      <w:marRight w:val="0"/>
      <w:marTop w:val="0"/>
      <w:marBottom w:val="0"/>
      <w:divBdr>
        <w:top w:val="none" w:sz="0" w:space="0" w:color="auto"/>
        <w:left w:val="none" w:sz="0" w:space="0" w:color="auto"/>
        <w:bottom w:val="none" w:sz="0" w:space="0" w:color="auto"/>
        <w:right w:val="none" w:sz="0" w:space="0" w:color="auto"/>
      </w:divBdr>
    </w:div>
    <w:div w:id="1606690020">
      <w:bodyDiv w:val="1"/>
      <w:marLeft w:val="0"/>
      <w:marRight w:val="0"/>
      <w:marTop w:val="0"/>
      <w:marBottom w:val="0"/>
      <w:divBdr>
        <w:top w:val="none" w:sz="0" w:space="0" w:color="auto"/>
        <w:left w:val="none" w:sz="0" w:space="0" w:color="auto"/>
        <w:bottom w:val="none" w:sz="0" w:space="0" w:color="auto"/>
        <w:right w:val="none" w:sz="0" w:space="0" w:color="auto"/>
      </w:divBdr>
    </w:div>
    <w:div w:id="1718118678">
      <w:bodyDiv w:val="1"/>
      <w:marLeft w:val="0"/>
      <w:marRight w:val="0"/>
      <w:marTop w:val="0"/>
      <w:marBottom w:val="0"/>
      <w:divBdr>
        <w:top w:val="none" w:sz="0" w:space="0" w:color="auto"/>
        <w:left w:val="none" w:sz="0" w:space="0" w:color="auto"/>
        <w:bottom w:val="none" w:sz="0" w:space="0" w:color="auto"/>
        <w:right w:val="none" w:sz="0" w:space="0" w:color="auto"/>
      </w:divBdr>
    </w:div>
    <w:div w:id="1780904647">
      <w:bodyDiv w:val="1"/>
      <w:marLeft w:val="0"/>
      <w:marRight w:val="0"/>
      <w:marTop w:val="0"/>
      <w:marBottom w:val="0"/>
      <w:divBdr>
        <w:top w:val="none" w:sz="0" w:space="0" w:color="auto"/>
        <w:left w:val="none" w:sz="0" w:space="0" w:color="auto"/>
        <w:bottom w:val="none" w:sz="0" w:space="0" w:color="auto"/>
        <w:right w:val="none" w:sz="0" w:space="0" w:color="auto"/>
      </w:divBdr>
    </w:div>
    <w:div w:id="1796210774">
      <w:bodyDiv w:val="1"/>
      <w:marLeft w:val="0"/>
      <w:marRight w:val="0"/>
      <w:marTop w:val="0"/>
      <w:marBottom w:val="0"/>
      <w:divBdr>
        <w:top w:val="none" w:sz="0" w:space="0" w:color="auto"/>
        <w:left w:val="none" w:sz="0" w:space="0" w:color="auto"/>
        <w:bottom w:val="none" w:sz="0" w:space="0" w:color="auto"/>
        <w:right w:val="none" w:sz="0" w:space="0" w:color="auto"/>
      </w:divBdr>
    </w:div>
    <w:div w:id="1812749446">
      <w:bodyDiv w:val="1"/>
      <w:marLeft w:val="0"/>
      <w:marRight w:val="0"/>
      <w:marTop w:val="0"/>
      <w:marBottom w:val="0"/>
      <w:divBdr>
        <w:top w:val="none" w:sz="0" w:space="0" w:color="auto"/>
        <w:left w:val="none" w:sz="0" w:space="0" w:color="auto"/>
        <w:bottom w:val="none" w:sz="0" w:space="0" w:color="auto"/>
        <w:right w:val="none" w:sz="0" w:space="0" w:color="auto"/>
      </w:divBdr>
    </w:div>
    <w:div w:id="1864859413">
      <w:bodyDiv w:val="1"/>
      <w:marLeft w:val="0"/>
      <w:marRight w:val="0"/>
      <w:marTop w:val="0"/>
      <w:marBottom w:val="0"/>
      <w:divBdr>
        <w:top w:val="none" w:sz="0" w:space="0" w:color="auto"/>
        <w:left w:val="none" w:sz="0" w:space="0" w:color="auto"/>
        <w:bottom w:val="none" w:sz="0" w:space="0" w:color="auto"/>
        <w:right w:val="none" w:sz="0" w:space="0" w:color="auto"/>
      </w:divBdr>
    </w:div>
    <w:div w:id="1993244069">
      <w:bodyDiv w:val="1"/>
      <w:marLeft w:val="0"/>
      <w:marRight w:val="0"/>
      <w:marTop w:val="0"/>
      <w:marBottom w:val="0"/>
      <w:divBdr>
        <w:top w:val="none" w:sz="0" w:space="0" w:color="auto"/>
        <w:left w:val="none" w:sz="0" w:space="0" w:color="auto"/>
        <w:bottom w:val="none" w:sz="0" w:space="0" w:color="auto"/>
        <w:right w:val="none" w:sz="0" w:space="0" w:color="auto"/>
      </w:divBdr>
    </w:div>
    <w:div w:id="2005084431">
      <w:bodyDiv w:val="1"/>
      <w:marLeft w:val="0"/>
      <w:marRight w:val="0"/>
      <w:marTop w:val="0"/>
      <w:marBottom w:val="0"/>
      <w:divBdr>
        <w:top w:val="none" w:sz="0" w:space="0" w:color="auto"/>
        <w:left w:val="none" w:sz="0" w:space="0" w:color="auto"/>
        <w:bottom w:val="none" w:sz="0" w:space="0" w:color="auto"/>
        <w:right w:val="none" w:sz="0" w:space="0" w:color="auto"/>
      </w:divBdr>
    </w:div>
    <w:div w:id="204000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15</Pages>
  <Words>4028</Words>
  <Characters>21752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Luis  Rufasto Castro Filho</cp:lastModifiedBy>
  <cp:revision>364</cp:revision>
  <cp:lastPrinted>2025-06-10T18:30:00Z</cp:lastPrinted>
  <dcterms:created xsi:type="dcterms:W3CDTF">2025-06-11T23:40:00Z</dcterms:created>
  <dcterms:modified xsi:type="dcterms:W3CDTF">2025-08-01T19:40:00Z</dcterms:modified>
</cp:coreProperties>
</file>