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DC" w:rsidRDefault="00232CDC" w:rsidP="00232CDC">
      <w:pPr>
        <w:jc w:val="center"/>
      </w:pPr>
      <w:r>
        <w:t xml:space="preserve">Clínica médica – Revisão </w:t>
      </w:r>
    </w:p>
    <w:p w:rsidR="00232CDC" w:rsidRPr="00F26D61" w:rsidRDefault="00232CDC" w:rsidP="00232CDC">
      <w:pPr>
        <w:jc w:val="center"/>
        <w:rPr>
          <w:vertAlign w:val="superscript"/>
        </w:rPr>
      </w:pPr>
      <w:r w:rsidRPr="00F26D61">
        <w:t>Yago José Fagundes de Freitas</w:t>
      </w:r>
      <w:r w:rsidRPr="00F26D61">
        <w:rPr>
          <w:vertAlign w:val="superscript"/>
        </w:rPr>
        <w:t>1</w:t>
      </w:r>
      <w:r w:rsidRPr="00F26D61">
        <w:t xml:space="preserve">, </w:t>
      </w:r>
      <w:proofErr w:type="spellStart"/>
      <w:r w:rsidRPr="00F26D61">
        <w:t>Valesca</w:t>
      </w:r>
      <w:proofErr w:type="spellEnd"/>
      <w:r w:rsidRPr="00F26D61">
        <w:t xml:space="preserve"> </w:t>
      </w:r>
      <w:proofErr w:type="spellStart"/>
      <w:r w:rsidRPr="00F26D61">
        <w:t>Naciff</w:t>
      </w:r>
      <w:proofErr w:type="spellEnd"/>
      <w:r w:rsidRPr="00F26D61">
        <w:t xml:space="preserve"> Arias</w:t>
      </w:r>
      <w:r w:rsidRPr="00F26D61">
        <w:rPr>
          <w:vertAlign w:val="superscript"/>
        </w:rPr>
        <w:t>1</w:t>
      </w:r>
      <w:r w:rsidRPr="00F26D61">
        <w:t>, Wanessa Lemos Araújo</w:t>
      </w:r>
      <w:r w:rsidRPr="00F26D61">
        <w:rPr>
          <w:vertAlign w:val="superscript"/>
        </w:rPr>
        <w:t>1</w:t>
      </w:r>
      <w:r w:rsidRPr="00F26D61">
        <w:t xml:space="preserve">, Vitória </w:t>
      </w:r>
      <w:proofErr w:type="spellStart"/>
      <w:r w:rsidRPr="00F26D61">
        <w:t>Carolynna</w:t>
      </w:r>
      <w:proofErr w:type="spellEnd"/>
      <w:r w:rsidRPr="00F26D61">
        <w:t xml:space="preserve"> Rezende Souza</w:t>
      </w:r>
      <w:r w:rsidRPr="00F26D61">
        <w:rPr>
          <w:vertAlign w:val="superscript"/>
        </w:rPr>
        <w:t>1</w:t>
      </w:r>
      <w:r w:rsidRPr="00F26D61">
        <w:t xml:space="preserve">, </w:t>
      </w:r>
      <w:proofErr w:type="spellStart"/>
      <w:r w:rsidRPr="00F26D61">
        <w:t>Horrana</w:t>
      </w:r>
      <w:proofErr w:type="spellEnd"/>
      <w:r w:rsidRPr="00F26D61">
        <w:t xml:space="preserve"> Carolina </w:t>
      </w:r>
      <w:proofErr w:type="spellStart"/>
      <w:r w:rsidRPr="00F26D61">
        <w:t>Bahmad</w:t>
      </w:r>
      <w:proofErr w:type="spellEnd"/>
      <w:r w:rsidRPr="00F26D61">
        <w:t xml:space="preserve"> Gonçalves</w:t>
      </w:r>
      <w:r w:rsidRPr="00F26D61">
        <w:rPr>
          <w:vertAlign w:val="superscript"/>
        </w:rPr>
        <w:t>1</w:t>
      </w:r>
      <w:r w:rsidRPr="00F26D61">
        <w:t xml:space="preserve">, </w:t>
      </w:r>
      <w:r w:rsidRPr="00D9731C">
        <w:t>Vitor Gabriel de Oliveira</w:t>
      </w:r>
      <w:r w:rsidR="00E94777">
        <w:t xml:space="preserve"> Carvalho</w:t>
      </w:r>
      <w:r>
        <w:rPr>
          <w:vertAlign w:val="superscript"/>
        </w:rPr>
        <w:t>2</w:t>
      </w:r>
      <w:r>
        <w:t xml:space="preserve">, </w:t>
      </w:r>
      <w:r w:rsidRPr="00D9731C">
        <w:t>Bárbara de Magalhães Souza Gomes</w:t>
      </w:r>
      <w:r>
        <w:rPr>
          <w:vertAlign w:val="superscript"/>
        </w:rPr>
        <w:t>3</w:t>
      </w:r>
      <w:r>
        <w:t>,</w:t>
      </w:r>
      <w:r w:rsidRPr="00D9731C">
        <w:t xml:space="preserve"> Carvalho</w:t>
      </w:r>
      <w:r>
        <w:t xml:space="preserve"> </w:t>
      </w:r>
      <w:proofErr w:type="spellStart"/>
      <w:r w:rsidRPr="00F26D61">
        <w:t>Jalsi</w:t>
      </w:r>
      <w:proofErr w:type="spellEnd"/>
      <w:r w:rsidRPr="00F26D61">
        <w:t xml:space="preserve"> </w:t>
      </w:r>
      <w:proofErr w:type="spellStart"/>
      <w:r w:rsidRPr="00F26D61">
        <w:t>Tacon</w:t>
      </w:r>
      <w:proofErr w:type="spellEnd"/>
      <w:r w:rsidRPr="00F26D61">
        <w:t xml:space="preserve"> Arruda</w:t>
      </w:r>
      <w:r>
        <w:rPr>
          <w:vertAlign w:val="superscript"/>
        </w:rPr>
        <w:t>4</w:t>
      </w:r>
    </w:p>
    <w:p w:rsidR="00232CDC" w:rsidRDefault="00232CDC" w:rsidP="00232CDC">
      <w:pPr>
        <w:spacing w:after="0"/>
        <w:jc w:val="center"/>
      </w:pPr>
      <w:r w:rsidRPr="00F26D61">
        <w:t xml:space="preserve">1 </w:t>
      </w:r>
      <w:r>
        <w:t xml:space="preserve">- </w:t>
      </w:r>
      <w:r w:rsidRPr="00F26D61">
        <w:t xml:space="preserve">Discente do Centro Universitário Evangélico – </w:t>
      </w:r>
      <w:proofErr w:type="spellStart"/>
      <w:r w:rsidRPr="00F26D61">
        <w:t>UniEvangélica</w:t>
      </w:r>
      <w:proofErr w:type="spellEnd"/>
    </w:p>
    <w:p w:rsidR="00232CDC" w:rsidRDefault="00232CDC" w:rsidP="00232CDC">
      <w:pPr>
        <w:spacing w:after="0"/>
        <w:jc w:val="center"/>
      </w:pPr>
      <w:r>
        <w:t>2 - Discente da Universidade de Rio Verde, campus Aparecida de Goiânia - UNIRV</w:t>
      </w:r>
    </w:p>
    <w:p w:rsidR="00232CDC" w:rsidRPr="00F26D61" w:rsidRDefault="00232CDC" w:rsidP="00232CDC">
      <w:pPr>
        <w:spacing w:after="0"/>
        <w:jc w:val="center"/>
      </w:pPr>
      <w:r>
        <w:t xml:space="preserve">3 -  Discente do Pontifica Universidade Católica – PUC GO </w:t>
      </w:r>
    </w:p>
    <w:p w:rsidR="00232CDC" w:rsidRDefault="00232CDC" w:rsidP="00232CDC">
      <w:pPr>
        <w:spacing w:after="0"/>
        <w:jc w:val="center"/>
      </w:pPr>
      <w:r>
        <w:t xml:space="preserve">4 </w:t>
      </w:r>
      <w:r w:rsidRPr="00F26D61">
        <w:t xml:space="preserve">- Docente do Centro Universitário Evangélico – </w:t>
      </w:r>
      <w:proofErr w:type="spellStart"/>
      <w:r w:rsidRPr="00F26D61">
        <w:t>UniEvangélica</w:t>
      </w:r>
      <w:proofErr w:type="spellEnd"/>
    </w:p>
    <w:p w:rsidR="00232CDC" w:rsidRDefault="00232CDC"/>
    <w:p w:rsidR="00305585" w:rsidRPr="00232CDC" w:rsidRDefault="00443BC2" w:rsidP="00232CDC">
      <w:pPr>
        <w:jc w:val="center"/>
        <w:rPr>
          <w:b/>
        </w:rPr>
      </w:pPr>
      <w:bookmarkStart w:id="0" w:name="_GoBack"/>
      <w:r w:rsidRPr="00232CDC">
        <w:rPr>
          <w:b/>
        </w:rPr>
        <w:t>Qualida</w:t>
      </w:r>
      <w:r w:rsidR="00232CDC" w:rsidRPr="00232CDC">
        <w:rPr>
          <w:b/>
        </w:rPr>
        <w:t>de d</w:t>
      </w:r>
      <w:r w:rsidR="00232CDC">
        <w:rPr>
          <w:b/>
        </w:rPr>
        <w:t>e vida e saúde mental nas vítimas de Acidentes Vascular Cerebral</w:t>
      </w:r>
    </w:p>
    <w:bookmarkEnd w:id="0"/>
    <w:p w:rsidR="00B10E74" w:rsidRDefault="00443BC2" w:rsidP="00232CDC">
      <w:pPr>
        <w:jc w:val="both"/>
      </w:pPr>
      <w:r w:rsidRPr="00443BC2">
        <w:rPr>
          <w:b/>
        </w:rPr>
        <w:t>Introdução</w:t>
      </w:r>
      <w:r w:rsidR="00576B27" w:rsidRPr="00576B27">
        <w:t>: o Acidente Vascular Cerebral (AVC) é uma disfunção neurológica aguda de origem vascular, classificado geralmente por isquêmico (interrupção de fluxo sanguíneo) ou hemorrágico (rompimento de sangue), que podem comprometer diversas funções cognitivas</w:t>
      </w:r>
      <w:r w:rsidRPr="00576B27">
        <w:t>.</w:t>
      </w:r>
      <w:r>
        <w:t xml:space="preserve"> Apontado como um problema de saúde pública mundial, o AVC é causa de 27% das internações em to</w:t>
      </w:r>
      <w:r w:rsidR="00A335AC">
        <w:t>do o mundo e</w:t>
      </w:r>
      <w:r>
        <w:t xml:space="preserve"> a terceira c</w:t>
      </w:r>
      <w:r w:rsidR="00A335AC">
        <w:t>ausa de morte mundial</w:t>
      </w:r>
      <w:r>
        <w:t xml:space="preserve">. No entanto, o montante de pessoas com sequelas após o AVC é maior que o número de mortes, pois a principal característica da doença são as limitações físicas e cognitivas que atingem até 80% das vítimas. Por vezes, isso torna a vítima altamente dependente de cuidadores, até mesmo para atividades corriqueiras, o que interfere diretamente na qualidade de vida e na saúde mental das pessoas. </w:t>
      </w:r>
      <w:r w:rsidR="00576B27">
        <w:rPr>
          <w:b/>
        </w:rPr>
        <w:t>Métodos</w:t>
      </w:r>
      <w:r w:rsidR="00576B27" w:rsidRPr="00576B27">
        <w:t>:  trata-se de uma revisão de literatura integrativa com busca nas bases de dados PUBMED, LILACS e SCIENCE DIRECT. Os descritores utilizados foram: Acidente Vascular Cerebral, Saúde Mental, Prevenção. Os critérios de inclusão foram: data (2016 a 2020) e relevância para o trabalho. A partir disso foram</w:t>
      </w:r>
      <w:r w:rsidR="00232CDC">
        <w:t xml:space="preserve"> encontrados 15 artigos, sendo 8</w:t>
      </w:r>
      <w:r w:rsidR="00576B27" w:rsidRPr="00576B27">
        <w:t xml:space="preserve"> adequados para a </w:t>
      </w:r>
      <w:r w:rsidR="00232CDC" w:rsidRPr="00576B27">
        <w:t>pesquisa.</w:t>
      </w:r>
      <w:r w:rsidR="00232CDC" w:rsidRPr="00576B27">
        <w:rPr>
          <w:b/>
        </w:rPr>
        <w:t xml:space="preserve"> Desenvolvimento</w:t>
      </w:r>
      <w:r w:rsidR="00576B27">
        <w:rPr>
          <w:b/>
        </w:rPr>
        <w:t xml:space="preserve">: </w:t>
      </w:r>
      <w:r w:rsidR="00576B27" w:rsidRPr="00ED72DD">
        <w:t xml:space="preserve">o AVC ocasiona déficit transitório ou definitivo no funcionamento de uma ou mais áreas do cérebro, resultando em perdas de função neurológica, tais como distúrbios de movimento, de equilíbrio, de coordenação motora, de comportamento, de linguagem, de sensibilidade, de controle de esfíncteres, de deglutição e déficits visuais. Como consequência, compromete a autoestima e autoimagem do indivíduo e sua interação com a família e com a sociedade. O nível de independência funcional depende de condições motoras e cognitivas satisfatórias para o desempenho </w:t>
      </w:r>
      <w:r w:rsidR="00ED72DD" w:rsidRPr="00ED72DD">
        <w:t>das Atividade de Vida Diária (</w:t>
      </w:r>
      <w:proofErr w:type="spellStart"/>
      <w:r w:rsidR="00ED72DD" w:rsidRPr="00ED72DD">
        <w:t>AVDs</w:t>
      </w:r>
      <w:proofErr w:type="spellEnd"/>
      <w:r w:rsidR="00ED72DD" w:rsidRPr="00ED72DD">
        <w:t>). Além dos efeitos nos pacientes, infere-se as mudanças nas vidas dos cuidadores, podendo aplicar o conceito de sobrecarga que abrange duas vertentes, a objetiva e a subjetiva. A sobrecarga objetiva está re</w:t>
      </w:r>
      <w:r w:rsidR="00214E9F">
        <w:t>lacionada ao acúmulo de tarefas e</w:t>
      </w:r>
      <w:r w:rsidR="00ED72DD" w:rsidRPr="00ED72DD">
        <w:t xml:space="preserve"> custos financeiros. A sobrecarga subjetiva diz respeito à percepção pessoal do familiar sobre a experi</w:t>
      </w:r>
      <w:r w:rsidR="00214E9F">
        <w:t xml:space="preserve">ência de conviver com o doente e </w:t>
      </w:r>
      <w:r w:rsidR="00ED72DD" w:rsidRPr="00ED72DD">
        <w:t>seus sentimentos.</w:t>
      </w:r>
      <w:r w:rsidR="00ED72DD">
        <w:rPr>
          <w:b/>
        </w:rPr>
        <w:t xml:space="preserve"> Conclusão: </w:t>
      </w:r>
      <w:r w:rsidR="00A335AC" w:rsidRPr="00214E9F">
        <w:t xml:space="preserve">o AVC tem uma alta incidência </w:t>
      </w:r>
      <w:r w:rsidR="00214E9F">
        <w:t xml:space="preserve">e </w:t>
      </w:r>
      <w:r w:rsidR="00214E9F" w:rsidRPr="00214E9F">
        <w:t>prevalência,</w:t>
      </w:r>
      <w:r w:rsidR="00A335AC" w:rsidRPr="00214E9F">
        <w:t xml:space="preserve"> ademais, ele ocasiona mudanças significativas na qualidade de vida e na saúde mental dos pacientes e de seus cuidadores. Logo, infere-se </w:t>
      </w:r>
      <w:r w:rsidR="00A52D63" w:rsidRPr="00214E9F">
        <w:t xml:space="preserve">a necessidade de intensificação </w:t>
      </w:r>
      <w:r w:rsidR="00A335AC" w:rsidRPr="00214E9F">
        <w:t>de medidas de prevenção e cuidado no AVC</w:t>
      </w:r>
      <w:r w:rsidR="00A52D63" w:rsidRPr="00214E9F">
        <w:t xml:space="preserve">, como: a assistência </w:t>
      </w:r>
      <w:r w:rsidR="00214E9F" w:rsidRPr="00214E9F">
        <w:t xml:space="preserve">multiprofissional </w:t>
      </w:r>
      <w:r w:rsidR="00A52D63" w:rsidRPr="00214E9F">
        <w:t>aos pacientes com sequela de AVC que visem não somente a melhora da capacidade funcional, mas também a pre</w:t>
      </w:r>
      <w:r w:rsidR="00214E9F" w:rsidRPr="00214E9F">
        <w:t>paração adequada dos cuidadores</w:t>
      </w:r>
      <w:r w:rsidR="00ED72DD" w:rsidRPr="00214E9F">
        <w:t>. Considerando que a presença do familiar no papel de cuidador tem efeito catalisador na recuperaçã</w:t>
      </w:r>
      <w:r w:rsidR="00214E9F" w:rsidRPr="00214E9F">
        <w:t xml:space="preserve">o do paciente, </w:t>
      </w:r>
      <w:r w:rsidR="00ED72DD" w:rsidRPr="00214E9F">
        <w:t>visando os melhores resultados possíveis quanto à recupera</w:t>
      </w:r>
      <w:r w:rsidR="00232CDC">
        <w:t>ção funcional e inserção social.</w:t>
      </w:r>
    </w:p>
    <w:p w:rsidR="00232CDC" w:rsidRDefault="00232CDC" w:rsidP="00232CDC">
      <w:pPr>
        <w:jc w:val="both"/>
      </w:pPr>
      <w:r w:rsidRPr="00232CDC">
        <w:rPr>
          <w:b/>
        </w:rPr>
        <w:t>Palavras-chave:</w:t>
      </w:r>
      <w:r>
        <w:t xml:space="preserve"> Acidente Vascular Cerebral, qualidade de vida, cuidadores, saúde mental, cognição.</w:t>
      </w:r>
    </w:p>
    <w:sectPr w:rsidR="00232C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C2"/>
    <w:rsid w:val="00214E9F"/>
    <w:rsid w:val="00232CDC"/>
    <w:rsid w:val="00305585"/>
    <w:rsid w:val="00443BC2"/>
    <w:rsid w:val="00576B27"/>
    <w:rsid w:val="007178DC"/>
    <w:rsid w:val="00A335AC"/>
    <w:rsid w:val="00A52D63"/>
    <w:rsid w:val="00B10E74"/>
    <w:rsid w:val="00C400B5"/>
    <w:rsid w:val="00E94777"/>
    <w:rsid w:val="00ED7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E2C1"/>
  <w15:chartTrackingRefBased/>
  <w15:docId w15:val="{FC35E750-F892-407B-8809-DC44BD10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43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c:creator>
  <cp:keywords/>
  <dc:description/>
  <cp:lastModifiedBy>Yago</cp:lastModifiedBy>
  <cp:revision>2</cp:revision>
  <dcterms:created xsi:type="dcterms:W3CDTF">2020-07-01T19:01:00Z</dcterms:created>
  <dcterms:modified xsi:type="dcterms:W3CDTF">2020-07-01T19:01:00Z</dcterms:modified>
</cp:coreProperties>
</file>