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7EC5" w14:textId="77777777" w:rsidR="005D5BBD" w:rsidRDefault="005D5BBD" w:rsidP="005D5BBD">
      <w:pPr>
        <w:pStyle w:val="NormalWeb"/>
        <w:spacing w:before="0" w:beforeAutospacing="0" w:after="5" w:afterAutospacing="0"/>
        <w:jc w:val="center"/>
      </w:pPr>
      <w:r>
        <w:rPr>
          <w:b/>
          <w:bCs/>
          <w:color w:val="000000"/>
        </w:rPr>
        <w:t>O USO DA ACUPUNTURA PARA SÍNDROME DE ANSIEDADE POR SEPARAÇÃO EM CÃES - REVISÃO DE LITERATURA</w:t>
      </w:r>
    </w:p>
    <w:p w14:paraId="2AD7EFA6" w14:textId="77777777" w:rsidR="00CE3672" w:rsidRPr="00CE3672" w:rsidRDefault="00CE3672" w:rsidP="005D5BB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B816C0" w14:textId="1244BAB4" w:rsidR="005D5BBD" w:rsidRPr="005D5BBD" w:rsidRDefault="005D5BBD" w:rsidP="005D5BBD">
      <w:pPr>
        <w:pStyle w:val="NormalWeb"/>
        <w:spacing w:before="0" w:beforeAutospacing="0" w:after="5" w:afterAutospacing="0"/>
        <w:jc w:val="center"/>
        <w:rPr>
          <w:color w:val="000000"/>
          <w:sz w:val="20"/>
          <w:szCs w:val="20"/>
        </w:rPr>
      </w:pPr>
      <w:r w:rsidRPr="005D5BBD">
        <w:rPr>
          <w:color w:val="000000"/>
          <w:sz w:val="20"/>
          <w:szCs w:val="20"/>
        </w:rPr>
        <w:t xml:space="preserve">PEIXOTO; Gabriela Vitória Costa¹*; CARVALHO, Sabrina de Souza¹; DORNELAS, Diogo Viveiros¹; MORAES, Gabriele Almeida¹; PINTO, Lara Camile Nunes¹; REIS, Rafaella Serafim¹; TEIXEIRA, Carla Vitória Andrade¹; </w:t>
      </w:r>
      <w:r w:rsidRPr="005D5BBD">
        <w:rPr>
          <w:rStyle w:val="bumpedfont17"/>
          <w:rFonts w:eastAsia="Times New Roman"/>
          <w:color w:val="000000"/>
          <w:sz w:val="20"/>
          <w:szCs w:val="20"/>
        </w:rPr>
        <w:t>DE CARVALHO, Leticia Calovi Santos</w:t>
      </w:r>
      <w:r w:rsidRPr="005D5BBD">
        <w:rPr>
          <w:sz w:val="20"/>
          <w:szCs w:val="20"/>
        </w:rPr>
        <w:t>².</w:t>
      </w:r>
    </w:p>
    <w:p w14:paraId="28435A60" w14:textId="77777777" w:rsidR="00CE3672" w:rsidRPr="005D5BBD" w:rsidRDefault="00CE3672" w:rsidP="005D5BBD">
      <w:pPr>
        <w:tabs>
          <w:tab w:val="left" w:pos="469"/>
        </w:tabs>
        <w:ind w:right="110"/>
        <w:jc w:val="center"/>
        <w:rPr>
          <w:rFonts w:ascii="Times New Roman" w:hAnsi="Times New Roman" w:cs="Times New Roman"/>
          <w:sz w:val="20"/>
          <w:szCs w:val="20"/>
        </w:rPr>
      </w:pPr>
    </w:p>
    <w:p w14:paraId="650FA73B" w14:textId="77777777" w:rsidR="00061F34" w:rsidRDefault="00061F34">
      <w:pPr>
        <w:pStyle w:val="NormalWeb"/>
        <w:spacing w:before="0" w:beforeAutospacing="0" w:after="7" w:afterAutospacing="0"/>
        <w:jc w:val="both"/>
        <w:divId w:val="449083992"/>
      </w:pPr>
      <w:r>
        <w:rPr>
          <w:color w:val="000000"/>
          <w:sz w:val="20"/>
          <w:szCs w:val="20"/>
        </w:rPr>
        <w:t>¹</w:t>
      </w:r>
      <w:r>
        <w:rPr>
          <w:i/>
          <w:iCs/>
          <w:color w:val="000000"/>
          <w:sz w:val="20"/>
          <w:szCs w:val="20"/>
        </w:rPr>
        <w:t>Graduando em Medicina Veterinária, UNIPAC – Conselheiro Lafaiete, MG, ²Professora do curso de </w:t>
      </w:r>
    </w:p>
    <w:p w14:paraId="0DA0F9F5" w14:textId="5D1E61F5" w:rsidR="00953105" w:rsidRDefault="00061F34">
      <w:pPr>
        <w:pStyle w:val="NormalWeb"/>
        <w:spacing w:before="0" w:beforeAutospacing="0" w:after="7" w:afterAutospacing="0"/>
        <w:jc w:val="both"/>
        <w:divId w:val="449083992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Medicina Veterinária, UNIPAC – Conselheiro Lafaiete, MG.</w:t>
      </w:r>
      <w:r w:rsidRPr="00953105">
        <w:rPr>
          <w:i/>
          <w:iCs/>
          <w:color w:val="000000"/>
          <w:sz w:val="20"/>
          <w:szCs w:val="20"/>
        </w:rPr>
        <w:t xml:space="preserve"> </w:t>
      </w:r>
      <w:hyperlink r:id="rId7" w:history="1">
        <w:r w:rsidR="00953105" w:rsidRPr="00C432E0">
          <w:rPr>
            <w:rStyle w:val="Hyperlink"/>
            <w:i/>
            <w:iCs/>
            <w:sz w:val="20"/>
            <w:szCs w:val="20"/>
          </w:rPr>
          <w:t>*211-000568@gmail.com</w:t>
        </w:r>
      </w:hyperlink>
    </w:p>
    <w:p w14:paraId="290D2355" w14:textId="77777777" w:rsidR="00953105" w:rsidRPr="00953105" w:rsidRDefault="00953105">
      <w:pPr>
        <w:pStyle w:val="NormalWeb"/>
        <w:spacing w:before="0" w:beforeAutospacing="0" w:after="7" w:afterAutospacing="0"/>
        <w:jc w:val="both"/>
        <w:divId w:val="449083992"/>
        <w:rPr>
          <w:i/>
          <w:iCs/>
          <w:color w:val="000000"/>
          <w:sz w:val="20"/>
          <w:szCs w:val="20"/>
        </w:rPr>
      </w:pPr>
    </w:p>
    <w:p w14:paraId="4DBBE5B3" w14:textId="3A690160" w:rsidR="00CE3672" w:rsidRPr="00061F34" w:rsidRDefault="00061F34" w:rsidP="00061F34">
      <w:pPr>
        <w:pStyle w:val="NormalWeb"/>
        <w:spacing w:before="0" w:beforeAutospacing="0" w:after="151" w:afterAutospacing="0"/>
        <w:ind w:left="-15" w:right="56" w:hanging="10"/>
        <w:jc w:val="both"/>
        <w:divId w:val="1078331756"/>
      </w:pPr>
      <w:r>
        <w:rPr>
          <w:b/>
          <w:bCs/>
          <w:color w:val="000000"/>
        </w:rPr>
        <w:t>RESUMO:</w:t>
      </w:r>
      <w:r>
        <w:rPr>
          <w:color w:val="000000"/>
        </w:rPr>
        <w:t xml:space="preserve"> A Síndrome da Ansiedade por Separação (SAS) em cães é caracterizada por comportamentos ansiosos na ausência do proprietário, sendo influenciada por fatores genéticos, ambientais e emocionais. A Medicina Tradicional Chinesa (MTC), com sua visão holística, interpreta a ansiedade como um desequilíbrio entre os órgãos e seus respectivos espíritos. Dentre as práticas da MTC, a acupuntura tem se mostrado eficaz na modulação do estresse e no reequilíbrio energético, contribuindo para a melhora do estado emocional dos animais. Esta revisão tem como objetivo abordar a Síndrome da Ansiedade por Separação (SAS) em cães, destacando sua etiologia, manifestações clínicas e possibilidades terapêuticas integrativas.</w:t>
      </w:r>
    </w:p>
    <w:p w14:paraId="69374E36" w14:textId="77777777" w:rsidR="00061F34" w:rsidRDefault="00CE3672">
      <w:pPr>
        <w:pStyle w:val="NormalWeb"/>
        <w:spacing w:before="0" w:beforeAutospacing="0" w:after="147" w:afterAutospacing="0"/>
        <w:ind w:left="-15" w:right="56" w:hanging="10"/>
        <w:jc w:val="both"/>
        <w:divId w:val="275412564"/>
        <w:rPr>
          <w:color w:val="000000"/>
        </w:rPr>
      </w:pPr>
      <w:r w:rsidRPr="00CE3672">
        <w:rPr>
          <w:b/>
        </w:rPr>
        <w:t xml:space="preserve">Palavras-chave: </w:t>
      </w:r>
      <w:r w:rsidR="00061F34">
        <w:rPr>
          <w:color w:val="000000"/>
        </w:rPr>
        <w:t>bem-estar, comportamento, distúrbio, estresse</w:t>
      </w:r>
    </w:p>
    <w:p w14:paraId="521E3DB3" w14:textId="77777777" w:rsidR="00061F34" w:rsidRPr="00061F34" w:rsidRDefault="00061F34" w:rsidP="00061F34">
      <w:pPr>
        <w:spacing w:after="132"/>
        <w:ind w:left="-5"/>
        <w:jc w:val="both"/>
        <w:outlineLvl w:val="2"/>
        <w:divId w:val="1824391528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61F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 </w:t>
      </w:r>
    </w:p>
    <w:p w14:paraId="2D36C831" w14:textId="2FBE8286" w:rsidR="00061F34" w:rsidRDefault="00061F34" w:rsidP="00061F34">
      <w:pPr>
        <w:spacing w:after="160"/>
        <w:ind w:firstLine="708"/>
        <w:jc w:val="both"/>
        <w:divId w:val="1824391528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 xml:space="preserve">A Síndrome da Ansiedade por Separação (SAS) é um distúrbio comportamental comum em cães, caracterizado por manifestações de estresse e agitação na ausência do </w:t>
      </w:r>
      <w:r>
        <w:rPr>
          <w:rFonts w:ascii="Times New Roman" w:eastAsiaTheme="minorEastAsia" w:hAnsi="Times New Roman" w:cs="Times New Roman"/>
          <w:color w:val="000000"/>
          <w:lang w:eastAsia="pt-BR"/>
        </w:rPr>
        <w:t xml:space="preserve">proprietário </w:t>
      </w: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 xml:space="preserve">ou de companheiros com os quais o animal mantém vínculo afetivo. Essa condição compromete significativamente o bem-estar dos animais, podendo levar a alterações comportamentais severas, como vocalização excessiva, destruição de objetos, automutilação e eliminação inadequada. Diante da crescente preocupação com a saúde mental dos animais de companhia, torna-se essencial a busca por abordagens terapêuticas que considerem o indivíduo de forma integral </w:t>
      </w: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 xml:space="preserve">(Martins </w:t>
      </w:r>
      <w:r w:rsidRPr="00061F34">
        <w:rPr>
          <w:rFonts w:ascii="Times New Roman" w:eastAsiaTheme="minorEastAsia" w:hAnsi="Times New Roman" w:cs="Times New Roman"/>
          <w:i/>
          <w:iCs/>
          <w:color w:val="000000"/>
          <w:shd w:val="clear" w:color="auto" w:fill="FFFFFF"/>
          <w:lang w:eastAsia="pt-BR"/>
        </w:rPr>
        <w:t xml:space="preserve">et al., </w:t>
      </w: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2022; Teixeira, 2017)</w:t>
      </w: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>.</w:t>
      </w:r>
      <w:r>
        <w:rPr>
          <w:rFonts w:ascii="Times New Roman" w:eastAsiaTheme="minorEastAsia" w:hAnsi="Times New Roman" w:cs="Times New Roman"/>
          <w:lang w:eastAsia="pt-BR"/>
        </w:rPr>
        <w:t xml:space="preserve"> </w:t>
      </w: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 xml:space="preserve">Nesse contexto, a Medicina Tradicional Chinesa (MTC), com ênfase na acupuntura, tem ganhado espaço como tratamento complementar, por sua visão holística e foco no equilíbrio entre corpo e mente </w:t>
      </w: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(Medeiros, 2021)</w:t>
      </w: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>. Assim, o presente trabalho tem como objetivo revisar a literatura acerca da SAS em cães e explorar o potencial terapêutico da acupuntura como recurso complementar à medicina veterinária convencional.</w:t>
      </w:r>
    </w:p>
    <w:p w14:paraId="46B83063" w14:textId="77777777" w:rsidR="00061F34" w:rsidRPr="00061F34" w:rsidRDefault="00061F34" w:rsidP="00061F34">
      <w:pPr>
        <w:spacing w:after="132"/>
        <w:ind w:left="-5"/>
        <w:jc w:val="both"/>
        <w:outlineLvl w:val="2"/>
        <w:divId w:val="1111435944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61F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REVISÃO DA LITERATURA</w:t>
      </w:r>
    </w:p>
    <w:p w14:paraId="2325262D" w14:textId="65B2FFCF" w:rsidR="00061F34" w:rsidRPr="00061F34" w:rsidRDefault="00061F34" w:rsidP="00061F34">
      <w:pPr>
        <w:ind w:firstLine="708"/>
        <w:jc w:val="both"/>
        <w:divId w:val="1111435944"/>
        <w:rPr>
          <w:rFonts w:ascii="Times New Roman" w:eastAsiaTheme="minorEastAsia" w:hAnsi="Times New Roman" w:cs="Times New Roman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 xml:space="preserve">A Síndrome da Ansiedade por Separação (SAS) é um distúrbio comportamental em cães, caracterizado por uma ansiedade excessiva durante a ausência do 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 xml:space="preserve">proprietário </w:t>
      </w: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 xml:space="preserve">ou de outros animais com os quais o cão possui vínculo afetivo. A condição pode estar relacionada à falta de socialização nos primeiros meses de vida, bem como a traumas por abandono e períodos prolongados de solidão. Cães com maior necessidade de interação social e predisposição genética tendem a ser mais suscetíveis ao desenvolvimento da SAS (Martins </w:t>
      </w:r>
      <w:r w:rsidRPr="00061F34">
        <w:rPr>
          <w:rFonts w:ascii="Times New Roman" w:eastAsiaTheme="minorEastAsia" w:hAnsi="Times New Roman" w:cs="Times New Roman"/>
          <w:i/>
          <w:iCs/>
          <w:color w:val="000000"/>
          <w:shd w:val="clear" w:color="auto" w:fill="FFFFFF"/>
          <w:lang w:eastAsia="pt-BR"/>
        </w:rPr>
        <w:t xml:space="preserve">et al., </w:t>
      </w: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2022).</w:t>
      </w:r>
    </w:p>
    <w:p w14:paraId="63364883" w14:textId="77777777" w:rsidR="00061F34" w:rsidRPr="00061F34" w:rsidRDefault="00061F34" w:rsidP="00061F34">
      <w:pPr>
        <w:ind w:firstLine="708"/>
        <w:jc w:val="both"/>
        <w:divId w:val="1111435944"/>
        <w:rPr>
          <w:rFonts w:ascii="Times New Roman" w:eastAsiaTheme="minorEastAsia" w:hAnsi="Times New Roman" w:cs="Times New Roman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Os sinais clínicos mais comuns incluem comportamentos destrutivos, vocalizações excessivas, eliminação em locais inadequados, agitação, tremores e automutilação. O diagnóstico baseia-se no histórico comportamental do animal e na exclusão de causas clínicas para os sintomas observados (Teixeira, 2017).</w:t>
      </w:r>
    </w:p>
    <w:p w14:paraId="3488C453" w14:textId="77777777" w:rsidR="00061F34" w:rsidRPr="00061F34" w:rsidRDefault="00061F34" w:rsidP="00061F34">
      <w:pPr>
        <w:ind w:firstLine="708"/>
        <w:jc w:val="both"/>
        <w:divId w:val="1111435944"/>
        <w:rPr>
          <w:rFonts w:ascii="Times New Roman" w:eastAsiaTheme="minorEastAsia" w:hAnsi="Times New Roman" w:cs="Times New Roman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lastRenderedPageBreak/>
        <w:t>A Medicina Tradicional Chinesa (MTC) é uma abordagem holística que considera corpo e mente como elementos interdependentes. Nessa perspectiva, doenças físicas afetam o estado mental e vice-versa. A MTC classifica os fatores causadores de doenças como internos (emoções, imunidade, hereditariedade), externos (clima, microrganismos) e outros, como alimentação, uso de medicamentos e traumas. Todos esses fatores influenciam diretamente a energia vital (Qi) e os sistemas corporais (Medeiros, 2021).</w:t>
      </w:r>
    </w:p>
    <w:p w14:paraId="7DE06BDB" w14:textId="77777777" w:rsidR="00061F34" w:rsidRPr="00061F34" w:rsidRDefault="00061F34" w:rsidP="00061F34">
      <w:pPr>
        <w:ind w:firstLine="708"/>
        <w:jc w:val="both"/>
        <w:divId w:val="1111435944"/>
        <w:rPr>
          <w:rFonts w:ascii="Times New Roman" w:eastAsiaTheme="minorEastAsia" w:hAnsi="Times New Roman" w:cs="Times New Roman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A psicopatologia, segundo a visão chinesa, está relacionada ao desequilíbrio entre os órgãos e seus respectivos espíritos (Shen, Hun, Po, Yi e Zhi). Cada espírito está vinculado a um dos cinco elementos naturais, os quais regem diferentes funções mentais e emocionais. O Shen, por exemplo, está associado ao coração e ao elemento fogo, sendo responsável pela consciência, memória e equilíbrio emocional. Quando em desequilíbrio, manifesta-se por insônia, inquietação e taquicardia, sintomas comuns em transtornos de ansiedade (Maciocia, 2009).</w:t>
      </w:r>
    </w:p>
    <w:p w14:paraId="2596AA3E" w14:textId="77777777" w:rsidR="00061F34" w:rsidRPr="00061F34" w:rsidRDefault="00061F34" w:rsidP="00061F34">
      <w:pPr>
        <w:ind w:firstLine="708"/>
        <w:jc w:val="both"/>
        <w:divId w:val="1111435944"/>
        <w:rPr>
          <w:rFonts w:ascii="Times New Roman" w:eastAsiaTheme="minorEastAsia" w:hAnsi="Times New Roman" w:cs="Times New Roman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Para a MTC, a SAS representa uma interação complexa entre os cinco elementos e seus respectivos espíritos. A ansiedade generalizada afeta o coração (Shen); o medo e estados fóbicos, que se relacionam aos rins (Zhi); a preocupação e insegurança são reflexos do baço (Yi); o apego excessivo e medo de abandono envolvem o pulmão (Po); e a tensão e irritabilidade decorrem do desequilíbrio do fígado (Hun) (Maciocia, 2009).</w:t>
      </w:r>
    </w:p>
    <w:p w14:paraId="200DE5C4" w14:textId="10459F10" w:rsidR="00061F34" w:rsidRPr="00061F34" w:rsidRDefault="00061F34" w:rsidP="00061F34">
      <w:pPr>
        <w:ind w:firstLine="708"/>
        <w:jc w:val="both"/>
        <w:divId w:val="1111435944"/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 xml:space="preserve">A acupuntura, técnica terapêutica da MTC, tem demonstrado eficácia na redução do estresse, promovendo calma na ausência do 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 xml:space="preserve">proprietário </w:t>
      </w: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e diminuindo a excitação excessiva nas chegadas e partidas do mesmo (Braga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 xml:space="preserve"> </w:t>
      </w:r>
      <w:r w:rsidRPr="00061F34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et</w:t>
      </w:r>
      <w:r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 xml:space="preserve"> </w:t>
      </w:r>
      <w:r w:rsidRPr="00061F34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al.</w:t>
      </w: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2012). A técnica consiste na inserção de agulhas em pontos específicos (acupontos), cada um com ligação energética a diferentes órgãos</w:t>
      </w:r>
      <w:r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 xml:space="preserve">, </w:t>
      </w: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rins, fígado, baço, pulmão, coração e cérebro. Os pontos mais utilizados no tratamento da SAS incluem: IG-4 (Hegu), entre o 1º e o 2º metacarpo, que regula o Qi e alivia a tensão; F-3 (Taichong), entre o 1º e o 2º metatarso, que harmoniza o fígado e acalma as emoções; E-36 (Zusanli), quatro dedos abaixo da patela, lateral à tíbia, que tonifica o Qi e fortalece o organismo; EX-HN3 (Yintang), entre as sobrancelhas, que acalma a mente e alivia a ansiedade; VC-17 (Danzhong), ao nível do 4º espaço intercostal no centro do esterno, que regula o Qi torácico; e R-27 (Shufu), abaixo da clavícula junto à articulação esternoclavicular, que nutre o yin e promove sensação de segurança (Medeiros, 2021).</w:t>
      </w:r>
    </w:p>
    <w:p w14:paraId="5034507E" w14:textId="77777777" w:rsidR="00061F34" w:rsidRPr="00061F34" w:rsidRDefault="00061F34" w:rsidP="00061F34">
      <w:pPr>
        <w:ind w:firstLine="708"/>
        <w:jc w:val="both"/>
        <w:divId w:val="1111435944"/>
        <w:rPr>
          <w:rFonts w:ascii="Times New Roman" w:eastAsia="Times New Roman" w:hAnsi="Times New Roman" w:cs="Times New Roman"/>
          <w:lang w:eastAsia="pt-BR"/>
        </w:rPr>
      </w:pPr>
    </w:p>
    <w:p w14:paraId="0200C5C6" w14:textId="77777777" w:rsidR="00061F34" w:rsidRPr="00061F34" w:rsidRDefault="00061F34" w:rsidP="00061F34">
      <w:pPr>
        <w:spacing w:after="132"/>
        <w:ind w:left="-5"/>
        <w:jc w:val="both"/>
        <w:outlineLvl w:val="2"/>
        <w:divId w:val="1111435944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61F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CONSIDERAÇÕES FINAIS </w:t>
      </w:r>
    </w:p>
    <w:p w14:paraId="72AFE1CB" w14:textId="49029F4C" w:rsidR="00061F34" w:rsidRDefault="00061F34" w:rsidP="00061F34">
      <w:pPr>
        <w:spacing w:after="136"/>
        <w:ind w:firstLine="708"/>
        <w:jc w:val="both"/>
        <w:divId w:val="1111435944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 xml:space="preserve">Conclui-se que a Síndrome da Ansiedade por Separação constitui um distúrbio comportamental de origem multifatorial, com impacto relevante na qualidade de vida dos cães e na relação com seus </w:t>
      </w:r>
      <w:r>
        <w:rPr>
          <w:rFonts w:ascii="Times New Roman" w:eastAsiaTheme="minorEastAsia" w:hAnsi="Times New Roman" w:cs="Times New Roman"/>
          <w:color w:val="000000"/>
          <w:lang w:eastAsia="pt-BR"/>
        </w:rPr>
        <w:t xml:space="preserve">proprietários. </w:t>
      </w: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>A Medicina Tradicional Chinesa, ao considerar a interdependência entre os aspectos físicos e emocionais do organismo, apresenta-se como uma abordagem terapêutica complementar promissora. Dentre suas técnicas, destaca-se a acupuntura, a qual, por meio da estimulação de pontos específicos relacionados aos meridianos energéticos, contribui para a modulação do estado emocional, redução do estresse e restauração do equilíbrio orgânico. A integração entre a medicina convencional e as práticas tradicionais orientais oferece uma perspectiva terapêutica ampliada, que favorece uma abordagem mais completa e individualizada dos pacientes acometidos por essa síndrome.</w:t>
      </w:r>
    </w:p>
    <w:p w14:paraId="6D414668" w14:textId="77777777" w:rsidR="00061F34" w:rsidRDefault="00061F34" w:rsidP="00061F34">
      <w:pPr>
        <w:spacing w:after="136"/>
        <w:ind w:firstLine="708"/>
        <w:jc w:val="both"/>
        <w:divId w:val="1111435944"/>
        <w:rPr>
          <w:rFonts w:ascii="Times New Roman" w:eastAsiaTheme="minorEastAsia" w:hAnsi="Times New Roman" w:cs="Times New Roman"/>
          <w:color w:val="000000"/>
          <w:lang w:eastAsia="pt-BR"/>
        </w:rPr>
      </w:pPr>
    </w:p>
    <w:p w14:paraId="64059EB6" w14:textId="77777777" w:rsidR="00061F34" w:rsidRPr="00061F34" w:rsidRDefault="00061F34" w:rsidP="00061F34">
      <w:pPr>
        <w:spacing w:after="136"/>
        <w:ind w:firstLine="708"/>
        <w:jc w:val="both"/>
        <w:divId w:val="1111435944"/>
        <w:rPr>
          <w:rFonts w:ascii="Times New Roman" w:eastAsiaTheme="minorEastAsia" w:hAnsi="Times New Roman" w:cs="Times New Roman"/>
          <w:lang w:eastAsia="pt-BR"/>
        </w:rPr>
      </w:pPr>
    </w:p>
    <w:p w14:paraId="607610AC" w14:textId="77777777" w:rsidR="00061F34" w:rsidRPr="00061F34" w:rsidRDefault="00061F34" w:rsidP="00061F34">
      <w:pPr>
        <w:ind w:firstLine="708"/>
        <w:jc w:val="both"/>
        <w:divId w:val="1111435944"/>
        <w:rPr>
          <w:rFonts w:ascii="Times New Roman" w:eastAsia="Times New Roman" w:hAnsi="Times New Roman" w:cs="Times New Roman"/>
          <w:lang w:eastAsia="pt-BR"/>
        </w:rPr>
      </w:pPr>
    </w:p>
    <w:p w14:paraId="61FE7C5B" w14:textId="77777777" w:rsidR="00061F34" w:rsidRPr="00061F34" w:rsidRDefault="00061F34" w:rsidP="00061F34">
      <w:pPr>
        <w:spacing w:after="132"/>
        <w:ind w:left="-5"/>
        <w:jc w:val="both"/>
        <w:outlineLvl w:val="2"/>
        <w:divId w:val="1185316723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61F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REFERÊNCIAS BIBLIOGRÁFICAS</w:t>
      </w:r>
    </w:p>
    <w:p w14:paraId="7AF5A7D7" w14:textId="07ECA303" w:rsidR="00061F34" w:rsidRPr="00061F34" w:rsidRDefault="00061F34" w:rsidP="00061F34">
      <w:pPr>
        <w:spacing w:before="240" w:after="240"/>
        <w:jc w:val="both"/>
        <w:divId w:val="1185316723"/>
        <w:rPr>
          <w:rFonts w:ascii="Times New Roman" w:eastAsiaTheme="minorEastAsia" w:hAnsi="Times New Roman" w:cs="Times New Roman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 xml:space="preserve">BRAGA, N. S.; SILVA, A. R. C. </w:t>
      </w:r>
      <w:r w:rsidRPr="00061F34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et. al.</w:t>
      </w:r>
      <w:r>
        <w:rPr>
          <w:rFonts w:ascii="Times New Roman" w:eastAsiaTheme="minorEastAsia" w:hAnsi="Times New Roman" w:cs="Times New Roman"/>
          <w:color w:val="000000"/>
          <w:lang w:eastAsia="pt-BR"/>
        </w:rPr>
        <w:t xml:space="preserve"> </w:t>
      </w: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>Acupuntura como opção para analgesia em veterinária. PUBVET, Londrina, v.6, n.28, Ed. 215, Art. 1435, 2012.</w:t>
      </w:r>
    </w:p>
    <w:p w14:paraId="3D34DBD1" w14:textId="77777777" w:rsidR="00061F34" w:rsidRPr="00061F34" w:rsidRDefault="00061F34" w:rsidP="00061F34">
      <w:pPr>
        <w:spacing w:after="160"/>
        <w:jc w:val="both"/>
        <w:divId w:val="1185316723"/>
        <w:rPr>
          <w:rFonts w:ascii="Times New Roman" w:eastAsiaTheme="minorEastAsia" w:hAnsi="Times New Roman" w:cs="Times New Roman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>MACIOCIA, G. The psyche in Chinese medicine e-book: Treatment of emotional and mental disharmonies with acupuncture and Chinese herbs. Elsevier Health Sciences, 2009.</w:t>
      </w:r>
    </w:p>
    <w:p w14:paraId="2FE1AC61" w14:textId="4B5E12FD" w:rsidR="00061F34" w:rsidRPr="00061F34" w:rsidRDefault="00061F34" w:rsidP="00061F34">
      <w:pPr>
        <w:jc w:val="both"/>
        <w:divId w:val="1185316723"/>
        <w:rPr>
          <w:rFonts w:ascii="Times New Roman" w:eastAsiaTheme="minorEastAsia" w:hAnsi="Times New Roman" w:cs="Times New Roman"/>
          <w:color w:val="000000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 xml:space="preserve">MARTINS, A. P.; SOUSA, F. C.; FREITAS, L. A. </w:t>
      </w:r>
      <w:r w:rsidRPr="00061F34">
        <w:rPr>
          <w:rFonts w:ascii="Times New Roman" w:eastAsiaTheme="minorEastAsia" w:hAnsi="Times New Roman" w:cs="Times New Roman"/>
          <w:i/>
          <w:iCs/>
          <w:color w:val="000000"/>
          <w:lang w:eastAsia="pt-BR"/>
        </w:rPr>
        <w:t>et. al.</w:t>
      </w: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>Síndrome de Ansiedade por Separação em Cães. Trabalho de conclusão de curso apresentado ao curso de Medicina Veterinária do Centro Universitário de Goiás – UNIGOIÁS como pré-requisito para obtenção do título de bacharel. Goiânia: Centro Universitário de Goiás; 2022.</w:t>
      </w:r>
    </w:p>
    <w:p w14:paraId="7F9EDBB4" w14:textId="77777777" w:rsidR="00061F34" w:rsidRPr="00061F34" w:rsidRDefault="00061F34" w:rsidP="00061F34">
      <w:pPr>
        <w:jc w:val="both"/>
        <w:divId w:val="1185316723"/>
        <w:rPr>
          <w:rFonts w:ascii="Times New Roman" w:eastAsia="Times New Roman" w:hAnsi="Times New Roman" w:cs="Times New Roman"/>
          <w:lang w:eastAsia="pt-BR"/>
        </w:rPr>
      </w:pPr>
    </w:p>
    <w:p w14:paraId="0C5F79C3" w14:textId="77777777" w:rsidR="00061F34" w:rsidRPr="00061F34" w:rsidRDefault="00061F34" w:rsidP="00061F34">
      <w:pPr>
        <w:jc w:val="both"/>
        <w:divId w:val="1185316723"/>
        <w:rPr>
          <w:rFonts w:ascii="Times New Roman" w:eastAsiaTheme="minorEastAsia" w:hAnsi="Times New Roman" w:cs="Times New Roman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shd w:val="clear" w:color="auto" w:fill="FFFFFF"/>
          <w:lang w:eastAsia="pt-BR"/>
        </w:rPr>
        <w:t>MEDEIROS, Gabriel Rodrigues de. Acupuntura no tratamento da síndrome de ansiedade por separação em cães. Trabalho de Conclusão de Curso apresentado como requisito parcial à obtenção do título de Bacharel em Medicina Veterinária pela Universidade Federal da Paraíba. 2021.</w:t>
      </w:r>
    </w:p>
    <w:p w14:paraId="45CEDA92" w14:textId="77777777" w:rsidR="00061F34" w:rsidRPr="00061F34" w:rsidRDefault="00061F34" w:rsidP="00061F34">
      <w:pPr>
        <w:jc w:val="both"/>
        <w:divId w:val="1185316723"/>
        <w:rPr>
          <w:rFonts w:ascii="Times New Roman" w:eastAsia="Times New Roman" w:hAnsi="Times New Roman" w:cs="Times New Roman"/>
          <w:lang w:eastAsia="pt-BR"/>
        </w:rPr>
      </w:pPr>
    </w:p>
    <w:p w14:paraId="2BA3FDBD" w14:textId="77777777" w:rsidR="00061F34" w:rsidRPr="00061F34" w:rsidRDefault="00061F34" w:rsidP="00061F34">
      <w:pPr>
        <w:jc w:val="both"/>
        <w:divId w:val="1185316723"/>
        <w:rPr>
          <w:rFonts w:ascii="Times New Roman" w:eastAsiaTheme="minorEastAsia" w:hAnsi="Times New Roman" w:cs="Times New Roman"/>
          <w:lang w:eastAsia="pt-BR"/>
        </w:rPr>
      </w:pPr>
      <w:r w:rsidRPr="00061F34">
        <w:rPr>
          <w:rFonts w:ascii="Times New Roman" w:eastAsiaTheme="minorEastAsia" w:hAnsi="Times New Roman" w:cs="Times New Roman"/>
          <w:color w:val="000000"/>
          <w:lang w:eastAsia="pt-BR"/>
        </w:rPr>
        <w:t>TEIXEIRA, N. M. D. Síndrome de Ansiedade de Separação (SAS) em cães na cidade de João Pessoa - PB.  Trabalho de conclusão de curso apresentado como requisito parcial para obtenção do título de Bacharel em Medicina Veterinária pela Universidade Federal da Paraíba. 2017 </w:t>
      </w:r>
    </w:p>
    <w:p w14:paraId="4D4A0850" w14:textId="77777777" w:rsidR="00061F34" w:rsidRPr="00061F34" w:rsidRDefault="00061F34" w:rsidP="00061F34">
      <w:pPr>
        <w:jc w:val="both"/>
        <w:divId w:val="1185316723"/>
        <w:rPr>
          <w:rFonts w:ascii="Times New Roman" w:eastAsia="Times New Roman" w:hAnsi="Times New Roman" w:cs="Times New Roman"/>
          <w:lang w:eastAsia="pt-BR"/>
        </w:rPr>
      </w:pPr>
    </w:p>
    <w:p w14:paraId="327C86F7" w14:textId="09C04DE7" w:rsidR="00CE3672" w:rsidRPr="00CE3672" w:rsidRDefault="00CE3672" w:rsidP="00061F34">
      <w:pPr>
        <w:jc w:val="both"/>
        <w:rPr>
          <w:rFonts w:ascii="Times New Roman" w:hAnsi="Times New Roman" w:cs="Times New Roman"/>
        </w:rPr>
      </w:pPr>
    </w:p>
    <w:sectPr w:rsidR="00CE3672" w:rsidRPr="00CE3672" w:rsidSect="006432B0">
      <w:headerReference w:type="default" r:id="rId8"/>
      <w:pgSz w:w="11906" w:h="16838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110A" w14:textId="77777777" w:rsidR="00F71D48" w:rsidRDefault="00F71D48" w:rsidP="00716963">
      <w:r>
        <w:separator/>
      </w:r>
    </w:p>
  </w:endnote>
  <w:endnote w:type="continuationSeparator" w:id="0">
    <w:p w14:paraId="0D772045" w14:textId="77777777" w:rsidR="00F71D48" w:rsidRDefault="00F71D48" w:rsidP="007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B0604020202020204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4465" w14:textId="77777777" w:rsidR="00F71D48" w:rsidRDefault="00F71D48" w:rsidP="00716963">
      <w:r>
        <w:separator/>
      </w:r>
    </w:p>
  </w:footnote>
  <w:footnote w:type="continuationSeparator" w:id="0">
    <w:p w14:paraId="14EB7225" w14:textId="77777777" w:rsidR="00F71D48" w:rsidRDefault="00F71D48" w:rsidP="0071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9043" w14:textId="201CE6CC" w:rsidR="00716963" w:rsidRDefault="00131CC3" w:rsidP="00131CC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CED1A4" wp14:editId="28FBD8A7">
          <wp:simplePos x="0" y="0"/>
          <wp:positionH relativeFrom="column">
            <wp:posOffset>-340995</wp:posOffset>
          </wp:positionH>
          <wp:positionV relativeFrom="paragraph">
            <wp:posOffset>-22860</wp:posOffset>
          </wp:positionV>
          <wp:extent cx="6388735" cy="1280160"/>
          <wp:effectExtent l="0" t="0" r="0" b="0"/>
          <wp:wrapSquare wrapText="bothSides"/>
          <wp:docPr id="79056144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61441" name="Imagem 1" descr="Uma imagem contendo For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0"/>
                  <a:stretch/>
                </pic:blipFill>
                <pic:spPr bwMode="auto">
                  <a:xfrm>
                    <a:off x="0" y="0"/>
                    <a:ext cx="638873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90E"/>
    <w:multiLevelType w:val="hybridMultilevel"/>
    <w:tmpl w:val="C9126BC6"/>
    <w:lvl w:ilvl="0" w:tplc="E8DCEAD0">
      <w:start w:val="1"/>
      <w:numFmt w:val="decimal"/>
      <w:lvlText w:val="%1."/>
      <w:lvlJc w:val="left"/>
      <w:pPr>
        <w:ind w:left="468" w:hanging="360"/>
        <w:jc w:val="left"/>
      </w:pPr>
      <w:rPr>
        <w:rFonts w:ascii="Carlito" w:eastAsia="Carlito" w:hAnsi="Carlito" w:cs="Carlito" w:hint="default"/>
        <w:spacing w:val="-15"/>
        <w:w w:val="100"/>
        <w:sz w:val="24"/>
        <w:szCs w:val="24"/>
        <w:lang w:val="pt-PT" w:eastAsia="en-US" w:bidi="ar-SA"/>
      </w:rPr>
    </w:lvl>
    <w:lvl w:ilvl="1" w:tplc="D5B28858">
      <w:start w:val="1"/>
      <w:numFmt w:val="decimal"/>
      <w:lvlText w:val="%2."/>
      <w:lvlJc w:val="left"/>
      <w:pPr>
        <w:ind w:left="828" w:hanging="360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 w:tplc="0338CEA4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00562DFA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06696B0">
      <w:numFmt w:val="bullet"/>
      <w:lvlText w:val="•"/>
      <w:lvlJc w:val="left"/>
      <w:pPr>
        <w:ind w:left="3336" w:hanging="360"/>
      </w:pPr>
      <w:rPr>
        <w:rFonts w:hint="default"/>
        <w:lang w:val="pt-PT" w:eastAsia="en-US" w:bidi="ar-SA"/>
      </w:rPr>
    </w:lvl>
    <w:lvl w:ilvl="5" w:tplc="50E0F63A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6" w:tplc="AC640686">
      <w:numFmt w:val="bullet"/>
      <w:lvlText w:val="•"/>
      <w:lvlJc w:val="left"/>
      <w:pPr>
        <w:ind w:left="5132" w:hanging="360"/>
      </w:pPr>
      <w:rPr>
        <w:rFonts w:hint="default"/>
        <w:lang w:val="pt-PT" w:eastAsia="en-US" w:bidi="ar-SA"/>
      </w:rPr>
    </w:lvl>
    <w:lvl w:ilvl="7" w:tplc="8E5CD33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8" w:tplc="7360B7C6">
      <w:numFmt w:val="bullet"/>
      <w:lvlText w:val="•"/>
      <w:lvlJc w:val="left"/>
      <w:pPr>
        <w:ind w:left="6929" w:hanging="360"/>
      </w:pPr>
      <w:rPr>
        <w:rFonts w:hint="default"/>
        <w:lang w:val="pt-PT" w:eastAsia="en-US" w:bidi="ar-SA"/>
      </w:rPr>
    </w:lvl>
  </w:abstractNum>
  <w:num w:numId="1" w16cid:durableId="19026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3"/>
    <w:rsid w:val="00061F34"/>
    <w:rsid w:val="00063F6E"/>
    <w:rsid w:val="00131CC3"/>
    <w:rsid w:val="001D2709"/>
    <w:rsid w:val="001F3DB2"/>
    <w:rsid w:val="0026018C"/>
    <w:rsid w:val="004746D0"/>
    <w:rsid w:val="004E4671"/>
    <w:rsid w:val="005A1C61"/>
    <w:rsid w:val="005D5BBD"/>
    <w:rsid w:val="006432B0"/>
    <w:rsid w:val="00716963"/>
    <w:rsid w:val="007F6C69"/>
    <w:rsid w:val="008B6553"/>
    <w:rsid w:val="00953105"/>
    <w:rsid w:val="00AA4A65"/>
    <w:rsid w:val="00B26379"/>
    <w:rsid w:val="00C124D9"/>
    <w:rsid w:val="00CE3672"/>
    <w:rsid w:val="00D16C3E"/>
    <w:rsid w:val="00E264A5"/>
    <w:rsid w:val="00F71D48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77D0"/>
  <w15:chartTrackingRefBased/>
  <w15:docId w15:val="{CFBAC141-80E4-3444-BDAD-7FD7187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6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061F34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963"/>
  </w:style>
  <w:style w:type="paragraph" w:styleId="Rodap">
    <w:name w:val="footer"/>
    <w:basedOn w:val="Normal"/>
    <w:link w:val="RodapChar"/>
    <w:uiPriority w:val="99"/>
    <w:unhideWhenUsed/>
    <w:rsid w:val="00716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963"/>
  </w:style>
  <w:style w:type="character" w:customStyle="1" w:styleId="Ttulo1Char">
    <w:name w:val="Título 1 Char"/>
    <w:basedOn w:val="Fontepargpadro"/>
    <w:link w:val="Ttulo1"/>
    <w:uiPriority w:val="9"/>
    <w:rsid w:val="007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E3672"/>
    <w:pPr>
      <w:widowControl w:val="0"/>
      <w:autoSpaceDE w:val="0"/>
      <w:autoSpaceDN w:val="0"/>
      <w:ind w:left="828" w:hanging="361"/>
    </w:pPr>
    <w:rPr>
      <w:rFonts w:ascii="Carlito" w:eastAsia="Carlito" w:hAnsi="Carlito" w:cs="Carlito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5D5BB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BR"/>
    </w:rPr>
  </w:style>
  <w:style w:type="character" w:customStyle="1" w:styleId="bumpedfont17">
    <w:name w:val="bumpedfont17"/>
    <w:basedOn w:val="Fontepargpadro"/>
    <w:rsid w:val="005D5BBD"/>
  </w:style>
  <w:style w:type="character" w:customStyle="1" w:styleId="apple-converted-space">
    <w:name w:val="apple-converted-space"/>
    <w:basedOn w:val="Fontepargpadro"/>
    <w:rsid w:val="005D5BBD"/>
  </w:style>
  <w:style w:type="character" w:customStyle="1" w:styleId="Ttulo3Char">
    <w:name w:val="Título 3 Char"/>
    <w:basedOn w:val="Fontepargpadro"/>
    <w:link w:val="Ttulo3"/>
    <w:uiPriority w:val="9"/>
    <w:rsid w:val="00061F34"/>
    <w:rPr>
      <w:rFonts w:ascii="Times New Roman" w:eastAsiaTheme="minorEastAsia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9531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211-0005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Pedroza</dc:creator>
  <cp:keywords/>
  <dc:description/>
  <cp:lastModifiedBy>Gabriela Costa</cp:lastModifiedBy>
  <cp:revision>2</cp:revision>
  <dcterms:created xsi:type="dcterms:W3CDTF">2025-05-10T23:18:00Z</dcterms:created>
  <dcterms:modified xsi:type="dcterms:W3CDTF">2025-05-10T23:18:00Z</dcterms:modified>
</cp:coreProperties>
</file>