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 OCORRÊNCIA DE CASOS DA SÍNDROME INFLAMATÓRIA MULTISSISTÊMICA PEDIÁTRICA DURANTE A PANDEMIA DE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Isabela de Jesus Rodrigues;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Hellen Karoline da Silva de Brito;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Oliveira Brito;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Eduardo Ferreira da Silva;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Machado Pinto.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Universidade Federal de Goiás – UFG, Goiânia, Goiás, Brasil. 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do Departamento de Pediatria e Puericultura da Universidade Federal de Goiás – UFG, Goiânia, Goiás,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isabela.jesus@discente.ufg.br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Pediatria em saúde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ano de 2020, o mundo presenciou o início do enfrentamento da pandemia da COVID-19, que desde o começo do surto, foi geralmente descrita como assintomática ou leve em crianças, causando poucas hospitalizações pediátricas e mortalidade mínima. Entretanto, a OMS reconheceu a existência de uma complicação grave associada à infecção pelo coronavírus, denominada Síndrome Inflamatória Multissistêmica Pediátrica (SIM-P). Definida como uma síndrome de choque tóxico, com resposta inflamatória intensa após a exposição à COVID-19, essa condição exige cuidados de saúde intensivos, dessa forma, seu entendimento é de extrema importância para busca de melhores intervenções e redução de desfechos desfavoráveis na população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dados epidemiológicos e clínicos disponíveis sobre a evolução e o tratamento da Síndrome Inflamatória Multissistêmica Pediátrica no cenário da pandemia de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de literatura, na qual os dados foram obtidos nas bases de dados Medline e Scielo, utilizando-se dos seguintes descritores “Síndrome de Resposta Inflamatória Sistêmica”, “Pediatria” e “COVID-19”. Os critérios de inclusão foram: artigos completos nos idiomas português e inglês considerados relevantes por sua temática, metodologia e resultados. Por fim, selecionou-se 5 artigos para a leitura minuciosa e coleta de dados.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fisiopatologia da SIM-P ainda não está esclarecida, porém as hipóteses mais prováveis incluem uma potencial desregulação imunológica após infecção pelo vírus, o efeito direto do vírus ou uma combinação de ambos os mecanismos. Sabe-se que esse quadro pode se manifestar até semanas após a cura da infecção por COVID-19. Dados apontam que essa síndrome é mais frequente em crianças com média de 8 anos, sexo masculino (58%) e obesidade (25,3%).  A SIM-P caracteriza-se por febre alta e persistente acompanhada de sinais e sintomas típicos de diferentes sistemas, com marcadores inflamatórios presentes, além da possibilidade do quadro clínico evoluir para choque e coagulopatia. Dessa forma, estudos de metanálise apontam que cerca de 86% dos casos apresentam sintomas gastrointestinais, como vômito, diarreia e dor abdominal, enquanto que 79% manifestam sintomas cardiovasculares, sendo taquicardia, hipotensão e miocardite os mais frequentes. Já os sintomas respiratórios foram persistentes em 50% dos casos. Em comparação aos casos de Covid-19, as crianças com quadro de SIM-P possuem alta incidência de internação em Unidade de Terapia Intensiva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47.1%)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como também maior parcela de óbito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4.8%)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Ademais, ressalta-se que a SIM-P possui características clínicas e laboratoriais semelhantes à Doença de Kawasaki (DK), uma vasculite sistêmica pediátrica rara. Nesse sentido, tem-se que o tratamento deve ser focado nas manifestações inflamatórias e orgânicas, enquanto que os casos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sobrepostos com manifestações da DK devem seguir o protocolo de terapia da DK.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suma, foram observados a ocorrência de casos da síndrome inflamatória multissistêmica pediátrica durante a pandemia do COVID-19, tendo uma alta porcentagem de internação em Unidade de Terapia Intensiva, sendo alta, também, a porcentagem de óbitos dessas crianças. Tendo em vista a gravidade dessa ocorrência e o impacto na saúde dos pacientes pediátricos, torna-se necessário abordagens clínicas mais seguras direcionadas a esse público.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Covid-19; Pediatria; Síndrome Inflamatória Multissistêmica;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cfcfc" w:val="clear"/>
          <w:rtl w:val="0"/>
        </w:rPr>
        <w:t xml:space="preserve">HOSTE, L.; PAEMEL, R.V; HAERYNCK, 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Multisystem inflammatory syndrome in children related to COVID-19: a systematic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European Journal of Pediatrics,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Alemanha, v.180, n.07 p.2019-2034, fev. 2021.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cfcfc" w:val="clear"/>
            <w:rtl w:val="0"/>
          </w:rPr>
          <w:t xml:space="preserve">https://doi.org/10.1007/s00431-021-03993-5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14 mai. 2023.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cfcfc" w:val="clear"/>
          <w:rtl w:val="0"/>
        </w:rPr>
        <w:t xml:space="preserve">MOURA, E.C. 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Síndrome Inflamatória Multissistêmica e Covid-19 em crianças e adolescentes: aspectos epidemiológicos, Brasil, 2020-2021.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Saúde em Debate,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Rio de Janeiro, v.46, n.134, p.682-692, jul./set. 2022.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cfcfc" w:val="clear"/>
            <w:rtl w:val="0"/>
          </w:rPr>
          <w:t xml:space="preserve">https://doi.org/10.1590/0103-1104202213406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14 mai. 2023.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cfcfc" w:val="clear"/>
          <w:rtl w:val="0"/>
        </w:rPr>
        <w:t xml:space="preserve">PATEL, J.M.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Multisystem Inflammatory Syndrome in Children (MIS‑C).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Current Allergy and Asthma Reports,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Estados Unidos da América, v.30, n.05 p.53-60, mar. 2022.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cfcfc" w:val="clear"/>
            <w:rtl w:val="0"/>
          </w:rPr>
          <w:t xml:space="preserve">https://doi.org/10.1007/s11882-022-01031-4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14 mai. 2023.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RELVAS-BRANDT, L.A. et al. Síndrome inflamatória multissistêmica pediátrica: estudo seccional dos casos e fatores associados aos óbitos durante a pandemia de COVID-19 no Brasil, 2020.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Epidemiologia e Serviços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Brasília, v.30, n.4 nov. 2021.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https://doi.org/10.1590/S1679-49742021000400005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14 mai. 2023.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cfcfc" w:val="clear"/>
          <w:rtl w:val="0"/>
        </w:rPr>
        <w:t xml:space="preserve">ROWLEY, A. H.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Understanding SARS-CoV-2-related multisystem inflammatory syndrome in children.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Nature Reviews Immunology,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Estados Unidos da América, v.20, n.08, p.453-454, jun. 2020.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https://doi.org/10.1038/s41577-020-0367-5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16 mai. 2023.</w:t>
      </w:r>
    </w:p>
    <w:p w:rsidR="00000000" w:rsidDel="00000000" w:rsidP="00000000" w:rsidRDefault="00000000" w:rsidRPr="00000000" w14:paraId="0000001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038/s41577-020-0367-5" TargetMode="External"/><Relationship Id="rId10" Type="http://schemas.openxmlformats.org/officeDocument/2006/relationships/hyperlink" Target="https://doi.org/10.1590/S1679-49742021000400005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07/s11882-022-01031-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07/s00431-021-03993-5" TargetMode="External"/><Relationship Id="rId8" Type="http://schemas.openxmlformats.org/officeDocument/2006/relationships/hyperlink" Target="https://doi.org/10.1590/0103-1104202213406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0YnlVj+6JAN47H8s0kkfGJuDg==">CgMxLjA4AHIhMTlxZ2gwZlUyOW83Sk9NdWFLaDN4TjlMb1Utd0pjSlRi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