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83D4E" w14:textId="252D4595" w:rsidR="001E2D36" w:rsidRPr="00D76253" w:rsidRDefault="001E2D36" w:rsidP="001E2D36">
      <w:pPr>
        <w:tabs>
          <w:tab w:val="left" w:pos="1540"/>
        </w:tabs>
        <w:spacing w:line="360" w:lineRule="auto"/>
        <w:ind w:left="-360"/>
        <w:jc w:val="center"/>
        <w:rPr>
          <w:color w:val="000000"/>
          <w:sz w:val="24"/>
          <w:szCs w:val="24"/>
        </w:rPr>
      </w:pPr>
      <w:r w:rsidRPr="001E2D36">
        <w:rPr>
          <w:b/>
          <w:bCs/>
          <w:color w:val="000000"/>
          <w:sz w:val="24"/>
          <w:szCs w:val="24"/>
        </w:rPr>
        <w:t xml:space="preserve">OS DESAFIOS DO CIRURGIÃO-DENTISTA RECÉM-FORMADO: </w:t>
      </w:r>
      <w:r w:rsidR="00D76253" w:rsidRPr="00D76253">
        <w:rPr>
          <w:color w:val="000000"/>
          <w:sz w:val="24"/>
          <w:szCs w:val="24"/>
        </w:rPr>
        <w:t>insegurança profissional e decisão de empreender</w:t>
      </w:r>
    </w:p>
    <w:p w14:paraId="5C92C08E" w14:textId="77777777" w:rsidR="001E2D36" w:rsidRDefault="001E2D36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0EFF7A91" w14:textId="5184C79D" w:rsidR="00326CDE" w:rsidRDefault="002D0981" w:rsidP="00D76253">
      <w:pPr>
        <w:tabs>
          <w:tab w:val="left" w:pos="15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Sabrina </w:t>
      </w:r>
      <w:proofErr w:type="spellStart"/>
      <w:r>
        <w:rPr>
          <w:sz w:val="24"/>
          <w:szCs w:val="24"/>
        </w:rPr>
        <w:t>Sádilla</w:t>
      </w:r>
      <w:proofErr w:type="spellEnd"/>
      <w:r>
        <w:rPr>
          <w:sz w:val="24"/>
          <w:szCs w:val="24"/>
        </w:rPr>
        <w:t xml:space="preserve"> Gomes de Andrade</w:t>
      </w:r>
      <w:r>
        <w:rPr>
          <w:sz w:val="24"/>
          <w:szCs w:val="24"/>
          <w:vertAlign w:val="superscript"/>
        </w:rPr>
        <w:footnoteReference w:id="1"/>
      </w:r>
    </w:p>
    <w:p w14:paraId="75EEAA24" w14:textId="240BDDC2" w:rsidR="002D0981" w:rsidRDefault="002D0981" w:rsidP="00D76253">
      <w:pPr>
        <w:tabs>
          <w:tab w:val="left" w:pos="15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Ana Vitória de Sales Gomes</w:t>
      </w:r>
      <w:r w:rsidR="00DB5BCC">
        <w:rPr>
          <w:sz w:val="24"/>
          <w:szCs w:val="24"/>
          <w:vertAlign w:val="superscript"/>
        </w:rPr>
        <w:t>1</w:t>
      </w:r>
    </w:p>
    <w:p w14:paraId="7D719FC0" w14:textId="44BDD4FE" w:rsidR="00326CDE" w:rsidRDefault="002D0981" w:rsidP="00D76253">
      <w:pPr>
        <w:tabs>
          <w:tab w:val="left" w:pos="206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Antonia Joice de Lima Sousa</w:t>
      </w:r>
      <w:r w:rsidR="00DB5BCC">
        <w:rPr>
          <w:sz w:val="24"/>
          <w:szCs w:val="24"/>
          <w:vertAlign w:val="superscript"/>
        </w:rPr>
        <w:t>1</w:t>
      </w:r>
    </w:p>
    <w:p w14:paraId="0B0A79F8" w14:textId="6FE3F29D" w:rsidR="00326CDE" w:rsidRDefault="002D0981" w:rsidP="00D76253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Gislayne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 w:rsidR="00DB5BCC">
        <w:rPr>
          <w:sz w:val="24"/>
          <w:szCs w:val="24"/>
        </w:rPr>
        <w:t>ilyanne</w:t>
      </w:r>
      <w:proofErr w:type="spellEnd"/>
      <w:r w:rsidR="00DB5BCC">
        <w:rPr>
          <w:sz w:val="24"/>
          <w:szCs w:val="24"/>
        </w:rPr>
        <w:t xml:space="preserve"> Meneses da Trindade Ferreira</w:t>
      </w:r>
      <w:r w:rsidR="00DB5BCC">
        <w:rPr>
          <w:sz w:val="24"/>
          <w:szCs w:val="24"/>
          <w:vertAlign w:val="superscript"/>
        </w:rPr>
        <w:t>1</w:t>
      </w:r>
    </w:p>
    <w:p w14:paraId="13425E31" w14:textId="16DF76EF" w:rsidR="00326CDE" w:rsidRDefault="00DB5BCC" w:rsidP="00D76253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Guilherme </w:t>
      </w:r>
      <w:proofErr w:type="spellStart"/>
      <w:r>
        <w:rPr>
          <w:sz w:val="24"/>
          <w:szCs w:val="24"/>
        </w:rPr>
        <w:t>Antonio</w:t>
      </w:r>
      <w:proofErr w:type="spellEnd"/>
      <w:r>
        <w:rPr>
          <w:sz w:val="24"/>
          <w:szCs w:val="24"/>
        </w:rPr>
        <w:t xml:space="preserve"> Lopes de Oliveira</w:t>
      </w:r>
      <w:r>
        <w:rPr>
          <w:sz w:val="24"/>
          <w:szCs w:val="24"/>
          <w:vertAlign w:val="superscript"/>
        </w:rPr>
        <w:footnoteReference w:id="2"/>
      </w:r>
    </w:p>
    <w:p w14:paraId="2F9D288B" w14:textId="77777777" w:rsidR="00D76253" w:rsidRDefault="00D76253">
      <w:pPr>
        <w:spacing w:line="360" w:lineRule="auto"/>
        <w:jc w:val="center"/>
        <w:rPr>
          <w:b/>
          <w:bCs/>
          <w:sz w:val="24"/>
          <w:szCs w:val="24"/>
        </w:rPr>
      </w:pPr>
    </w:p>
    <w:p w14:paraId="742449B3" w14:textId="7FAD1F78" w:rsidR="00326CDE" w:rsidRDefault="00000000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2F2C584E" w14:textId="2B9948AB" w:rsidR="00326CDE" w:rsidRDefault="00923345" w:rsidP="00923345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923345">
        <w:rPr>
          <w:rFonts w:ascii="Times New Roman" w:hAnsi="Times New Roman" w:cs="Times New Roman"/>
          <w:sz w:val="24"/>
          <w:szCs w:val="24"/>
        </w:rPr>
        <w:t>A inserção do cirurgião-dentista recém-formado no mercado de trabalho envolve desafios relacionados à insegurança profissional, ao preparo para a gestão e à capacidade de tomar decisões empreendedoras. Este estudo teve como objetivo analisar a relação entre insegurança profissional e decisão de empreender entre cirurgiões-dentistas recém-formados, considerando a influência da percepção de preparo e da confiança profissional. Trata-se de uma revisão narrativa da literatura, realizada em agosto de 2026, mediante busca na base PubMed, considerando artigos completos, gratuitos, publicados entre 2021 e 2026, nos idiomas português e inglês. Foram identificados 253 estudos, dos quais sete foram incluídos na síntese final. Os resultados indicaram que a autoeficácia, a motivação, a criatividade e as atitudes empreendedoras estão relacionadas ao desenvolvimento da intenção de empreender. Também foi evidenciada a influência do ambiente educacional no fortalecimento dessas competências. Conclui-se que a formação universitária exerce papel importante no desenvolvimento da confiança, autonomia e capacidade empreendedora dos futuros cirurgiões-dentistas. Dessa forma, a inclusão de conhecimentos relacionados à gestão e ao empreendedorismo durante a graduação pode contribuir para uma melhor preparação profissional e para o enfrentamento dos desafios do mercado odontológico.</w:t>
      </w:r>
    </w:p>
    <w:p w14:paraId="30A8594D" w14:textId="77777777" w:rsidR="00923345" w:rsidRPr="00923345" w:rsidRDefault="00923345" w:rsidP="00923345">
      <w:pPr>
        <w:pStyle w:val="SemEspaamen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9E6F57A" w14:textId="45682C64" w:rsidR="00DB5BCC" w:rsidRDefault="00000000" w:rsidP="00923345">
      <w:pPr>
        <w:spacing w:line="360" w:lineRule="auto"/>
        <w:jc w:val="both"/>
        <w:rPr>
          <w:sz w:val="24"/>
          <w:szCs w:val="24"/>
        </w:rPr>
      </w:pPr>
      <w:r w:rsidRPr="00C41823">
        <w:rPr>
          <w:b/>
          <w:bCs/>
          <w:sz w:val="24"/>
          <w:szCs w:val="24"/>
        </w:rPr>
        <w:t xml:space="preserve">Palavras-chave: </w:t>
      </w:r>
      <w:r w:rsidR="00DD4B86">
        <w:rPr>
          <w:sz w:val="24"/>
          <w:szCs w:val="24"/>
        </w:rPr>
        <w:t xml:space="preserve"> Insegurança p</w:t>
      </w:r>
      <w:r w:rsidR="008C5C11">
        <w:rPr>
          <w:sz w:val="24"/>
          <w:szCs w:val="24"/>
        </w:rPr>
        <w:t>r</w:t>
      </w:r>
      <w:r w:rsidR="00DD4B86">
        <w:rPr>
          <w:sz w:val="24"/>
          <w:szCs w:val="24"/>
        </w:rPr>
        <w:t>ofissional</w:t>
      </w:r>
      <w:r w:rsidR="00BF6C9F">
        <w:rPr>
          <w:sz w:val="24"/>
          <w:szCs w:val="24"/>
        </w:rPr>
        <w:t xml:space="preserve">. </w:t>
      </w:r>
      <w:r w:rsidR="00207410">
        <w:rPr>
          <w:color w:val="000000"/>
          <w:sz w:val="24"/>
          <w:szCs w:val="24"/>
        </w:rPr>
        <w:t>Odontologia</w:t>
      </w:r>
      <w:r w:rsidRPr="00C41823">
        <w:rPr>
          <w:sz w:val="24"/>
          <w:szCs w:val="24"/>
        </w:rPr>
        <w:t>.</w:t>
      </w:r>
      <w:r w:rsidR="00C41823" w:rsidRPr="00C41823">
        <w:rPr>
          <w:sz w:val="24"/>
          <w:szCs w:val="24"/>
        </w:rPr>
        <w:t xml:space="preserve"> </w:t>
      </w:r>
      <w:r w:rsidR="00C41823">
        <w:rPr>
          <w:sz w:val="24"/>
          <w:szCs w:val="24"/>
        </w:rPr>
        <w:t>Intenção empreendedora</w:t>
      </w:r>
      <w:r w:rsidR="00C41823" w:rsidRPr="00C41823">
        <w:rPr>
          <w:sz w:val="24"/>
          <w:szCs w:val="24"/>
        </w:rPr>
        <w:t>.</w:t>
      </w:r>
      <w:r w:rsidR="00DB5BCC">
        <w:rPr>
          <w:sz w:val="24"/>
          <w:szCs w:val="24"/>
        </w:rPr>
        <w:t xml:space="preserve"> Autoeficácia.</w:t>
      </w:r>
    </w:p>
    <w:p w14:paraId="66E65CF4" w14:textId="77777777" w:rsidR="00326CDE" w:rsidRDefault="00326CDE">
      <w:pPr>
        <w:spacing w:line="360" w:lineRule="auto"/>
        <w:rPr>
          <w:sz w:val="24"/>
          <w:szCs w:val="24"/>
        </w:rPr>
      </w:pPr>
    </w:p>
    <w:p w14:paraId="2E88EB3C" w14:textId="77777777" w:rsidR="00326CDE" w:rsidRDefault="00000000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>
        <w:rPr>
          <w:b/>
          <w:bCs/>
          <w:sz w:val="24"/>
          <w:szCs w:val="24"/>
        </w:rPr>
        <w:t>1 INTRODUÇÃO</w:t>
      </w:r>
    </w:p>
    <w:p w14:paraId="2ABFC5F1" w14:textId="77777777" w:rsidR="00DD4B86" w:rsidRDefault="00DD4B86">
      <w:pPr>
        <w:spacing w:line="360" w:lineRule="auto"/>
        <w:rPr>
          <w:sz w:val="24"/>
          <w:szCs w:val="24"/>
        </w:rPr>
      </w:pPr>
    </w:p>
    <w:p w14:paraId="6643311C" w14:textId="77777777" w:rsidR="00DD4B86" w:rsidRPr="004411FD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</w:t>
      </w:r>
      <w:r w:rsidRPr="004F7971">
        <w:rPr>
          <w:sz w:val="24"/>
          <w:szCs w:val="24"/>
        </w:rPr>
        <w:t xml:space="preserve">cirurgião-dentista precisa </w:t>
      </w:r>
      <w:r>
        <w:rPr>
          <w:sz w:val="24"/>
          <w:szCs w:val="24"/>
        </w:rPr>
        <w:t>ter</w:t>
      </w:r>
      <w:r w:rsidRPr="004F7971">
        <w:rPr>
          <w:sz w:val="24"/>
          <w:szCs w:val="24"/>
        </w:rPr>
        <w:t xml:space="preserve"> além do domínio técnico, aspectos éticos, sociais, gerenciais e empreendedores</w:t>
      </w:r>
      <w:r>
        <w:rPr>
          <w:sz w:val="24"/>
          <w:szCs w:val="24"/>
        </w:rPr>
        <w:t xml:space="preserve"> em sua formação</w:t>
      </w:r>
      <w:r w:rsidRPr="004F7971">
        <w:rPr>
          <w:sz w:val="24"/>
          <w:szCs w:val="24"/>
        </w:rPr>
        <w:t xml:space="preserve">. </w:t>
      </w:r>
      <w:r>
        <w:rPr>
          <w:sz w:val="24"/>
          <w:szCs w:val="24"/>
        </w:rPr>
        <w:t>Pois, diante d</w:t>
      </w:r>
      <w:r w:rsidRPr="004F7971">
        <w:rPr>
          <w:sz w:val="24"/>
          <w:szCs w:val="24"/>
        </w:rPr>
        <w:t xml:space="preserve">as exigências do mercado de trabalho, o recém-formado deve estar preparado para lidar com responsabilidades, tomar </w:t>
      </w:r>
      <w:r w:rsidRPr="004F7971">
        <w:rPr>
          <w:sz w:val="24"/>
          <w:szCs w:val="24"/>
        </w:rPr>
        <w:lastRenderedPageBreak/>
        <w:t>decisões, reconhecer oportunidades e desenvolver confiança em sua própria capacidade profissional</w:t>
      </w:r>
      <w:r>
        <w:rPr>
          <w:sz w:val="24"/>
          <w:szCs w:val="24"/>
        </w:rPr>
        <w:t xml:space="preserve"> </w:t>
      </w:r>
      <w:r w:rsidRPr="004411FD">
        <w:rPr>
          <w:sz w:val="24"/>
          <w:szCs w:val="24"/>
        </w:rPr>
        <w:t>(</w:t>
      </w:r>
      <w:proofErr w:type="spellStart"/>
      <w:r w:rsidRPr="004411FD">
        <w:rPr>
          <w:sz w:val="24"/>
          <w:szCs w:val="24"/>
        </w:rPr>
        <w:t>Diomede</w:t>
      </w:r>
      <w:proofErr w:type="spellEnd"/>
      <w:r w:rsidRPr="004411FD">
        <w:rPr>
          <w:sz w:val="24"/>
          <w:szCs w:val="24"/>
        </w:rPr>
        <w:t xml:space="preserve">, 2020). </w:t>
      </w:r>
    </w:p>
    <w:p w14:paraId="3ABFE3F3" w14:textId="77777777" w:rsidR="00DD4B86" w:rsidRPr="004411FD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 w:rsidRPr="004411FD">
        <w:rPr>
          <w:sz w:val="24"/>
          <w:szCs w:val="24"/>
        </w:rPr>
        <w:t>Dess</w:t>
      </w:r>
      <w:r>
        <w:rPr>
          <w:sz w:val="24"/>
          <w:szCs w:val="24"/>
        </w:rPr>
        <w:t>e</w:t>
      </w:r>
      <w:r w:rsidRPr="004411FD">
        <w:rPr>
          <w:sz w:val="24"/>
          <w:szCs w:val="24"/>
        </w:rPr>
        <w:t xml:space="preserve"> </w:t>
      </w:r>
      <w:r>
        <w:rPr>
          <w:sz w:val="24"/>
          <w:szCs w:val="24"/>
        </w:rPr>
        <w:t>modo</w:t>
      </w:r>
      <w:r w:rsidRPr="004411FD">
        <w:rPr>
          <w:sz w:val="24"/>
          <w:szCs w:val="24"/>
        </w:rPr>
        <w:t>, ao longo dos anos, a Odontologia tem passado por muitas transformações no mercado de trabalho, principalmente diante do aumento do número de profissionais formados. Embora existam oportunidades de atuação no setor público, muitos estudantes e recém-formados ainda possuem como objetivo, ter seu próprio consultório. Esse contexto pode representar um desafio significativo para os profissionais que estão iniciando a carreira, uma vez que a necessidade de se inserir e se consolidar no mercado exige não apenas conhecimentos técnicos e clínicos, mas também competências relacionadas à gestão e ao empreendedorismo (Mota, 2015).</w:t>
      </w:r>
    </w:p>
    <w:p w14:paraId="6E98C6E1" w14:textId="77777777" w:rsidR="00DD4B86" w:rsidRPr="004411FD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 w:rsidRPr="004411FD">
        <w:rPr>
          <w:sz w:val="24"/>
          <w:szCs w:val="24"/>
        </w:rPr>
        <w:t xml:space="preserve">Historicamente, a formação em Odontologia é voltada, principalmente, para o desenvolvimento de conhecimentos técnicos e clínicos necessários à prática profissional, entretanto, aspectos relacionados à gestão, administração, planejamento financeiro e empreendedorismo são cada vez mais deixados de lado durante a graduação. Essa lacuna pode representar um desafio para quem vai ingressar no mercado de trabalho, principalmente diante da necessidade de administrar sua carreira e/ou um negócio, avaliar oportunidades e tomar decisões sobre sua atuação profissional (Fernandes </w:t>
      </w:r>
      <w:r w:rsidRPr="004411FD">
        <w:rPr>
          <w:i/>
          <w:iCs/>
          <w:sz w:val="24"/>
          <w:szCs w:val="24"/>
        </w:rPr>
        <w:t>et al</w:t>
      </w:r>
      <w:r w:rsidRPr="004411FD">
        <w:rPr>
          <w:sz w:val="24"/>
          <w:szCs w:val="24"/>
        </w:rPr>
        <w:t xml:space="preserve">., 2025). </w:t>
      </w:r>
    </w:p>
    <w:p w14:paraId="76128B43" w14:textId="1E4C44F4" w:rsidR="00DD4B86" w:rsidRPr="004411FD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Além disso, a</w:t>
      </w:r>
      <w:r w:rsidRPr="004411FD">
        <w:rPr>
          <w:sz w:val="24"/>
          <w:szCs w:val="24"/>
        </w:rPr>
        <w:t xml:space="preserve">tualmente, o número de profissionais e estudantes de Odontologia está aumentando gradativamente, o que torna o mercado de trabalho cada vez mais saturado, assim a crescente competitividade </w:t>
      </w:r>
      <w:r>
        <w:rPr>
          <w:sz w:val="24"/>
          <w:szCs w:val="24"/>
        </w:rPr>
        <w:t>neste setor</w:t>
      </w:r>
      <w:r w:rsidRPr="004411FD">
        <w:rPr>
          <w:sz w:val="24"/>
          <w:szCs w:val="24"/>
        </w:rPr>
        <w:t xml:space="preserve"> exige que o cirurgião-dentista desenvolva, além das competências técnicas e clínicas, habilidades relacionadas ao empreendedorismo e à gestão. tornando ainda mais necessária a aquisição de competências em gestão, marketing, liderança e administração para a inserção e permanência n</w:t>
      </w:r>
      <w:r>
        <w:rPr>
          <w:sz w:val="24"/>
          <w:szCs w:val="24"/>
        </w:rPr>
        <w:t xml:space="preserve">o mercado </w:t>
      </w:r>
      <w:r w:rsidRPr="004411FD">
        <w:rPr>
          <w:sz w:val="24"/>
          <w:szCs w:val="24"/>
        </w:rPr>
        <w:t xml:space="preserve">(Fernandes </w:t>
      </w:r>
      <w:r w:rsidRPr="004411FD">
        <w:rPr>
          <w:i/>
          <w:iCs/>
          <w:sz w:val="24"/>
          <w:szCs w:val="24"/>
        </w:rPr>
        <w:t>et al</w:t>
      </w:r>
      <w:r w:rsidRPr="004411FD">
        <w:rPr>
          <w:sz w:val="24"/>
          <w:szCs w:val="24"/>
        </w:rPr>
        <w:t>., 2023)</w:t>
      </w:r>
      <w:r w:rsidR="007B16FF">
        <w:rPr>
          <w:sz w:val="24"/>
          <w:szCs w:val="24"/>
        </w:rPr>
        <w:t>.</w:t>
      </w:r>
    </w:p>
    <w:p w14:paraId="40758E56" w14:textId="40C457AD" w:rsidR="00DD4B86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 w:rsidRPr="004411FD">
        <w:rPr>
          <w:sz w:val="24"/>
          <w:szCs w:val="24"/>
        </w:rPr>
        <w:t xml:space="preserve">Dessa forma, </w:t>
      </w:r>
      <w:r>
        <w:rPr>
          <w:sz w:val="24"/>
          <w:szCs w:val="24"/>
        </w:rPr>
        <w:t xml:space="preserve">Alves </w:t>
      </w:r>
      <w:r w:rsidRPr="004C6004"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 xml:space="preserve">. (2024) relata que </w:t>
      </w:r>
      <w:r w:rsidRPr="004411FD">
        <w:rPr>
          <w:sz w:val="24"/>
          <w:szCs w:val="24"/>
        </w:rPr>
        <w:t>a falta de preparo e a negligência dessas habilidades de empreendedorismo, pode dificultar a inserção do recém-formado no mercado, a</w:t>
      </w:r>
      <w:r>
        <w:rPr>
          <w:sz w:val="24"/>
          <w:szCs w:val="24"/>
        </w:rPr>
        <w:t xml:space="preserve"> </w:t>
      </w:r>
      <w:r w:rsidRPr="004411FD">
        <w:rPr>
          <w:sz w:val="24"/>
          <w:szCs w:val="24"/>
        </w:rPr>
        <w:t>gestão eficiente do consultório e o enfrentamento da concorrência. Nesse sentido,</w:t>
      </w:r>
      <w:r>
        <w:rPr>
          <w:sz w:val="24"/>
          <w:szCs w:val="24"/>
        </w:rPr>
        <w:t xml:space="preserve"> essas</w:t>
      </w:r>
      <w:r w:rsidRPr="004411FD">
        <w:rPr>
          <w:sz w:val="24"/>
          <w:szCs w:val="24"/>
        </w:rPr>
        <w:t xml:space="preserve"> habilidades são fundamentais para promover estabilidade financeira</w:t>
      </w:r>
      <w:r>
        <w:rPr>
          <w:sz w:val="24"/>
          <w:szCs w:val="24"/>
        </w:rPr>
        <w:t xml:space="preserve"> e</w:t>
      </w:r>
      <w:r w:rsidRPr="004411FD">
        <w:rPr>
          <w:sz w:val="24"/>
          <w:szCs w:val="24"/>
        </w:rPr>
        <w:t xml:space="preserve"> crescimento profissional na prestação dos serviços odontológicos, além disso, pode dificultar a tomada de decisões no início da carreira</w:t>
      </w:r>
      <w:r>
        <w:rPr>
          <w:sz w:val="24"/>
          <w:szCs w:val="24"/>
        </w:rPr>
        <w:t>.</w:t>
      </w:r>
    </w:p>
    <w:p w14:paraId="78E262F6" w14:textId="77777777" w:rsidR="00DD4B86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Ainda, a </w:t>
      </w:r>
      <w:r w:rsidRPr="00C35465">
        <w:rPr>
          <w:sz w:val="24"/>
          <w:szCs w:val="24"/>
        </w:rPr>
        <w:t>falta de conhecimento em gestão financeira constitui</w:t>
      </w:r>
      <w:r>
        <w:rPr>
          <w:sz w:val="24"/>
          <w:szCs w:val="24"/>
        </w:rPr>
        <w:t>-se como</w:t>
      </w:r>
      <w:r w:rsidRPr="00C35465">
        <w:rPr>
          <w:sz w:val="24"/>
          <w:szCs w:val="24"/>
        </w:rPr>
        <w:t xml:space="preserve"> uma dificuldade frequente entre recém-formados, especialmente diante da necessidade de administrar custos, </w:t>
      </w:r>
      <w:r w:rsidRPr="00C35465">
        <w:rPr>
          <w:sz w:val="24"/>
          <w:szCs w:val="24"/>
        </w:rPr>
        <w:lastRenderedPageBreak/>
        <w:t xml:space="preserve">investimentos e planejamento do consultório. </w:t>
      </w:r>
      <w:r>
        <w:rPr>
          <w:sz w:val="24"/>
          <w:szCs w:val="24"/>
        </w:rPr>
        <w:t>Além disso</w:t>
      </w:r>
      <w:r w:rsidRPr="00C35465">
        <w:rPr>
          <w:sz w:val="24"/>
          <w:szCs w:val="24"/>
        </w:rPr>
        <w:t xml:space="preserve">, o domínio dessas competências torna-se fundamental para a organização e </w:t>
      </w:r>
      <w:r>
        <w:rPr>
          <w:sz w:val="24"/>
          <w:szCs w:val="24"/>
        </w:rPr>
        <w:t>a fixação</w:t>
      </w:r>
      <w:r w:rsidRPr="00C35465">
        <w:rPr>
          <w:sz w:val="24"/>
          <w:szCs w:val="24"/>
        </w:rPr>
        <w:t xml:space="preserve"> do negócio, além de representar um importante diferencial competitivo diante da crescente concorrência no mercado odontológico (</w:t>
      </w:r>
      <w:r>
        <w:rPr>
          <w:sz w:val="24"/>
          <w:szCs w:val="24"/>
        </w:rPr>
        <w:t>M</w:t>
      </w:r>
      <w:r w:rsidRPr="00C35465">
        <w:rPr>
          <w:sz w:val="24"/>
          <w:szCs w:val="24"/>
        </w:rPr>
        <w:t xml:space="preserve">oreira </w:t>
      </w:r>
      <w:r w:rsidRPr="00C35465">
        <w:rPr>
          <w:i/>
          <w:iCs/>
          <w:sz w:val="24"/>
          <w:szCs w:val="24"/>
        </w:rPr>
        <w:t>et al</w:t>
      </w:r>
      <w:r w:rsidRPr="00C35465">
        <w:rPr>
          <w:sz w:val="24"/>
          <w:szCs w:val="24"/>
        </w:rPr>
        <w:t>., 2022).</w:t>
      </w:r>
    </w:p>
    <w:p w14:paraId="1FFB82E3" w14:textId="3CC68C06" w:rsidR="00DD4B86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Ademais</w:t>
      </w:r>
      <w:r w:rsidRPr="002663AA">
        <w:rPr>
          <w:sz w:val="24"/>
          <w:szCs w:val="24"/>
        </w:rPr>
        <w:t xml:space="preserve">, </w:t>
      </w:r>
      <w:r>
        <w:rPr>
          <w:sz w:val="24"/>
          <w:szCs w:val="24"/>
        </w:rPr>
        <w:t>fatores como: os</w:t>
      </w:r>
      <w:r w:rsidRPr="002663AA">
        <w:rPr>
          <w:sz w:val="24"/>
          <w:szCs w:val="24"/>
        </w:rPr>
        <w:t xml:space="preserve"> fornecedores disponíveis no mercado, a busca constante por materiais de qualidade e a necessidade de contar com uma equipe preparada reforçam a importância </w:t>
      </w:r>
      <w:r w:rsidR="00F755AA">
        <w:rPr>
          <w:sz w:val="24"/>
          <w:szCs w:val="24"/>
        </w:rPr>
        <w:t>de o</w:t>
      </w:r>
      <w:r w:rsidRPr="002663AA">
        <w:rPr>
          <w:sz w:val="24"/>
          <w:szCs w:val="24"/>
        </w:rPr>
        <w:t xml:space="preserve"> cirurgião-dentista planejar e compreender os fatores que influenciam a compra dos clientes e seus hábitos de consumo</w:t>
      </w:r>
      <w:r>
        <w:rPr>
          <w:sz w:val="24"/>
          <w:szCs w:val="24"/>
        </w:rPr>
        <w:t xml:space="preserve">, ainda, </w:t>
      </w:r>
      <w:r w:rsidRPr="002663AA">
        <w:rPr>
          <w:sz w:val="24"/>
          <w:szCs w:val="24"/>
        </w:rPr>
        <w:t xml:space="preserve">estar atento às mudanças e às exigências </w:t>
      </w:r>
      <w:r>
        <w:rPr>
          <w:sz w:val="24"/>
          <w:szCs w:val="24"/>
        </w:rPr>
        <w:t xml:space="preserve">da atualidade </w:t>
      </w:r>
      <w:r w:rsidRPr="002663AA">
        <w:rPr>
          <w:sz w:val="24"/>
          <w:szCs w:val="24"/>
        </w:rPr>
        <w:t>torna-se um compromisso essencial para o profissional que deseja atuar de forma autônoma</w:t>
      </w:r>
      <w:r>
        <w:rPr>
          <w:sz w:val="24"/>
          <w:szCs w:val="24"/>
        </w:rPr>
        <w:t xml:space="preserve"> (Costa </w:t>
      </w:r>
      <w:r w:rsidRPr="00ED3B04">
        <w:rPr>
          <w:i/>
          <w:iCs/>
          <w:sz w:val="24"/>
          <w:szCs w:val="24"/>
        </w:rPr>
        <w:t>et al</w:t>
      </w:r>
      <w:r>
        <w:rPr>
          <w:sz w:val="24"/>
          <w:szCs w:val="24"/>
        </w:rPr>
        <w:t>., 2015).</w:t>
      </w:r>
    </w:p>
    <w:p w14:paraId="0ED8FA30" w14:textId="5B1DFA49" w:rsidR="00DD4B86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Nesse sentido, a</w:t>
      </w:r>
      <w:r w:rsidRPr="009C1ACB">
        <w:rPr>
          <w:sz w:val="24"/>
          <w:szCs w:val="24"/>
        </w:rPr>
        <w:t xml:space="preserve"> realização deste estudo justifica-se pela necessidade de compreender os desafios enfrentados pelo cirurgião-dentista recém-formado durante sua inserção no mercado de trabalho.</w:t>
      </w:r>
      <w:r w:rsidRPr="009C1ACB">
        <w:t xml:space="preserve"> </w:t>
      </w:r>
      <w:r>
        <w:rPr>
          <w:sz w:val="24"/>
          <w:szCs w:val="24"/>
        </w:rPr>
        <w:t>Logo</w:t>
      </w:r>
      <w:r w:rsidRPr="009C1ACB">
        <w:rPr>
          <w:sz w:val="24"/>
          <w:szCs w:val="24"/>
        </w:rPr>
        <w:t xml:space="preserve">, o estudo apresenta relevância acadêmica e profissional, uma vez que poderá contribuir para o conhecimento acerca das dificuldades vivenciadas </w:t>
      </w:r>
      <w:r>
        <w:rPr>
          <w:sz w:val="24"/>
          <w:szCs w:val="24"/>
        </w:rPr>
        <w:t>por estes profissionais</w:t>
      </w:r>
      <w:r w:rsidRPr="009C1ACB">
        <w:rPr>
          <w:sz w:val="24"/>
          <w:szCs w:val="24"/>
        </w:rPr>
        <w:t xml:space="preserve"> e fornecer subsídios para o aprimoramento da formação </w:t>
      </w:r>
      <w:r>
        <w:rPr>
          <w:sz w:val="24"/>
          <w:szCs w:val="24"/>
        </w:rPr>
        <w:t>deles.</w:t>
      </w:r>
    </w:p>
    <w:p w14:paraId="2DB0EE3A" w14:textId="77777777" w:rsidR="00DD4B86" w:rsidRPr="004411FD" w:rsidRDefault="00DD4B86" w:rsidP="00DD4B86">
      <w:pPr>
        <w:spacing w:line="360" w:lineRule="auto"/>
        <w:ind w:firstLine="709"/>
        <w:jc w:val="both"/>
        <w:rPr>
          <w:sz w:val="24"/>
          <w:szCs w:val="24"/>
        </w:rPr>
      </w:pPr>
    </w:p>
    <w:p w14:paraId="3359BC43" w14:textId="1CCD52EB" w:rsidR="00DD4B86" w:rsidRPr="00F755AA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137CDDFB" w14:textId="3F8A4285" w:rsidR="0003788D" w:rsidRPr="001F4525" w:rsidRDefault="00CA4B6C" w:rsidP="001F4525">
      <w:pPr>
        <w:spacing w:line="360" w:lineRule="auto"/>
        <w:ind w:firstLine="1134"/>
        <w:jc w:val="both"/>
        <w:rPr>
          <w:sz w:val="24"/>
          <w:szCs w:val="24"/>
        </w:rPr>
      </w:pPr>
      <w:r w:rsidRPr="001F4525">
        <w:rPr>
          <w:sz w:val="24"/>
          <w:szCs w:val="24"/>
        </w:rPr>
        <w:t>Analisar a relação entre insegurança profissional</w:t>
      </w:r>
      <w:r w:rsidR="00DD4B86">
        <w:rPr>
          <w:sz w:val="24"/>
          <w:szCs w:val="24"/>
        </w:rPr>
        <w:t xml:space="preserve"> </w:t>
      </w:r>
      <w:r w:rsidR="001F4525" w:rsidRPr="001F4525">
        <w:rPr>
          <w:sz w:val="24"/>
          <w:szCs w:val="24"/>
        </w:rPr>
        <w:t>e decisão de empreender entre cirurgiões-dentistas recém-formados, buscando compreender como a percepção de preparo e confiança profissional influencia suas escolhas e estratégias de inserção no mercado de trabalho.</w:t>
      </w:r>
    </w:p>
    <w:p w14:paraId="53A23883" w14:textId="77777777" w:rsidR="0003788D" w:rsidRDefault="0003788D">
      <w:pPr>
        <w:spacing w:line="360" w:lineRule="auto"/>
        <w:rPr>
          <w:b/>
          <w:bCs/>
          <w:sz w:val="24"/>
          <w:szCs w:val="24"/>
        </w:rPr>
      </w:pPr>
    </w:p>
    <w:p w14:paraId="0D877115" w14:textId="2AC88F74" w:rsidR="00811424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</w:t>
      </w:r>
      <w:r w:rsidR="00811424">
        <w:rPr>
          <w:b/>
          <w:bCs/>
          <w:sz w:val="24"/>
          <w:szCs w:val="24"/>
        </w:rPr>
        <w:t>ETÓDO</w:t>
      </w:r>
    </w:p>
    <w:p w14:paraId="48BF4A1A" w14:textId="083A54BB" w:rsidR="001F4525" w:rsidRDefault="001976A0" w:rsidP="001976A0">
      <w:pPr>
        <w:spacing w:line="360" w:lineRule="auto"/>
        <w:ind w:firstLine="1134"/>
        <w:jc w:val="both"/>
        <w:rPr>
          <w:sz w:val="24"/>
          <w:szCs w:val="24"/>
        </w:rPr>
      </w:pPr>
      <w:r w:rsidRPr="001976A0">
        <w:rPr>
          <w:sz w:val="24"/>
          <w:szCs w:val="24"/>
        </w:rPr>
        <w:t xml:space="preserve">Trata-se de uma revisão narrativa da literatura, realizada no mês de agosto de 2026. Foi consultada a base de dados PubMed, sendo incluídos os artigos completos escritos em português e inglês compreendidos no recorte temporal de 2021 a 2026, disponíveis de forma gratuita. Os </w:t>
      </w:r>
      <w:proofErr w:type="spellStart"/>
      <w:r w:rsidRPr="001976A0">
        <w:rPr>
          <w:sz w:val="24"/>
          <w:szCs w:val="24"/>
        </w:rPr>
        <w:t>decritores</w:t>
      </w:r>
      <w:proofErr w:type="spellEnd"/>
      <w:r w:rsidRPr="001976A0">
        <w:rPr>
          <w:sz w:val="24"/>
          <w:szCs w:val="24"/>
        </w:rPr>
        <w:t xml:space="preserve"> utilizados, foram os seguintes termos: Insegurança profissional AND odontologia AND Intenção empreendedora (Professional </w:t>
      </w:r>
      <w:proofErr w:type="spellStart"/>
      <w:r w:rsidRPr="001976A0">
        <w:rPr>
          <w:sz w:val="24"/>
          <w:szCs w:val="24"/>
        </w:rPr>
        <w:t>insecurity</w:t>
      </w:r>
      <w:proofErr w:type="spellEnd"/>
      <w:r w:rsidRPr="001976A0">
        <w:rPr>
          <w:sz w:val="24"/>
          <w:szCs w:val="24"/>
        </w:rPr>
        <w:t xml:space="preserve">, </w:t>
      </w:r>
      <w:proofErr w:type="spellStart"/>
      <w:r w:rsidRPr="001976A0">
        <w:rPr>
          <w:sz w:val="24"/>
          <w:szCs w:val="24"/>
        </w:rPr>
        <w:t>Dentistry</w:t>
      </w:r>
      <w:proofErr w:type="spellEnd"/>
      <w:r w:rsidRPr="001976A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 w:rsidRPr="001976A0">
        <w:rPr>
          <w:sz w:val="24"/>
          <w:szCs w:val="24"/>
        </w:rPr>
        <w:t>Entrepreneurial</w:t>
      </w:r>
      <w:proofErr w:type="spellEnd"/>
      <w:r w:rsidRPr="001976A0">
        <w:rPr>
          <w:sz w:val="24"/>
          <w:szCs w:val="24"/>
        </w:rPr>
        <w:t xml:space="preserve"> </w:t>
      </w:r>
      <w:proofErr w:type="spellStart"/>
      <w:r w:rsidRPr="001976A0">
        <w:rPr>
          <w:sz w:val="24"/>
          <w:szCs w:val="24"/>
        </w:rPr>
        <w:t>intention</w:t>
      </w:r>
      <w:proofErr w:type="spellEnd"/>
      <w:r w:rsidRPr="001976A0">
        <w:rPr>
          <w:sz w:val="24"/>
          <w:szCs w:val="24"/>
        </w:rPr>
        <w:t>). A seleção inicial foi feita a partir da aplicação do filtro de recorte temporal nas bases de dados. Conseguinte, foram selecionados para análise, por meio da leitura dos títulos e resumos, os artigos científicos que mencionavam a gestão empreendedora na odontologia.</w:t>
      </w:r>
    </w:p>
    <w:p w14:paraId="35E5DA0D" w14:textId="77777777" w:rsidR="001976A0" w:rsidRPr="001976A0" w:rsidRDefault="001976A0" w:rsidP="001976A0">
      <w:pPr>
        <w:spacing w:line="360" w:lineRule="auto"/>
        <w:jc w:val="both"/>
        <w:rPr>
          <w:sz w:val="24"/>
          <w:szCs w:val="24"/>
        </w:rPr>
      </w:pPr>
    </w:p>
    <w:p w14:paraId="2542A294" w14:textId="77777777" w:rsidR="00811424" w:rsidRDefault="00811424" w:rsidP="00811424">
      <w:pPr>
        <w:spacing w:line="360" w:lineRule="auto"/>
        <w:jc w:val="both"/>
        <w:rPr>
          <w:b/>
          <w:bCs/>
          <w:sz w:val="24"/>
          <w:szCs w:val="24"/>
        </w:rPr>
      </w:pPr>
      <w:r w:rsidRPr="004025B6">
        <w:rPr>
          <w:b/>
          <w:bCs/>
          <w:sz w:val="24"/>
          <w:szCs w:val="24"/>
        </w:rPr>
        <w:t>FLUXOGRAMA 1 – Seleção dos artigos para a revisão integrativa, baseado no modelo PRISMA.</w:t>
      </w:r>
    </w:p>
    <w:p w14:paraId="21B749AC" w14:textId="77777777" w:rsidR="0003788D" w:rsidRPr="004025B6" w:rsidRDefault="0003788D" w:rsidP="00811424">
      <w:pPr>
        <w:spacing w:line="360" w:lineRule="auto"/>
        <w:jc w:val="both"/>
        <w:rPr>
          <w:b/>
          <w:bCs/>
          <w:sz w:val="24"/>
          <w:szCs w:val="24"/>
        </w:rPr>
      </w:pPr>
    </w:p>
    <w:p w14:paraId="523A0183" w14:textId="513BF169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1658EAE7" w14:textId="03A93C63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7E485" wp14:editId="3A025A1F">
                <wp:simplePos x="0" y="0"/>
                <wp:positionH relativeFrom="column">
                  <wp:posOffset>681990</wp:posOffset>
                </wp:positionH>
                <wp:positionV relativeFrom="paragraph">
                  <wp:posOffset>24130</wp:posOffset>
                </wp:positionV>
                <wp:extent cx="2212041" cy="981636"/>
                <wp:effectExtent l="12700" t="12700" r="10795" b="9525"/>
                <wp:wrapNone/>
                <wp:docPr id="14852396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041" cy="9816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116CD" w14:textId="7777777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Artigos identificados por meio da pesquisa na base de dados.</w:t>
                            </w:r>
                          </w:p>
                          <w:p w14:paraId="510488F8" w14:textId="47D558A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(n = 253)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A7E485" id="Rectangle 1" o:spid="_x0000_s1026" style="position:absolute;margin-left:53.7pt;margin-top:1.9pt;width:174.2pt;height:7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" filled="f" strokecolor="black [3213]" strokeweight="2pt">
                <v:textbox>
                  <w:txbxContent>
                    <w:p w14:paraId="19F116CD" w14:textId="7777777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Artigos identificados por meio da pesquisa na base de dados.</w:t>
                      </w:r>
                    </w:p>
                    <w:p w14:paraId="510488F8" w14:textId="47D558A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(n = 253)</w:t>
                      </w:r>
                    </w:p>
                  </w:txbxContent>
                </v:textbox>
              </v:rect>
            </w:pict>
          </mc:Fallback>
        </mc:AlternateContent>
      </w:r>
    </w:p>
    <w:p w14:paraId="6C3855CA" w14:textId="6C34A006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E87B2B" wp14:editId="4D415031">
                <wp:simplePos x="0" y="0"/>
                <wp:positionH relativeFrom="column">
                  <wp:posOffset>-383891</wp:posOffset>
                </wp:positionH>
                <wp:positionV relativeFrom="paragraph">
                  <wp:posOffset>198491</wp:posOffset>
                </wp:positionV>
                <wp:extent cx="1555115" cy="332899"/>
                <wp:effectExtent l="14288" t="11112" r="8572" b="857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55115" cy="332899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076B69" w14:textId="12850C58" w:rsidR="00811424" w:rsidRPr="0003788D" w:rsidRDefault="0003788D" w:rsidP="0081142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IDENTIFICAÇÃO</w:t>
                            </w:r>
                          </w:p>
                          <w:p w14:paraId="55B06266" w14:textId="77777777" w:rsidR="00811424" w:rsidRPr="0003788D" w:rsidRDefault="00811424" w:rsidP="0081142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E87B2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31" o:spid="_x0000_s1027" type="#_x0000_t176" style="position:absolute;margin-left:-30.25pt;margin-top:15.65pt;width:122.45pt;height:26.2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" fillcolor="#92cddc [1944]" strokecolor="black [3213]" strokeweight="2pt">
                <v:textbox>
                  <w:txbxContent>
                    <w:p w14:paraId="36076B69" w14:textId="12850C58" w:rsidR="00811424" w:rsidRPr="0003788D" w:rsidRDefault="0003788D" w:rsidP="00811424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IDENTIFICAÇÃO</w:t>
                      </w:r>
                    </w:p>
                    <w:p w14:paraId="55B06266" w14:textId="77777777" w:rsidR="00811424" w:rsidRPr="0003788D" w:rsidRDefault="00811424" w:rsidP="00811424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E63F59" w14:textId="1E45860F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5DC7D4AD" w14:textId="76D674B0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5636CB0F" w14:textId="2139597F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0F18F2F7" w14:textId="45542757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4B2DB284" w14:textId="7233B84A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580A15" wp14:editId="2FA0F7D3">
                <wp:simplePos x="0" y="0"/>
                <wp:positionH relativeFrom="column">
                  <wp:posOffset>1687830</wp:posOffset>
                </wp:positionH>
                <wp:positionV relativeFrom="paragraph">
                  <wp:posOffset>102595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8089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32.9pt;margin-top:8.1pt;width:0;height:22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" strokecolor="black [3213]">
                <v:stroke endarrow="block"/>
              </v:shape>
            </w:pict>
          </mc:Fallback>
        </mc:AlternateContent>
      </w:r>
    </w:p>
    <w:p w14:paraId="3326420D" w14:textId="64D59EA3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5DC0CD3B" w14:textId="68596A46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03470D" wp14:editId="18BBD233">
                <wp:simplePos x="0" y="0"/>
                <wp:positionH relativeFrom="column">
                  <wp:posOffset>686209</wp:posOffset>
                </wp:positionH>
                <wp:positionV relativeFrom="paragraph">
                  <wp:posOffset>162151</wp:posOffset>
                </wp:positionV>
                <wp:extent cx="2211348" cy="731520"/>
                <wp:effectExtent l="12700" t="12700" r="11430" b="17780"/>
                <wp:wrapNone/>
                <wp:docPr id="145889098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1348" cy="731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BBD94A" w14:textId="7777777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Não foram incluídos pela leitura do título e resumo.</w:t>
                            </w:r>
                          </w:p>
                          <w:p w14:paraId="438BDDD9" w14:textId="5510ABDB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(n = 102)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3470D" id="Rectangle 3" o:spid="_x0000_s1028" style="position:absolute;margin-left:54.05pt;margin-top:12.75pt;width:174.1pt;height:5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" filled="f" strokecolor="black [3213]" strokeweight="2pt">
                <v:textbox>
                  <w:txbxContent>
                    <w:p w14:paraId="6ABBD94A" w14:textId="7777777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Não foram incluídos pela leitura do título e resumo.</w:t>
                      </w:r>
                    </w:p>
                    <w:p w14:paraId="438BDDD9" w14:textId="5510ABDB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(n = 102)</w:t>
                      </w:r>
                    </w:p>
                  </w:txbxContent>
                </v:textbox>
              </v:rect>
            </w:pict>
          </mc:Fallback>
        </mc:AlternateContent>
      </w:r>
    </w:p>
    <w:p w14:paraId="488E2879" w14:textId="7352700F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5E3A5" wp14:editId="4EC70EA6">
                <wp:simplePos x="0" y="0"/>
                <wp:positionH relativeFrom="column">
                  <wp:posOffset>-164810</wp:posOffset>
                </wp:positionH>
                <wp:positionV relativeFrom="paragraph">
                  <wp:posOffset>220690</wp:posOffset>
                </wp:positionV>
                <wp:extent cx="1090378" cy="349436"/>
                <wp:effectExtent l="14923" t="10477" r="16827" b="1682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90378" cy="349436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AB23C" w14:textId="02397939" w:rsidR="00811424" w:rsidRPr="0003788D" w:rsidRDefault="0003788D" w:rsidP="0081142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TRIAGEM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5E3A5" id="Flowchart: Alternate Process 32" o:spid="_x0000_s1029" type="#_x0000_t176" style="position:absolute;margin-left:-13pt;margin-top:17.4pt;width:85.85pt;height:27.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" fillcolor="#92cddc [1944]" strokecolor="black [3213]" strokeweight="2pt">
                <v:textbox>
                  <w:txbxContent>
                    <w:p w14:paraId="67CAB23C" w14:textId="02397939" w:rsidR="00811424" w:rsidRPr="0003788D" w:rsidRDefault="0003788D" w:rsidP="00811424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TRIAGEM</w:t>
                      </w:r>
                    </w:p>
                  </w:txbxContent>
                </v:textbox>
              </v:shape>
            </w:pict>
          </mc:Fallback>
        </mc:AlternateContent>
      </w:r>
    </w:p>
    <w:p w14:paraId="10B39435" w14:textId="6F13DEDB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54497E75" w14:textId="27628EDF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22853A1A" w14:textId="6144E337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6C12CAFD" w14:textId="2C6B35EC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37C462" wp14:editId="3ABB06A1">
                <wp:simplePos x="0" y="0"/>
                <wp:positionH relativeFrom="column">
                  <wp:posOffset>1668780</wp:posOffset>
                </wp:positionH>
                <wp:positionV relativeFrom="paragraph">
                  <wp:posOffset>167387</wp:posOffset>
                </wp:positionV>
                <wp:extent cx="0" cy="281305"/>
                <wp:effectExtent l="76200" t="0" r="57150" b="61595"/>
                <wp:wrapNone/>
                <wp:docPr id="1422278443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3410EE" id="Straight Arrow Connector 35" o:spid="_x0000_s1026" type="#_x0000_t32" style="position:absolute;margin-left:131.4pt;margin-top:13.2pt;width:0;height:22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" strokecolor="black [3213]">
                <v:stroke endarrow="block"/>
              </v:shape>
            </w:pict>
          </mc:Fallback>
        </mc:AlternateContent>
      </w:r>
    </w:p>
    <w:p w14:paraId="28023A0E" w14:textId="2322651F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787A055F" w14:textId="381E8EED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7C2D08FD" w14:textId="315B2507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1CFA78" wp14:editId="20C36F1A">
                <wp:simplePos x="0" y="0"/>
                <wp:positionH relativeFrom="column">
                  <wp:posOffset>680445</wp:posOffset>
                </wp:positionH>
                <wp:positionV relativeFrom="paragraph">
                  <wp:posOffset>134024</wp:posOffset>
                </wp:positionV>
                <wp:extent cx="2147873" cy="874059"/>
                <wp:effectExtent l="12700" t="12700" r="11430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873" cy="8740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2490EB" w14:textId="7777777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Artigos em texto completo avaliados para elegibilidade</w:t>
                            </w:r>
                          </w:p>
                          <w:p w14:paraId="23D88182" w14:textId="342E3586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(n = 151)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1CFA78" id="Rectangle 5" o:spid="_x0000_s1030" style="position:absolute;margin-left:53.6pt;margin-top:10.55pt;width:169.1pt;height:6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" filled="f" strokecolor="black [3213]" strokeweight="2pt">
                <v:textbox>
                  <w:txbxContent>
                    <w:p w14:paraId="662490EB" w14:textId="7777777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Artigos em texto completo avaliados para elegibilidade</w:t>
                      </w:r>
                    </w:p>
                    <w:p w14:paraId="23D88182" w14:textId="342E3586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(n = 151)</w:t>
                      </w:r>
                    </w:p>
                  </w:txbxContent>
                </v:textbox>
              </v:rect>
            </w:pict>
          </mc:Fallback>
        </mc:AlternateContent>
      </w:r>
    </w:p>
    <w:p w14:paraId="66BEDF4C" w14:textId="030A0524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47DE4" wp14:editId="24E7B1D9">
                <wp:simplePos x="0" y="0"/>
                <wp:positionH relativeFrom="column">
                  <wp:posOffset>3808941</wp:posOffset>
                </wp:positionH>
                <wp:positionV relativeFrom="paragraph">
                  <wp:posOffset>8890</wp:posOffset>
                </wp:positionV>
                <wp:extent cx="2281767" cy="742042"/>
                <wp:effectExtent l="12700" t="12700" r="17145" b="76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767" cy="7420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40525" w14:textId="7777777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Artigos completos excluídos da análise</w:t>
                            </w:r>
                          </w:p>
                          <w:p w14:paraId="4A56590C" w14:textId="09A89AEC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Fora da temática: (n = </w:t>
                            </w:r>
                            <w:r w:rsidR="0003788D"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144</w:t>
                            </w: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6DA2FDE5" w14:textId="77777777" w:rsidR="00811424" w:rsidRPr="0003788D" w:rsidRDefault="00811424" w:rsidP="00811424">
                            <w:pPr>
                              <w:ind w:left="284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47DE4" id="Rectangle 9" o:spid="_x0000_s1031" style="position:absolute;margin-left:299.9pt;margin-top:.7pt;width:179.65pt;height:58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" filled="f" strokecolor="black [3213]" strokeweight="2pt">
                <v:textbox>
                  <w:txbxContent>
                    <w:p w14:paraId="78540525" w14:textId="7777777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Artigos completos excluídos da análise</w:t>
                      </w:r>
                    </w:p>
                    <w:p w14:paraId="4A56590C" w14:textId="09A89AEC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Fora da temática: (n = </w:t>
                      </w:r>
                      <w:r w:rsidR="0003788D"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144</w:t>
                      </w: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6DA2FDE5" w14:textId="77777777" w:rsidR="00811424" w:rsidRPr="0003788D" w:rsidRDefault="00811424" w:rsidP="00811424">
                      <w:pPr>
                        <w:ind w:left="284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3895D85" w14:textId="64CFFE8E" w:rsidR="00811424" w:rsidRPr="009A4B37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1C6EB7" wp14:editId="434863B6">
                <wp:simplePos x="0" y="0"/>
                <wp:positionH relativeFrom="column">
                  <wp:posOffset>-439421</wp:posOffset>
                </wp:positionH>
                <wp:positionV relativeFrom="paragraph">
                  <wp:posOffset>150586</wp:posOffset>
                </wp:positionV>
                <wp:extent cx="1630045" cy="358009"/>
                <wp:effectExtent l="13970" t="11430" r="9525" b="9525"/>
                <wp:wrapNone/>
                <wp:docPr id="1616315275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30045" cy="358009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ED0E8D" w14:textId="0AE7E11C" w:rsidR="00811424" w:rsidRPr="0003788D" w:rsidRDefault="0003788D" w:rsidP="0081142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ELEGIBILIDADE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C6EB7" id="_x0000_s1032" type="#_x0000_t176" style="position:absolute;margin-left:-34.6pt;margin-top:11.85pt;width:128.35pt;height:28.2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" fillcolor="#92cddc [1944]" strokecolor="black [3213]" strokeweight="2pt">
                <v:textbox>
                  <w:txbxContent>
                    <w:p w14:paraId="43ED0E8D" w14:textId="0AE7E11C" w:rsidR="00811424" w:rsidRPr="0003788D" w:rsidRDefault="0003788D" w:rsidP="00811424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ELEGIBILIDADE</w:t>
                      </w:r>
                    </w:p>
                  </w:txbxContent>
                </v:textbox>
              </v:shape>
            </w:pict>
          </mc:Fallback>
        </mc:AlternateContent>
      </w:r>
    </w:p>
    <w:p w14:paraId="07D59B46" w14:textId="798E174C" w:rsidR="00811424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6D0429" wp14:editId="5091E97E">
                <wp:simplePos x="0" y="0"/>
                <wp:positionH relativeFrom="column">
                  <wp:posOffset>3033819</wp:posOffset>
                </wp:positionH>
                <wp:positionV relativeFrom="paragraph">
                  <wp:posOffset>17356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C49970" id="Straight Arrow Connector 17" o:spid="_x0000_s1026" type="#_x0000_t32" style="position:absolute;margin-left:238.9pt;margin-top:1.35pt;width:44.3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" strokecolor="black [3213]">
                <v:stroke endarrow="block"/>
              </v:shape>
            </w:pict>
          </mc:Fallback>
        </mc:AlternateContent>
      </w:r>
    </w:p>
    <w:p w14:paraId="19387BCC" w14:textId="72B643B4" w:rsidR="0003788D" w:rsidRDefault="0003788D" w:rsidP="00811424">
      <w:pPr>
        <w:rPr>
          <w:rFonts w:ascii="Arial" w:hAnsi="Arial" w:cs="Arial"/>
          <w:sz w:val="24"/>
          <w:szCs w:val="24"/>
        </w:rPr>
      </w:pPr>
    </w:p>
    <w:p w14:paraId="2E182F72" w14:textId="6B93876E" w:rsidR="0003788D" w:rsidRDefault="0003788D" w:rsidP="00811424">
      <w:pPr>
        <w:rPr>
          <w:rFonts w:ascii="Arial" w:hAnsi="Arial" w:cs="Arial"/>
          <w:sz w:val="24"/>
          <w:szCs w:val="24"/>
        </w:rPr>
      </w:pPr>
    </w:p>
    <w:p w14:paraId="020975D5" w14:textId="2626E87F" w:rsidR="0003788D" w:rsidRDefault="0003788D" w:rsidP="00811424">
      <w:pPr>
        <w:rPr>
          <w:rFonts w:ascii="Arial" w:hAnsi="Arial" w:cs="Arial"/>
          <w:sz w:val="24"/>
          <w:szCs w:val="24"/>
        </w:rPr>
      </w:pPr>
    </w:p>
    <w:p w14:paraId="7C008B12" w14:textId="55503565" w:rsidR="0003788D" w:rsidRDefault="0003788D" w:rsidP="00811424">
      <w:pPr>
        <w:rPr>
          <w:rFonts w:ascii="Arial" w:hAnsi="Arial" w:cs="Arial"/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51BB12" wp14:editId="71FF8521">
                <wp:simplePos x="0" y="0"/>
                <wp:positionH relativeFrom="column">
                  <wp:posOffset>1624330</wp:posOffset>
                </wp:positionH>
                <wp:positionV relativeFrom="paragraph">
                  <wp:posOffset>161002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F67780" id="Straight Arrow Connector 35" o:spid="_x0000_s1026" type="#_x0000_t32" style="position:absolute;margin-left:127.9pt;margin-top:12.7pt;width:0;height:22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" strokecolor="black [3213]">
                <v:stroke endarrow="block"/>
              </v:shape>
            </w:pict>
          </mc:Fallback>
        </mc:AlternateContent>
      </w:r>
    </w:p>
    <w:p w14:paraId="3C8035C2" w14:textId="383D95DA" w:rsidR="0003788D" w:rsidRPr="009A4B37" w:rsidRDefault="0003788D" w:rsidP="00811424">
      <w:pPr>
        <w:rPr>
          <w:rFonts w:ascii="Arial" w:hAnsi="Arial" w:cs="Arial"/>
          <w:sz w:val="24"/>
          <w:szCs w:val="24"/>
        </w:rPr>
      </w:pPr>
    </w:p>
    <w:p w14:paraId="28B28BBF" w14:textId="7C49C00A" w:rsidR="00811424" w:rsidRPr="009A4B37" w:rsidRDefault="00811424" w:rsidP="00811424">
      <w:pPr>
        <w:rPr>
          <w:rFonts w:ascii="Arial" w:hAnsi="Arial" w:cs="Arial"/>
          <w:sz w:val="24"/>
          <w:szCs w:val="24"/>
        </w:rPr>
      </w:pPr>
    </w:p>
    <w:p w14:paraId="2C20AC23" w14:textId="22F5EB55" w:rsidR="00811424" w:rsidRDefault="0003788D">
      <w:pPr>
        <w:spacing w:line="360" w:lineRule="auto"/>
        <w:rPr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6EAF87" wp14:editId="7127F1DE">
                <wp:simplePos x="0" y="0"/>
                <wp:positionH relativeFrom="column">
                  <wp:posOffset>686209</wp:posOffset>
                </wp:positionH>
                <wp:positionV relativeFrom="paragraph">
                  <wp:posOffset>214769</wp:posOffset>
                </wp:positionV>
                <wp:extent cx="2147622" cy="723900"/>
                <wp:effectExtent l="12700" t="12700" r="11430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622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3208C" w14:textId="7777777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Artigos incluídos na síntese</w:t>
                            </w:r>
                          </w:p>
                          <w:p w14:paraId="2A3452FB" w14:textId="77777777" w:rsidR="00811424" w:rsidRPr="0003788D" w:rsidRDefault="00811424" w:rsidP="00811424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78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(n = 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EAF87" id="Rectangle 13" o:spid="_x0000_s1033" style="position:absolute;margin-left:54.05pt;margin-top:16.9pt;width:169.1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" filled="f" strokecolor="black [3213]" strokeweight="2pt">
                <v:textbox>
                  <w:txbxContent>
                    <w:p w14:paraId="20F3208C" w14:textId="7777777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Artigos incluídos na síntese</w:t>
                      </w:r>
                    </w:p>
                    <w:p w14:paraId="2A3452FB" w14:textId="77777777" w:rsidR="00811424" w:rsidRPr="0003788D" w:rsidRDefault="00811424" w:rsidP="00811424">
                      <w:pPr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03788D">
                        <w:rPr>
                          <w:color w:val="000000" w:themeColor="text1"/>
                          <w:sz w:val="24"/>
                          <w:szCs w:val="24"/>
                        </w:rPr>
                        <w:t>(n = 7)</w:t>
                      </w:r>
                    </w:p>
                  </w:txbxContent>
                </v:textbox>
              </v:rect>
            </w:pict>
          </mc:Fallback>
        </mc:AlternateContent>
      </w:r>
    </w:p>
    <w:p w14:paraId="07A3E298" w14:textId="7F80D4CD" w:rsidR="0003788D" w:rsidRDefault="0003788D">
      <w:pPr>
        <w:spacing w:line="360" w:lineRule="auto"/>
        <w:rPr>
          <w:sz w:val="24"/>
          <w:szCs w:val="24"/>
        </w:rPr>
      </w:pPr>
      <w:r w:rsidRPr="009A4B3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768F99" wp14:editId="6D144655">
                <wp:simplePos x="0" y="0"/>
                <wp:positionH relativeFrom="column">
                  <wp:posOffset>-272115</wp:posOffset>
                </wp:positionH>
                <wp:positionV relativeFrom="paragraph">
                  <wp:posOffset>116610</wp:posOffset>
                </wp:positionV>
                <wp:extent cx="1283335" cy="346710"/>
                <wp:effectExtent l="11113" t="14287" r="10477" b="10478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83335" cy="34671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6042E6" w14:textId="124B4DCA" w:rsidR="00811424" w:rsidRPr="007B16FF" w:rsidRDefault="0003788D" w:rsidP="0081142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B16F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INCLUSÃO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68F99" id="Flowchart: Alternate Process 33" o:spid="_x0000_s1034" type="#_x0000_t176" style="position:absolute;margin-left:-21.45pt;margin-top:9.2pt;width:101.05pt;height:27.3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" fillcolor="#92cddc [1944]" strokecolor="black [3213]" strokeweight="2pt">
                <v:textbox>
                  <w:txbxContent>
                    <w:p w14:paraId="346042E6" w14:textId="124B4DCA" w:rsidR="00811424" w:rsidRPr="007B16FF" w:rsidRDefault="0003788D" w:rsidP="00811424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7B16FF"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>INCLUSÃO</w:t>
                      </w:r>
                    </w:p>
                  </w:txbxContent>
                </v:textbox>
              </v:shape>
            </w:pict>
          </mc:Fallback>
        </mc:AlternateContent>
      </w:r>
    </w:p>
    <w:p w14:paraId="57E6943D" w14:textId="4C318631" w:rsidR="0003788D" w:rsidRDefault="0003788D">
      <w:pPr>
        <w:spacing w:line="360" w:lineRule="auto"/>
        <w:rPr>
          <w:sz w:val="24"/>
          <w:szCs w:val="24"/>
        </w:rPr>
      </w:pPr>
    </w:p>
    <w:p w14:paraId="4676D298" w14:textId="77777777" w:rsidR="0003788D" w:rsidRDefault="0003788D">
      <w:pPr>
        <w:spacing w:line="360" w:lineRule="auto"/>
        <w:rPr>
          <w:sz w:val="24"/>
          <w:szCs w:val="24"/>
        </w:rPr>
      </w:pPr>
    </w:p>
    <w:p w14:paraId="36305D43" w14:textId="77777777" w:rsidR="00D76253" w:rsidRDefault="00D76253">
      <w:pPr>
        <w:spacing w:line="360" w:lineRule="auto"/>
        <w:rPr>
          <w:b/>
          <w:bCs/>
          <w:sz w:val="24"/>
          <w:szCs w:val="24"/>
        </w:rPr>
      </w:pPr>
    </w:p>
    <w:p w14:paraId="04CED51F" w14:textId="3B293057" w:rsidR="00326CDE" w:rsidRDefault="0003788D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Fonte:</w:t>
      </w:r>
      <w:r w:rsidRPr="0003788D">
        <w:rPr>
          <w:sz w:val="24"/>
          <w:szCs w:val="24"/>
        </w:rPr>
        <w:t xml:space="preserve"> Pesquisadores, 2026.</w:t>
      </w:r>
    </w:p>
    <w:p w14:paraId="2AE4F2E2" w14:textId="77777777" w:rsidR="00DD4B86" w:rsidRDefault="00DD4B86">
      <w:pPr>
        <w:spacing w:line="360" w:lineRule="auto"/>
        <w:rPr>
          <w:b/>
          <w:bCs/>
          <w:sz w:val="24"/>
          <w:szCs w:val="24"/>
        </w:rPr>
      </w:pPr>
    </w:p>
    <w:p w14:paraId="79776B0E" w14:textId="77777777" w:rsidR="00D76253" w:rsidRDefault="00D76253">
      <w:pPr>
        <w:spacing w:line="360" w:lineRule="auto"/>
        <w:rPr>
          <w:b/>
          <w:bCs/>
          <w:sz w:val="24"/>
          <w:szCs w:val="24"/>
        </w:rPr>
      </w:pPr>
    </w:p>
    <w:p w14:paraId="0AE9822F" w14:textId="77777777" w:rsidR="00D76253" w:rsidRDefault="00D76253">
      <w:pPr>
        <w:spacing w:line="360" w:lineRule="auto"/>
        <w:rPr>
          <w:b/>
          <w:bCs/>
          <w:sz w:val="24"/>
          <w:szCs w:val="24"/>
        </w:rPr>
      </w:pPr>
    </w:p>
    <w:p w14:paraId="0DD2B612" w14:textId="7552F763" w:rsidR="00326CDE" w:rsidRDefault="0000000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4 RESULTADOS  </w:t>
      </w:r>
    </w:p>
    <w:p w14:paraId="2A4428CE" w14:textId="77777777" w:rsidR="00DD4B86" w:rsidRDefault="00DD4B86">
      <w:pPr>
        <w:spacing w:line="360" w:lineRule="auto"/>
        <w:rPr>
          <w:b/>
          <w:bCs/>
          <w:sz w:val="24"/>
          <w:szCs w:val="24"/>
        </w:rPr>
      </w:pPr>
    </w:p>
    <w:p w14:paraId="4D22A99A" w14:textId="77777777" w:rsidR="007B16FF" w:rsidRDefault="007B16FF" w:rsidP="007B16FF">
      <w:pPr>
        <w:spacing w:line="360" w:lineRule="auto"/>
        <w:ind w:firstLine="1134"/>
        <w:jc w:val="both"/>
        <w:rPr>
          <w:sz w:val="24"/>
          <w:szCs w:val="24"/>
        </w:rPr>
      </w:pPr>
      <w:r w:rsidRPr="005C08AF">
        <w:rPr>
          <w:bCs/>
          <w:color w:val="000000" w:themeColor="text1"/>
          <w:sz w:val="24"/>
          <w:szCs w:val="24"/>
        </w:rPr>
        <w:t xml:space="preserve">A busca inicial identificou </w:t>
      </w:r>
      <w:r>
        <w:rPr>
          <w:bCs/>
          <w:color w:val="000000" w:themeColor="text1"/>
          <w:sz w:val="24"/>
          <w:szCs w:val="24"/>
        </w:rPr>
        <w:t>253</w:t>
      </w:r>
      <w:r w:rsidRPr="005C08AF">
        <w:rPr>
          <w:bCs/>
          <w:color w:val="000000" w:themeColor="text1"/>
          <w:sz w:val="24"/>
          <w:szCs w:val="24"/>
        </w:rPr>
        <w:t xml:space="preserve"> estudos potencialmente relevantes. Após leitura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5C08AF">
        <w:rPr>
          <w:bCs/>
          <w:color w:val="000000" w:themeColor="text1"/>
          <w:sz w:val="24"/>
          <w:szCs w:val="24"/>
        </w:rPr>
        <w:t xml:space="preserve">de títulos e resumos, </w:t>
      </w:r>
      <w:r>
        <w:rPr>
          <w:bCs/>
          <w:color w:val="000000" w:themeColor="text1"/>
          <w:sz w:val="24"/>
          <w:szCs w:val="24"/>
        </w:rPr>
        <w:t>102</w:t>
      </w:r>
      <w:r w:rsidRPr="005C08AF">
        <w:rPr>
          <w:bCs/>
          <w:color w:val="000000" w:themeColor="text1"/>
          <w:sz w:val="24"/>
          <w:szCs w:val="24"/>
        </w:rPr>
        <w:t xml:space="preserve"> foram excluídos por não </w:t>
      </w:r>
      <w:r>
        <w:rPr>
          <w:bCs/>
          <w:color w:val="000000" w:themeColor="text1"/>
          <w:sz w:val="24"/>
          <w:szCs w:val="24"/>
        </w:rPr>
        <w:t>estarem dentro da abordagem do tema</w:t>
      </w:r>
      <w:r w:rsidRPr="005C08AF">
        <w:rPr>
          <w:bCs/>
          <w:color w:val="000000" w:themeColor="text1"/>
          <w:sz w:val="24"/>
          <w:szCs w:val="24"/>
        </w:rPr>
        <w:t xml:space="preserve">. Dos </w:t>
      </w:r>
      <w:r>
        <w:rPr>
          <w:bCs/>
          <w:color w:val="000000" w:themeColor="text1"/>
          <w:sz w:val="24"/>
          <w:szCs w:val="24"/>
        </w:rPr>
        <w:t>151 artigos</w:t>
      </w:r>
      <w:r w:rsidRPr="005C08AF">
        <w:rPr>
          <w:bCs/>
          <w:color w:val="000000" w:themeColor="text1"/>
          <w:sz w:val="24"/>
          <w:szCs w:val="24"/>
        </w:rPr>
        <w:t xml:space="preserve"> elegíveis, </w:t>
      </w:r>
      <w:r>
        <w:rPr>
          <w:bCs/>
          <w:color w:val="000000" w:themeColor="text1"/>
          <w:sz w:val="24"/>
          <w:szCs w:val="24"/>
        </w:rPr>
        <w:t>144</w:t>
      </w:r>
      <w:r w:rsidRPr="005C08AF">
        <w:rPr>
          <w:bCs/>
          <w:color w:val="000000" w:themeColor="text1"/>
          <w:sz w:val="24"/>
          <w:szCs w:val="24"/>
        </w:rPr>
        <w:t xml:space="preserve"> foram excluídos após leitura completa por apresentarem dados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5C08AF">
        <w:rPr>
          <w:bCs/>
          <w:color w:val="000000" w:themeColor="text1"/>
          <w:sz w:val="24"/>
          <w:szCs w:val="24"/>
        </w:rPr>
        <w:t xml:space="preserve">redundantes ou não dialogarem com o foco temático. Assim, </w:t>
      </w:r>
      <w:r>
        <w:rPr>
          <w:bCs/>
          <w:color w:val="000000" w:themeColor="text1"/>
          <w:sz w:val="24"/>
          <w:szCs w:val="24"/>
        </w:rPr>
        <w:t xml:space="preserve">7 </w:t>
      </w:r>
      <w:r w:rsidRPr="005C08AF">
        <w:rPr>
          <w:bCs/>
          <w:color w:val="000000" w:themeColor="text1"/>
          <w:sz w:val="24"/>
          <w:szCs w:val="24"/>
        </w:rPr>
        <w:t>estudos compuseram a versão final desta revisão.</w:t>
      </w:r>
    </w:p>
    <w:p w14:paraId="45D868CE" w14:textId="76BB9B46" w:rsidR="0003788D" w:rsidRDefault="0003788D" w:rsidP="001976A0">
      <w:pPr>
        <w:spacing w:line="360" w:lineRule="auto"/>
        <w:ind w:firstLine="1134"/>
        <w:jc w:val="both"/>
        <w:rPr>
          <w:sz w:val="24"/>
          <w:szCs w:val="24"/>
        </w:rPr>
      </w:pPr>
      <w:r w:rsidRPr="004025B6">
        <w:rPr>
          <w:sz w:val="24"/>
          <w:szCs w:val="24"/>
        </w:rPr>
        <w:t>O quadro a seguir apresenta o número de artigos selecionados nas bases de dados após empregar a metodologia proposta (Quadro 1).</w:t>
      </w:r>
    </w:p>
    <w:p w14:paraId="4ED4707F" w14:textId="77777777" w:rsidR="00DD4B86" w:rsidRPr="004025B6" w:rsidRDefault="00DD4B86" w:rsidP="0003788D">
      <w:pPr>
        <w:spacing w:line="360" w:lineRule="auto"/>
        <w:ind w:firstLine="709"/>
        <w:jc w:val="both"/>
        <w:rPr>
          <w:sz w:val="24"/>
          <w:szCs w:val="24"/>
        </w:rPr>
      </w:pPr>
    </w:p>
    <w:p w14:paraId="1A39877F" w14:textId="77777777" w:rsidR="0003788D" w:rsidRPr="004025B6" w:rsidRDefault="0003788D" w:rsidP="0003788D">
      <w:pPr>
        <w:spacing w:line="360" w:lineRule="auto"/>
        <w:jc w:val="both"/>
        <w:rPr>
          <w:sz w:val="24"/>
          <w:szCs w:val="24"/>
        </w:rPr>
      </w:pPr>
      <w:r w:rsidRPr="004025B6">
        <w:rPr>
          <w:b/>
          <w:bCs/>
          <w:sz w:val="24"/>
          <w:szCs w:val="24"/>
        </w:rPr>
        <w:t xml:space="preserve">Quadro 1- </w:t>
      </w:r>
      <w:r w:rsidRPr="004025B6">
        <w:rPr>
          <w:sz w:val="24"/>
          <w:szCs w:val="24"/>
        </w:rPr>
        <w:t>Artigos para análise de Revisão de Literatura.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09"/>
        <w:gridCol w:w="849"/>
        <w:gridCol w:w="1559"/>
        <w:gridCol w:w="2135"/>
        <w:gridCol w:w="3109"/>
      </w:tblGrid>
      <w:tr w:rsidR="0003788D" w:rsidRPr="004025B6" w14:paraId="5884E116" w14:textId="77777777" w:rsidTr="00D76253">
        <w:tc>
          <w:tcPr>
            <w:tcW w:w="1413" w:type="dxa"/>
            <w:vAlign w:val="center"/>
          </w:tcPr>
          <w:p w14:paraId="2C0FD2C1" w14:textId="77777777" w:rsidR="0003788D" w:rsidRPr="002251D4" w:rsidRDefault="0003788D" w:rsidP="007B16F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251D4">
              <w:rPr>
                <w:rFonts w:ascii="Times New Roman" w:hAnsi="Times New Roman" w:cs="Times New Roman"/>
                <w:b/>
                <w:bCs/>
                <w:szCs w:val="24"/>
              </w:rPr>
              <w:t>AUTOR</w:t>
            </w:r>
          </w:p>
        </w:tc>
        <w:tc>
          <w:tcPr>
            <w:tcW w:w="850" w:type="dxa"/>
            <w:vAlign w:val="center"/>
          </w:tcPr>
          <w:p w14:paraId="7614F1C1" w14:textId="77777777" w:rsidR="0003788D" w:rsidRPr="002251D4" w:rsidRDefault="0003788D" w:rsidP="007B16F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251D4">
              <w:rPr>
                <w:rFonts w:ascii="Times New Roman" w:hAnsi="Times New Roman" w:cs="Times New Roman"/>
                <w:b/>
                <w:bCs/>
                <w:szCs w:val="24"/>
              </w:rPr>
              <w:t>ANO</w:t>
            </w:r>
          </w:p>
        </w:tc>
        <w:tc>
          <w:tcPr>
            <w:tcW w:w="1560" w:type="dxa"/>
            <w:vAlign w:val="center"/>
          </w:tcPr>
          <w:p w14:paraId="1C8B696F" w14:textId="77777777" w:rsidR="0003788D" w:rsidRPr="002251D4" w:rsidRDefault="0003788D" w:rsidP="007B16F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251D4">
              <w:rPr>
                <w:rFonts w:ascii="Times New Roman" w:hAnsi="Times New Roman" w:cs="Times New Roman"/>
                <w:b/>
                <w:bCs/>
                <w:szCs w:val="24"/>
              </w:rPr>
              <w:t>TIPO DE ESTUDO</w:t>
            </w:r>
          </w:p>
        </w:tc>
        <w:tc>
          <w:tcPr>
            <w:tcW w:w="2126" w:type="dxa"/>
            <w:vAlign w:val="center"/>
          </w:tcPr>
          <w:p w14:paraId="2B588597" w14:textId="77777777" w:rsidR="0003788D" w:rsidRPr="002251D4" w:rsidRDefault="0003788D" w:rsidP="007B16F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251D4">
              <w:rPr>
                <w:rFonts w:ascii="Times New Roman" w:hAnsi="Times New Roman" w:cs="Times New Roman"/>
                <w:b/>
                <w:bCs/>
                <w:szCs w:val="24"/>
              </w:rPr>
              <w:t>TÍTULO</w:t>
            </w:r>
          </w:p>
        </w:tc>
        <w:tc>
          <w:tcPr>
            <w:tcW w:w="3112" w:type="dxa"/>
            <w:vAlign w:val="center"/>
          </w:tcPr>
          <w:p w14:paraId="7E09C985" w14:textId="77777777" w:rsidR="0003788D" w:rsidRPr="002251D4" w:rsidRDefault="0003788D" w:rsidP="007B16FF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251D4">
              <w:rPr>
                <w:rFonts w:ascii="Times New Roman" w:hAnsi="Times New Roman" w:cs="Times New Roman"/>
                <w:b/>
                <w:bCs/>
                <w:szCs w:val="24"/>
              </w:rPr>
              <w:t>PRINCIPAIS ACHADOS</w:t>
            </w:r>
          </w:p>
        </w:tc>
      </w:tr>
      <w:tr w:rsidR="002D0981" w:rsidRPr="004025B6" w14:paraId="61CD5E10" w14:textId="77777777" w:rsidTr="00D76253">
        <w:tc>
          <w:tcPr>
            <w:tcW w:w="1413" w:type="dxa"/>
            <w:vAlign w:val="center"/>
          </w:tcPr>
          <w:p w14:paraId="10D48EA8" w14:textId="77777777" w:rsidR="002D0981" w:rsidRPr="004A3B74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szCs w:val="24"/>
              </w:rPr>
              <w:t>Ahmed, A.</w:t>
            </w:r>
          </w:p>
        </w:tc>
        <w:tc>
          <w:tcPr>
            <w:tcW w:w="850" w:type="dxa"/>
            <w:vAlign w:val="center"/>
          </w:tcPr>
          <w:p w14:paraId="45718E1C" w14:textId="77777777" w:rsidR="002D0981" w:rsidRPr="004025B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2022</w:t>
            </w:r>
          </w:p>
        </w:tc>
        <w:tc>
          <w:tcPr>
            <w:tcW w:w="1560" w:type="dxa"/>
            <w:vAlign w:val="center"/>
          </w:tcPr>
          <w:p w14:paraId="3065A229" w14:textId="77777777" w:rsidR="002D0981" w:rsidRPr="004025B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Estudo quantitativo</w:t>
            </w:r>
          </w:p>
        </w:tc>
        <w:tc>
          <w:tcPr>
            <w:tcW w:w="2126" w:type="dxa"/>
            <w:vAlign w:val="center"/>
          </w:tcPr>
          <w:p w14:paraId="460ADE81" w14:textId="77777777" w:rsidR="002D0981" w:rsidRPr="004A3B74" w:rsidRDefault="002D0981" w:rsidP="007B16FF">
            <w:pPr>
              <w:pStyle w:val="NormalWeb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Linking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self-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efficacy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entrepreneurial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fit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family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support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and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entrepreneurial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intentions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An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explanatory</w:t>
            </w:r>
            <w:proofErr w:type="spellEnd"/>
            <w:r w:rsidRPr="004A3B7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4A3B74">
              <w:rPr>
                <w:rFonts w:ascii="Times New Roman" w:hAnsi="Times New Roman" w:cs="Times New Roman"/>
                <w:color w:val="000000"/>
              </w:rPr>
              <w:t>mechanism</w:t>
            </w:r>
            <w:proofErr w:type="spellEnd"/>
          </w:p>
        </w:tc>
        <w:tc>
          <w:tcPr>
            <w:tcW w:w="3112" w:type="dxa"/>
            <w:vAlign w:val="center"/>
          </w:tcPr>
          <w:p w14:paraId="2A06CC03" w14:textId="77777777" w:rsidR="002D0981" w:rsidRPr="004A3B74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A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autoeficácia empreendedora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apresentou influência positiva e significativa sobre a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percepção de adequação à atividade empreendedora</w:t>
            </w:r>
            <w:r w:rsidRPr="004A3B74">
              <w:rPr>
                <w:rStyle w:val="Forte"/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e sobre as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intenções empreendedoras.</w:t>
            </w:r>
          </w:p>
        </w:tc>
      </w:tr>
      <w:tr w:rsidR="002D0981" w:rsidRPr="004025B6" w14:paraId="544A4914" w14:textId="77777777" w:rsidTr="00D76253">
        <w:tc>
          <w:tcPr>
            <w:tcW w:w="1413" w:type="dxa"/>
            <w:vAlign w:val="center"/>
          </w:tcPr>
          <w:p w14:paraId="1E9E76E3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szCs w:val="24"/>
              </w:rPr>
              <w:t>Almeida, R.</w:t>
            </w:r>
          </w:p>
        </w:tc>
        <w:tc>
          <w:tcPr>
            <w:tcW w:w="850" w:type="dxa"/>
            <w:vAlign w:val="center"/>
          </w:tcPr>
          <w:p w14:paraId="4043AB98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szCs w:val="24"/>
              </w:rPr>
              <w:t>2025</w:t>
            </w:r>
          </w:p>
        </w:tc>
        <w:tc>
          <w:tcPr>
            <w:tcW w:w="1560" w:type="dxa"/>
            <w:vAlign w:val="center"/>
          </w:tcPr>
          <w:p w14:paraId="7F1ACAD8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szCs w:val="24"/>
              </w:rPr>
              <w:t>Estudo quantitativo</w:t>
            </w:r>
          </w:p>
        </w:tc>
        <w:tc>
          <w:tcPr>
            <w:tcW w:w="2126" w:type="dxa"/>
            <w:vAlign w:val="center"/>
          </w:tcPr>
          <w:p w14:paraId="41E4BE80" w14:textId="77777777" w:rsidR="002D0981" w:rsidRPr="009327EF" w:rsidRDefault="002D0981" w:rsidP="009327EF">
            <w:pPr>
              <w:pStyle w:val="NormalWeb"/>
              <w:jc w:val="center"/>
              <w:rPr>
                <w:rFonts w:ascii="Times New Roman" w:hAnsi="Times New Roman" w:cs="Times New Roman"/>
              </w:rPr>
            </w:pPr>
            <w:r w:rsidRPr="009327EF">
              <w:rPr>
                <w:rFonts w:ascii="Times New Roman" w:hAnsi="Times New Roman" w:cs="Times New Roman"/>
              </w:rPr>
              <w:t xml:space="preserve">Fatores que influenciam a </w:t>
            </w:r>
            <w:proofErr w:type="spellStart"/>
            <w:r w:rsidRPr="009327EF">
              <w:rPr>
                <w:rFonts w:ascii="Times New Roman" w:hAnsi="Times New Roman" w:cs="Times New Roman"/>
              </w:rPr>
              <w:t>intenção</w:t>
            </w:r>
            <w:proofErr w:type="spellEnd"/>
            <w:r w:rsidRPr="009327EF">
              <w:rPr>
                <w:rFonts w:ascii="Times New Roman" w:hAnsi="Times New Roman" w:cs="Times New Roman"/>
              </w:rPr>
              <w:t xml:space="preserve"> empreendedora dos alunos </w:t>
            </w:r>
            <w:proofErr w:type="spellStart"/>
            <w:r w:rsidRPr="009327EF">
              <w:rPr>
                <w:rFonts w:ascii="Times New Roman" w:hAnsi="Times New Roman" w:cs="Times New Roman"/>
              </w:rPr>
              <w:t>universitários</w:t>
            </w:r>
            <w:proofErr w:type="spellEnd"/>
            <w:r w:rsidRPr="009327EF">
              <w:rPr>
                <w:rFonts w:ascii="Times New Roman" w:hAnsi="Times New Roman" w:cs="Times New Roman"/>
              </w:rPr>
              <w:t xml:space="preserve"> angolanos</w:t>
            </w:r>
          </w:p>
          <w:p w14:paraId="7F6CFBE7" w14:textId="77777777" w:rsidR="002D0981" w:rsidRPr="009327EF" w:rsidRDefault="002D0981" w:rsidP="007B16FF">
            <w:pPr>
              <w:pStyle w:val="NormalWe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2" w:type="dxa"/>
            <w:vAlign w:val="center"/>
          </w:tcPr>
          <w:p w14:paraId="1308D118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A autoeficácia empreendedora foi o fator mais determinante da intenção empreendedora dos estudantes. Níveis mais elevados de confiança na própria capacidade estiveram associados a maior predisposição para empreender.</w:t>
            </w:r>
          </w:p>
        </w:tc>
      </w:tr>
      <w:tr w:rsidR="002D0981" w:rsidRPr="004025B6" w14:paraId="31B45EE0" w14:textId="77777777" w:rsidTr="00D76253">
        <w:trPr>
          <w:trHeight w:val="974"/>
        </w:trPr>
        <w:tc>
          <w:tcPr>
            <w:tcW w:w="1413" w:type="dxa"/>
            <w:vAlign w:val="center"/>
          </w:tcPr>
          <w:p w14:paraId="40E2696B" w14:textId="5E671DC3" w:rsidR="002D0981" w:rsidRPr="00DD4B8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D4B86">
              <w:rPr>
                <w:rFonts w:ascii="Times New Roman" w:hAnsi="Times New Roman" w:cs="Times New Roman"/>
                <w:szCs w:val="24"/>
              </w:rPr>
              <w:t>Correia</w:t>
            </w:r>
            <w:r w:rsidR="00DB5BCC">
              <w:rPr>
                <w:rFonts w:ascii="Times New Roman" w:hAnsi="Times New Roman" w:cs="Times New Roman"/>
                <w:szCs w:val="24"/>
              </w:rPr>
              <w:t>, A.P.</w:t>
            </w:r>
          </w:p>
        </w:tc>
        <w:tc>
          <w:tcPr>
            <w:tcW w:w="850" w:type="dxa"/>
            <w:vAlign w:val="center"/>
          </w:tcPr>
          <w:p w14:paraId="48F30FF4" w14:textId="77777777" w:rsidR="002D0981" w:rsidRPr="00DD4B8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D4B86">
              <w:rPr>
                <w:rFonts w:ascii="Times New Roman" w:hAnsi="Times New Roman" w:cs="Times New Roman"/>
                <w:szCs w:val="24"/>
              </w:rPr>
              <w:t>2022</w:t>
            </w:r>
          </w:p>
        </w:tc>
        <w:tc>
          <w:tcPr>
            <w:tcW w:w="1560" w:type="dxa"/>
            <w:vAlign w:val="center"/>
          </w:tcPr>
          <w:p w14:paraId="2FB7D491" w14:textId="77777777" w:rsidR="002D0981" w:rsidRPr="00DD4B8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D4B86">
              <w:rPr>
                <w:rFonts w:ascii="Times New Roman" w:hAnsi="Times New Roman" w:cs="Times New Roman"/>
                <w:szCs w:val="24"/>
              </w:rPr>
              <w:t>Estudo quantitativo</w:t>
            </w:r>
          </w:p>
        </w:tc>
        <w:tc>
          <w:tcPr>
            <w:tcW w:w="2126" w:type="dxa"/>
            <w:vAlign w:val="center"/>
          </w:tcPr>
          <w:p w14:paraId="3A6278BF" w14:textId="77777777" w:rsidR="002D0981" w:rsidRPr="00DD4B86" w:rsidRDefault="002D0981" w:rsidP="007B16FF">
            <w:pPr>
              <w:pStyle w:val="NormalWeb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D4B86">
              <w:rPr>
                <w:rFonts w:ascii="Times New Roman" w:hAnsi="Times New Roman" w:cs="Times New Roman"/>
                <w:lang w:val="en-US"/>
              </w:rPr>
              <w:t>Intenção</w:t>
            </w:r>
            <w:proofErr w:type="spellEnd"/>
            <w:r w:rsidRPr="00DD4B8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D4B86">
              <w:rPr>
                <w:rFonts w:ascii="Times New Roman" w:hAnsi="Times New Roman" w:cs="Times New Roman"/>
                <w:lang w:val="en-US"/>
              </w:rPr>
              <w:t>intraempreendedora</w:t>
            </w:r>
            <w:proofErr w:type="spellEnd"/>
            <w:r w:rsidRPr="00DD4B8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D4B86">
              <w:rPr>
                <w:rFonts w:ascii="Times New Roman" w:hAnsi="Times New Roman" w:cs="Times New Roman"/>
                <w:lang w:val="en-US"/>
              </w:rPr>
              <w:t>em</w:t>
            </w:r>
            <w:proofErr w:type="spellEnd"/>
            <w:r w:rsidRPr="00DD4B86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DD4B86">
              <w:rPr>
                <w:rFonts w:ascii="Times New Roman" w:hAnsi="Times New Roman" w:cs="Times New Roman"/>
                <w:lang w:val="en-US"/>
              </w:rPr>
              <w:t>alunos</w:t>
            </w:r>
            <w:proofErr w:type="spellEnd"/>
            <w:r w:rsidRPr="00DD4B86">
              <w:rPr>
                <w:rFonts w:ascii="Times New Roman" w:hAnsi="Times New Roman" w:cs="Times New Roman"/>
                <w:lang w:val="en-US"/>
              </w:rPr>
              <w:t xml:space="preserve"> da </w:t>
            </w:r>
            <w:proofErr w:type="spellStart"/>
            <w:r w:rsidRPr="00DD4B86">
              <w:rPr>
                <w:rFonts w:ascii="Times New Roman" w:hAnsi="Times New Roman" w:cs="Times New Roman"/>
                <w:lang w:val="en-US"/>
              </w:rPr>
              <w:t>área</w:t>
            </w:r>
            <w:proofErr w:type="spellEnd"/>
            <w:r w:rsidRPr="00DD4B86">
              <w:rPr>
                <w:rFonts w:ascii="Times New Roman" w:hAnsi="Times New Roman" w:cs="Times New Roman"/>
                <w:lang w:val="en-US"/>
              </w:rPr>
              <w:t xml:space="preserve"> da </w:t>
            </w:r>
            <w:proofErr w:type="spellStart"/>
            <w:r w:rsidRPr="00DD4B86">
              <w:rPr>
                <w:rFonts w:ascii="Times New Roman" w:hAnsi="Times New Roman" w:cs="Times New Roman"/>
                <w:lang w:val="en-US"/>
              </w:rPr>
              <w:t>saúde</w:t>
            </w:r>
            <w:proofErr w:type="spellEnd"/>
          </w:p>
        </w:tc>
        <w:tc>
          <w:tcPr>
            <w:tcW w:w="3112" w:type="dxa"/>
            <w:vAlign w:val="center"/>
          </w:tcPr>
          <w:p w14:paraId="6EBF0875" w14:textId="77777777" w:rsidR="002D0981" w:rsidRPr="004025B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szCs w:val="24"/>
              </w:rPr>
              <w:t xml:space="preserve">A criatividade e as capacidades empreendedoras influenciaram positivamente a intenção intraempreendedora. A atitude também apresentou influência positiva sobre a intenção intraempreendedora. A autoeficácia influenciou </w:t>
            </w:r>
            <w:r w:rsidRPr="004A3B74">
              <w:rPr>
                <w:rFonts w:ascii="Times New Roman" w:hAnsi="Times New Roman" w:cs="Times New Roman"/>
                <w:szCs w:val="24"/>
              </w:rPr>
              <w:lastRenderedPageBreak/>
              <w:t>positivamente a atitude, mas não apresentou influência significativa direta sobre a intenção intraempreendedora.</w:t>
            </w:r>
          </w:p>
        </w:tc>
      </w:tr>
      <w:tr w:rsidR="002D0981" w:rsidRPr="004025B6" w14:paraId="4729B811" w14:textId="77777777" w:rsidTr="00D76253">
        <w:tc>
          <w:tcPr>
            <w:tcW w:w="1413" w:type="dxa"/>
            <w:vAlign w:val="center"/>
          </w:tcPr>
          <w:p w14:paraId="6FA88047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9327EF">
              <w:rPr>
                <w:rFonts w:ascii="Times New Roman" w:hAnsi="Times New Roman" w:cs="Times New Roman"/>
                <w:szCs w:val="24"/>
              </w:rPr>
              <w:lastRenderedPageBreak/>
              <w:t>Galisteo</w:t>
            </w:r>
            <w:proofErr w:type="spellEnd"/>
            <w:r w:rsidRPr="009327EF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327EF">
              <w:rPr>
                <w:rFonts w:ascii="Times New Roman" w:hAnsi="Times New Roman" w:cs="Times New Roman"/>
                <w:i/>
                <w:iCs/>
                <w:szCs w:val="24"/>
              </w:rPr>
              <w:t>et al.</w:t>
            </w:r>
          </w:p>
        </w:tc>
        <w:tc>
          <w:tcPr>
            <w:tcW w:w="850" w:type="dxa"/>
            <w:vAlign w:val="center"/>
          </w:tcPr>
          <w:p w14:paraId="2E4E19E2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szCs w:val="24"/>
              </w:rPr>
              <w:t>2022</w:t>
            </w:r>
          </w:p>
        </w:tc>
        <w:tc>
          <w:tcPr>
            <w:tcW w:w="1560" w:type="dxa"/>
            <w:vAlign w:val="center"/>
          </w:tcPr>
          <w:p w14:paraId="0543B0C5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szCs w:val="24"/>
              </w:rPr>
              <w:t>Estudo quantitativo</w:t>
            </w:r>
          </w:p>
        </w:tc>
        <w:tc>
          <w:tcPr>
            <w:tcW w:w="2126" w:type="dxa"/>
            <w:vAlign w:val="center"/>
          </w:tcPr>
          <w:p w14:paraId="10E13BDA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Entrepreneurial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intention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expectations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of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success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and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self-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efficacy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in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undergraduate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students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of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health</w:t>
            </w:r>
            <w:proofErr w:type="spellEnd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sciences</w:t>
            </w:r>
            <w:proofErr w:type="spellEnd"/>
          </w:p>
        </w:tc>
        <w:tc>
          <w:tcPr>
            <w:tcW w:w="3112" w:type="dxa"/>
            <w:vAlign w:val="center"/>
          </w:tcPr>
          <w:p w14:paraId="2BC1DC35" w14:textId="77777777" w:rsidR="002D0981" w:rsidRPr="009327EF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27EF">
              <w:rPr>
                <w:rFonts w:ascii="Times New Roman" w:hAnsi="Times New Roman" w:cs="Times New Roman"/>
                <w:color w:val="000000"/>
                <w:szCs w:val="24"/>
              </w:rPr>
              <w:t>A desejabilidade percebida também apresentou efeito indireto sobre a intenção empreendedora por meio da viabilidade percebida. Entretanto, a autoeficácia e a expectativa de sucesso não apresentaram efeito direto significativo sobre a intenção empreendedora.</w:t>
            </w:r>
          </w:p>
        </w:tc>
      </w:tr>
      <w:tr w:rsidR="002D0981" w:rsidRPr="004025B6" w14:paraId="032F2B9A" w14:textId="77777777" w:rsidTr="00D76253">
        <w:tc>
          <w:tcPr>
            <w:tcW w:w="1413" w:type="dxa"/>
            <w:vAlign w:val="center"/>
          </w:tcPr>
          <w:p w14:paraId="268743B6" w14:textId="7AAD4583" w:rsidR="002D0981" w:rsidRPr="001F4525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F4525">
              <w:rPr>
                <w:rFonts w:ascii="Times New Roman" w:hAnsi="Times New Roman" w:cs="Times New Roman"/>
                <w:szCs w:val="24"/>
              </w:rPr>
              <w:t>Leal</w:t>
            </w:r>
            <w:r w:rsidR="00DB5BCC">
              <w:rPr>
                <w:rFonts w:ascii="Times New Roman" w:hAnsi="Times New Roman" w:cs="Times New Roman"/>
                <w:szCs w:val="24"/>
              </w:rPr>
              <w:t>, F.R.</w:t>
            </w:r>
          </w:p>
        </w:tc>
        <w:tc>
          <w:tcPr>
            <w:tcW w:w="850" w:type="dxa"/>
            <w:vAlign w:val="center"/>
          </w:tcPr>
          <w:p w14:paraId="2E3D674C" w14:textId="77777777" w:rsidR="002D0981" w:rsidRPr="001F4525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F4525">
              <w:rPr>
                <w:rFonts w:ascii="Times New Roman" w:hAnsi="Times New Roman" w:cs="Times New Roman"/>
                <w:szCs w:val="24"/>
              </w:rPr>
              <w:t>2022</w:t>
            </w:r>
          </w:p>
        </w:tc>
        <w:tc>
          <w:tcPr>
            <w:tcW w:w="1560" w:type="dxa"/>
            <w:vAlign w:val="center"/>
          </w:tcPr>
          <w:p w14:paraId="04B0A1B5" w14:textId="77777777" w:rsidR="002D0981" w:rsidRPr="001F4525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F4525">
              <w:rPr>
                <w:rFonts w:ascii="Times New Roman" w:hAnsi="Times New Roman" w:cs="Times New Roman"/>
                <w:szCs w:val="24"/>
              </w:rPr>
              <w:t>Estudo transversal e quantitativo.</w:t>
            </w:r>
          </w:p>
        </w:tc>
        <w:tc>
          <w:tcPr>
            <w:tcW w:w="2126" w:type="dxa"/>
            <w:vAlign w:val="center"/>
          </w:tcPr>
          <w:p w14:paraId="07386118" w14:textId="77777777" w:rsidR="002D0981" w:rsidRPr="001F4525" w:rsidRDefault="002D0981" w:rsidP="007B16FF">
            <w:pPr>
              <w:pStyle w:val="NormalWeb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Análise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da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relação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dos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fatores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que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influenciam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gramStart"/>
            <w:r w:rsidRPr="001F4525">
              <w:rPr>
                <w:rFonts w:ascii="Times New Roman" w:hAnsi="Times New Roman" w:cs="Times New Roman"/>
                <w:lang w:val="en-US"/>
              </w:rPr>
              <w:t>a</w:t>
            </w:r>
            <w:proofErr w:type="gramEnd"/>
            <w:r w:rsidRPr="001F45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intenção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empreendedora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dos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alunos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das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ciências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F4525">
              <w:rPr>
                <w:rFonts w:ascii="Times New Roman" w:hAnsi="Times New Roman" w:cs="Times New Roman"/>
                <w:lang w:val="en-US"/>
              </w:rPr>
              <w:t>empresariais</w:t>
            </w:r>
            <w:proofErr w:type="spellEnd"/>
            <w:r w:rsidRPr="001F452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112" w:type="dxa"/>
            <w:vAlign w:val="center"/>
          </w:tcPr>
          <w:p w14:paraId="18F17C03" w14:textId="77777777" w:rsidR="002D0981" w:rsidRPr="004025B6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 atitude pessoal, a motivação e o suporte educacional influenciaram positivamente a intenção empreendedora. Destaca-se a importância do ambiente educacional e institucional para o desenvolvimento da intenção de empreender.</w:t>
            </w:r>
          </w:p>
        </w:tc>
      </w:tr>
      <w:tr w:rsidR="002D0981" w:rsidRPr="004025B6" w14:paraId="63D4284A" w14:textId="77777777" w:rsidTr="00D76253">
        <w:tc>
          <w:tcPr>
            <w:tcW w:w="1413" w:type="dxa"/>
            <w:vAlign w:val="center"/>
          </w:tcPr>
          <w:p w14:paraId="43A86260" w14:textId="77777777" w:rsidR="002D0981" w:rsidRPr="00EC4608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EC4608">
              <w:rPr>
                <w:rFonts w:ascii="Times New Roman" w:hAnsi="Times New Roman" w:cs="Times New Roman"/>
                <w:szCs w:val="24"/>
              </w:rPr>
              <w:t>Sahid</w:t>
            </w:r>
            <w:proofErr w:type="spellEnd"/>
            <w:r w:rsidRPr="00EC460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327EF">
              <w:rPr>
                <w:rFonts w:ascii="Times New Roman" w:hAnsi="Times New Roman" w:cs="Times New Roman"/>
                <w:i/>
                <w:iCs/>
                <w:szCs w:val="24"/>
              </w:rPr>
              <w:t>et al.</w:t>
            </w:r>
          </w:p>
        </w:tc>
        <w:tc>
          <w:tcPr>
            <w:tcW w:w="850" w:type="dxa"/>
            <w:vAlign w:val="center"/>
          </w:tcPr>
          <w:p w14:paraId="2DD2D5E5" w14:textId="77777777" w:rsidR="002D0981" w:rsidRPr="00EC4608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C4608">
              <w:rPr>
                <w:rFonts w:ascii="Times New Roman" w:hAnsi="Times New Roman" w:cs="Times New Roman"/>
                <w:szCs w:val="24"/>
              </w:rPr>
              <w:t>2024</w:t>
            </w:r>
          </w:p>
        </w:tc>
        <w:tc>
          <w:tcPr>
            <w:tcW w:w="1560" w:type="dxa"/>
            <w:vAlign w:val="center"/>
          </w:tcPr>
          <w:p w14:paraId="0C647495" w14:textId="77777777" w:rsidR="002D0981" w:rsidRPr="00EC4608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C4608">
              <w:rPr>
                <w:rFonts w:ascii="Times New Roman" w:hAnsi="Times New Roman" w:cs="Times New Roman"/>
                <w:szCs w:val="24"/>
              </w:rPr>
              <w:t>Estudo quantitativo</w:t>
            </w:r>
          </w:p>
        </w:tc>
        <w:tc>
          <w:tcPr>
            <w:tcW w:w="2126" w:type="dxa"/>
            <w:vAlign w:val="center"/>
          </w:tcPr>
          <w:p w14:paraId="04D92910" w14:textId="77777777" w:rsidR="002D0981" w:rsidRPr="00EC4608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Interconnectedness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between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entrepreneurial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self-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efficacy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attitude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,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and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business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creation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: A serial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mediation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of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entrepreneurial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intention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and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environmental</w:t>
            </w:r>
            <w:proofErr w:type="spellEnd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 xml:space="preserve"> </w:t>
            </w:r>
            <w:proofErr w:type="spellStart"/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factor</w:t>
            </w:r>
            <w:proofErr w:type="spellEnd"/>
          </w:p>
        </w:tc>
        <w:tc>
          <w:tcPr>
            <w:tcW w:w="3112" w:type="dxa"/>
            <w:vAlign w:val="center"/>
          </w:tcPr>
          <w:p w14:paraId="1A08EF61" w14:textId="77777777" w:rsidR="002D0981" w:rsidRPr="00EC4608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A</w:t>
            </w:r>
            <w:r w:rsidRPr="00EC4608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EC4608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autoeficácia empreendedora</w:t>
            </w:r>
            <w:r w:rsidRPr="00EC4608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EC4608">
              <w:rPr>
                <w:rFonts w:ascii="Times New Roman" w:hAnsi="Times New Roman" w:cs="Times New Roman"/>
                <w:color w:val="000000"/>
                <w:szCs w:val="24"/>
              </w:rPr>
              <w:t>apresentou influência positiva e significativa sobre a</w:t>
            </w:r>
            <w:r w:rsidRPr="00EC4608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Cs w:val="24"/>
              </w:rPr>
              <w:t> </w:t>
            </w:r>
            <w:r w:rsidRPr="00EC4608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intenção empreendedora, atitude empreendedora e criação de negócios</w:t>
            </w:r>
            <w:r w:rsidRPr="00EC4608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</w:t>
            </w:r>
          </w:p>
        </w:tc>
      </w:tr>
      <w:tr w:rsidR="002D0981" w:rsidRPr="004025B6" w14:paraId="68F673C7" w14:textId="77777777" w:rsidTr="00D76253">
        <w:tc>
          <w:tcPr>
            <w:tcW w:w="1413" w:type="dxa"/>
            <w:vAlign w:val="center"/>
          </w:tcPr>
          <w:p w14:paraId="5D1A86BB" w14:textId="77777777" w:rsidR="002D0981" w:rsidRPr="004A3B74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szCs w:val="24"/>
              </w:rPr>
              <w:t>Silva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100FA">
              <w:rPr>
                <w:rFonts w:ascii="Times New Roman" w:hAnsi="Times New Roman" w:cs="Times New Roman"/>
                <w:i/>
                <w:iCs/>
                <w:szCs w:val="24"/>
              </w:rPr>
              <w:t>et al.</w:t>
            </w:r>
          </w:p>
        </w:tc>
        <w:tc>
          <w:tcPr>
            <w:tcW w:w="850" w:type="dxa"/>
            <w:vAlign w:val="center"/>
          </w:tcPr>
          <w:p w14:paraId="5DAFAAB2" w14:textId="77777777" w:rsidR="002D0981" w:rsidRPr="004A3B74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szCs w:val="24"/>
              </w:rPr>
              <w:t>2025</w:t>
            </w:r>
          </w:p>
        </w:tc>
        <w:tc>
          <w:tcPr>
            <w:tcW w:w="1560" w:type="dxa"/>
            <w:vAlign w:val="center"/>
          </w:tcPr>
          <w:p w14:paraId="373444AF" w14:textId="77777777" w:rsidR="002D0981" w:rsidRPr="004A3B74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szCs w:val="24"/>
              </w:rPr>
              <w:t>Estudo quantitativo</w:t>
            </w:r>
          </w:p>
        </w:tc>
        <w:tc>
          <w:tcPr>
            <w:tcW w:w="2126" w:type="dxa"/>
            <w:vAlign w:val="center"/>
          </w:tcPr>
          <w:p w14:paraId="6B3BB521" w14:textId="77777777" w:rsidR="002D0981" w:rsidRPr="004A3B74" w:rsidRDefault="002D0981" w:rsidP="007B16FF">
            <w:pPr>
              <w:pStyle w:val="NormalWeb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A3B74">
              <w:rPr>
                <w:rFonts w:ascii="Times New Roman" w:hAnsi="Times New Roman" w:cs="Times New Roman"/>
                <w:color w:val="000000"/>
              </w:rPr>
              <w:t>Motivação para Aprender e Autoeficácia: um estudo com estudantes de Administração</w:t>
            </w:r>
          </w:p>
        </w:tc>
        <w:tc>
          <w:tcPr>
            <w:tcW w:w="3112" w:type="dxa"/>
            <w:vAlign w:val="center"/>
          </w:tcPr>
          <w:p w14:paraId="6CA09EBC" w14:textId="77777777" w:rsidR="002D0981" w:rsidRPr="004A3B74" w:rsidRDefault="002D0981" w:rsidP="007B16F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A motivação para aprender explicou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27% das crenças de autoeficácia</w:t>
            </w:r>
            <w:r w:rsidRPr="004A3B7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. A</w:t>
            </w:r>
            <w:r w:rsidRPr="004A3B74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meta aprender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apresentou a maior influência positiva, seguida da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meta performance-aproximação</w:t>
            </w:r>
            <w:r w:rsidRPr="004A3B74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. </w:t>
            </w: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A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Style w:val="Forte"/>
                <w:rFonts w:ascii="Times New Roman" w:hAnsi="Times New Roman" w:cs="Times New Roman"/>
                <w:b w:val="0"/>
                <w:bCs w:val="0"/>
                <w:color w:val="000000"/>
                <w:szCs w:val="24"/>
              </w:rPr>
              <w:t>meta performance-evitação</w:t>
            </w:r>
            <w:r w:rsidRPr="004A3B74">
              <w:rPr>
                <w:rStyle w:val="apple-converted-space"/>
                <w:rFonts w:ascii="Times New Roman" w:hAnsi="Times New Roman" w:cs="Times New Roman"/>
                <w:color w:val="000000"/>
                <w:szCs w:val="24"/>
              </w:rPr>
              <w:t> </w:t>
            </w:r>
            <w:r w:rsidRPr="004A3B74">
              <w:rPr>
                <w:rFonts w:ascii="Times New Roman" w:hAnsi="Times New Roman" w:cs="Times New Roman"/>
                <w:color w:val="000000"/>
                <w:szCs w:val="24"/>
              </w:rPr>
              <w:t>apresentou influência negativa.</w:t>
            </w:r>
          </w:p>
        </w:tc>
      </w:tr>
    </w:tbl>
    <w:p w14:paraId="37BAA8F7" w14:textId="77777777" w:rsidR="0003788D" w:rsidRDefault="0003788D" w:rsidP="0003788D">
      <w:pPr>
        <w:spacing w:line="360" w:lineRule="auto"/>
        <w:jc w:val="both"/>
        <w:rPr>
          <w:sz w:val="24"/>
          <w:szCs w:val="24"/>
        </w:rPr>
      </w:pPr>
      <w:r w:rsidRPr="004025B6">
        <w:rPr>
          <w:b/>
          <w:bCs/>
          <w:sz w:val="24"/>
          <w:szCs w:val="24"/>
        </w:rPr>
        <w:t xml:space="preserve">Fonte: </w:t>
      </w:r>
      <w:r w:rsidRPr="004025B6">
        <w:rPr>
          <w:sz w:val="24"/>
          <w:szCs w:val="24"/>
        </w:rPr>
        <w:t>Pesquisadores, 2026.</w:t>
      </w:r>
    </w:p>
    <w:p w14:paraId="149F8A71" w14:textId="76CAF2CB" w:rsidR="0003788D" w:rsidRDefault="0003788D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5 DISCUSSÃO</w:t>
      </w:r>
    </w:p>
    <w:p w14:paraId="50CB67D8" w14:textId="720B6D42" w:rsidR="007F4626" w:rsidRPr="007F4626" w:rsidRDefault="007F4626" w:rsidP="007F4626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F4626">
        <w:rPr>
          <w:rFonts w:ascii="Times New Roman" w:hAnsi="Times New Roman" w:cs="Times New Roman"/>
          <w:sz w:val="24"/>
          <w:szCs w:val="24"/>
        </w:rPr>
        <w:t>De acordo com Ahmed (2022) e Almeida (2025), a autoeficácia empreendedora apresenta papel relevante na intenção de empreender entre estudantes. Os autores identificaram que níveis mais elevados de confiança nas próprias capacidades estão associados a uma maior predisposição para desenvolver atividades empreendedoras, demonstrando a importância dos fatores individuais nesse processo.</w:t>
      </w:r>
    </w:p>
    <w:p w14:paraId="256C75AC" w14:textId="3B6B83C6" w:rsidR="007F4626" w:rsidRPr="007F4626" w:rsidRDefault="007F4626" w:rsidP="007F4626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F4626">
        <w:rPr>
          <w:rFonts w:ascii="Times New Roman" w:hAnsi="Times New Roman" w:cs="Times New Roman"/>
          <w:sz w:val="24"/>
          <w:szCs w:val="24"/>
        </w:rPr>
        <w:t xml:space="preserve">Segundo Correia (2022) e </w:t>
      </w:r>
      <w:proofErr w:type="spellStart"/>
      <w:r w:rsidRPr="007F4626">
        <w:rPr>
          <w:rFonts w:ascii="Times New Roman" w:hAnsi="Times New Roman" w:cs="Times New Roman"/>
          <w:sz w:val="24"/>
          <w:szCs w:val="24"/>
        </w:rPr>
        <w:t>Galisteo</w:t>
      </w:r>
      <w:proofErr w:type="spellEnd"/>
      <w:r w:rsidRPr="007F4626">
        <w:rPr>
          <w:rFonts w:ascii="Times New Roman" w:hAnsi="Times New Roman" w:cs="Times New Roman"/>
          <w:sz w:val="24"/>
          <w:szCs w:val="24"/>
        </w:rPr>
        <w:t xml:space="preserve"> </w:t>
      </w:r>
      <w:r w:rsidRPr="007F4626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7F4626">
        <w:rPr>
          <w:rFonts w:ascii="Times New Roman" w:hAnsi="Times New Roman" w:cs="Times New Roman"/>
          <w:sz w:val="24"/>
          <w:szCs w:val="24"/>
        </w:rPr>
        <w:t xml:space="preserve"> (2022), a relação entre autoeficácia e intenção empreendedora pode ocorrer de maneira indireta. Correia (2022) verificou influência positiva da autoeficácia sobre a atitude empreendedora, porém sem efeito direto significativo sobre a intenção. De forma semelhante, </w:t>
      </w:r>
      <w:proofErr w:type="spellStart"/>
      <w:r w:rsidRPr="007F4626">
        <w:rPr>
          <w:rFonts w:ascii="Times New Roman" w:hAnsi="Times New Roman" w:cs="Times New Roman"/>
          <w:sz w:val="24"/>
          <w:szCs w:val="24"/>
        </w:rPr>
        <w:t>Galisteo</w:t>
      </w:r>
      <w:proofErr w:type="spellEnd"/>
      <w:r w:rsidRPr="007F4626">
        <w:rPr>
          <w:rFonts w:ascii="Times New Roman" w:hAnsi="Times New Roman" w:cs="Times New Roman"/>
          <w:sz w:val="24"/>
          <w:szCs w:val="24"/>
        </w:rPr>
        <w:t xml:space="preserve"> </w:t>
      </w:r>
      <w:r w:rsidRPr="007F4626">
        <w:rPr>
          <w:rFonts w:ascii="Times New Roman" w:hAnsi="Times New Roman" w:cs="Times New Roman"/>
          <w:i/>
          <w:iCs/>
          <w:sz w:val="24"/>
          <w:szCs w:val="24"/>
        </w:rPr>
        <w:t xml:space="preserve">et al. </w:t>
      </w:r>
      <w:r w:rsidRPr="007F4626">
        <w:rPr>
          <w:rFonts w:ascii="Times New Roman" w:hAnsi="Times New Roman" w:cs="Times New Roman"/>
          <w:sz w:val="24"/>
          <w:szCs w:val="24"/>
        </w:rPr>
        <w:t>(2022) observaram que fatores como desejabilidade e viabilidade percebida podem mediar essa relação.</w:t>
      </w:r>
    </w:p>
    <w:p w14:paraId="4CEB1EB3" w14:textId="77777777" w:rsidR="007F4626" w:rsidRPr="007F4626" w:rsidRDefault="007F4626" w:rsidP="007F4626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F4626">
        <w:rPr>
          <w:rFonts w:ascii="Times New Roman" w:hAnsi="Times New Roman" w:cs="Times New Roman"/>
          <w:sz w:val="24"/>
          <w:szCs w:val="24"/>
        </w:rPr>
        <w:t xml:space="preserve">Leal (2022) e </w:t>
      </w:r>
      <w:proofErr w:type="spellStart"/>
      <w:r w:rsidRPr="007F4626">
        <w:rPr>
          <w:rFonts w:ascii="Times New Roman" w:hAnsi="Times New Roman" w:cs="Times New Roman"/>
          <w:sz w:val="24"/>
          <w:szCs w:val="24"/>
        </w:rPr>
        <w:t>Sahid</w:t>
      </w:r>
      <w:proofErr w:type="spellEnd"/>
      <w:r w:rsidRPr="007F4626">
        <w:rPr>
          <w:rFonts w:ascii="Times New Roman" w:hAnsi="Times New Roman" w:cs="Times New Roman"/>
          <w:sz w:val="24"/>
          <w:szCs w:val="24"/>
        </w:rPr>
        <w:t xml:space="preserve"> </w:t>
      </w:r>
      <w:r w:rsidRPr="007F4626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7F4626">
        <w:rPr>
          <w:rFonts w:ascii="Times New Roman" w:hAnsi="Times New Roman" w:cs="Times New Roman"/>
          <w:sz w:val="24"/>
          <w:szCs w:val="24"/>
        </w:rPr>
        <w:t xml:space="preserve"> (2024) destacam a influência da atitude e do ambiente sobre o desenvolvimento da intenção empreendedora. Leal (2022) identificou que a atitude pessoal, a motivação e o suporte educacional influenciam positivamente a intenção de empreender, enquanto </w:t>
      </w:r>
      <w:proofErr w:type="spellStart"/>
      <w:r w:rsidRPr="007F4626">
        <w:rPr>
          <w:rFonts w:ascii="Times New Roman" w:hAnsi="Times New Roman" w:cs="Times New Roman"/>
          <w:sz w:val="24"/>
          <w:szCs w:val="24"/>
        </w:rPr>
        <w:t>Sahid</w:t>
      </w:r>
      <w:proofErr w:type="spellEnd"/>
      <w:r w:rsidRPr="007F4626">
        <w:rPr>
          <w:rFonts w:ascii="Times New Roman" w:hAnsi="Times New Roman" w:cs="Times New Roman"/>
          <w:sz w:val="24"/>
          <w:szCs w:val="24"/>
        </w:rPr>
        <w:t xml:space="preserve"> </w:t>
      </w:r>
      <w:r w:rsidRPr="007F4626">
        <w:rPr>
          <w:rFonts w:ascii="Times New Roman" w:hAnsi="Times New Roman" w:cs="Times New Roman"/>
          <w:i/>
          <w:iCs/>
          <w:sz w:val="24"/>
          <w:szCs w:val="24"/>
        </w:rPr>
        <w:t>et al. (</w:t>
      </w:r>
      <w:r w:rsidRPr="007F4626">
        <w:rPr>
          <w:rFonts w:ascii="Times New Roman" w:hAnsi="Times New Roman" w:cs="Times New Roman"/>
          <w:sz w:val="24"/>
          <w:szCs w:val="24"/>
        </w:rPr>
        <w:t>2024) evidenciaram relações positivas entre autoeficácia, atitude empreendedora e intenção de criação de negócios.</w:t>
      </w:r>
    </w:p>
    <w:p w14:paraId="70C7C31F" w14:textId="26AB1414" w:rsidR="007F4626" w:rsidRPr="007F4626" w:rsidRDefault="007F4626" w:rsidP="007F4626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F4626">
        <w:rPr>
          <w:rFonts w:ascii="Times New Roman" w:hAnsi="Times New Roman" w:cs="Times New Roman"/>
          <w:sz w:val="24"/>
          <w:szCs w:val="24"/>
        </w:rPr>
        <w:t xml:space="preserve">Por fim, Silva </w:t>
      </w:r>
      <w:r w:rsidRPr="007F4626">
        <w:rPr>
          <w:rFonts w:ascii="Times New Roman" w:hAnsi="Times New Roman" w:cs="Times New Roman"/>
          <w:i/>
          <w:iCs/>
          <w:sz w:val="24"/>
          <w:szCs w:val="24"/>
        </w:rPr>
        <w:t>et al.</w:t>
      </w:r>
      <w:r w:rsidRPr="007F4626">
        <w:rPr>
          <w:rFonts w:ascii="Times New Roman" w:hAnsi="Times New Roman" w:cs="Times New Roman"/>
          <w:sz w:val="24"/>
          <w:szCs w:val="24"/>
        </w:rPr>
        <w:t xml:space="preserve"> (2025) evidenciaram que a motivação para aprender exerce influência sobre as crenças de autoeficácia, destacando-se a meta de domínio como fator positivo e a meta de performance-evitação como fator negativo. </w:t>
      </w:r>
    </w:p>
    <w:p w14:paraId="0C8DFFD6" w14:textId="3A95768C" w:rsidR="007F4626" w:rsidRPr="007F4626" w:rsidRDefault="007F4626" w:rsidP="007F4626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F4626">
        <w:rPr>
          <w:rFonts w:ascii="Times New Roman" w:hAnsi="Times New Roman" w:cs="Times New Roman"/>
          <w:sz w:val="24"/>
          <w:szCs w:val="24"/>
        </w:rPr>
        <w:t>De modo geral, os sete estudos demonstram que a intenção empreendedora é influenciada por fatores individuais e educacionais, reforçando a importância do desenvolvimento da autoeficácia, motivação, criatividade e atitudes empreendedoras no ambiente universitário.</w:t>
      </w:r>
    </w:p>
    <w:p w14:paraId="679F7FAB" w14:textId="77777777" w:rsidR="00326CDE" w:rsidRDefault="00326CDE">
      <w:pPr>
        <w:spacing w:line="360" w:lineRule="auto"/>
        <w:rPr>
          <w:b/>
          <w:bCs/>
          <w:sz w:val="24"/>
          <w:szCs w:val="24"/>
        </w:rPr>
      </w:pPr>
    </w:p>
    <w:p w14:paraId="58770900" w14:textId="57A089A4" w:rsidR="00F5312C" w:rsidRDefault="007F4626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 CONSIDERAÇÕES FINAIS</w:t>
      </w:r>
    </w:p>
    <w:p w14:paraId="134FB3CA" w14:textId="77777777" w:rsidR="00F5312C" w:rsidRPr="00F5312C" w:rsidRDefault="00F5312C">
      <w:pPr>
        <w:spacing w:line="360" w:lineRule="auto"/>
        <w:rPr>
          <w:b/>
          <w:bCs/>
          <w:sz w:val="24"/>
          <w:szCs w:val="24"/>
        </w:rPr>
      </w:pPr>
    </w:p>
    <w:p w14:paraId="56B70747" w14:textId="6EE70EF4" w:rsidR="00F5312C" w:rsidRPr="00F5312C" w:rsidRDefault="00F5312C" w:rsidP="00F5312C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5312C">
        <w:rPr>
          <w:rFonts w:ascii="Times New Roman" w:hAnsi="Times New Roman" w:cs="Times New Roman"/>
          <w:sz w:val="24"/>
          <w:szCs w:val="24"/>
        </w:rPr>
        <w:t>A intenção empreendedora é influenciada por fatores como autoeficácia, motivação e atitudes pessoais. Esses elementos contribuem para fortalecer a confiança e a disposição para empreender.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312C">
        <w:rPr>
          <w:rFonts w:ascii="Times New Roman" w:hAnsi="Times New Roman" w:cs="Times New Roman"/>
          <w:color w:val="000000"/>
          <w:sz w:val="24"/>
          <w:szCs w:val="24"/>
        </w:rPr>
        <w:t>A autoeficácia empreendedora destaca-se como um elemento importante, por contribuir para o desenvolvimento de atitudes positivas e para a confiança na capacidade de empreender.</w:t>
      </w: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14:paraId="469F2208" w14:textId="77777777" w:rsidR="00F5312C" w:rsidRPr="00F5312C" w:rsidRDefault="00F5312C" w:rsidP="00F5312C">
      <w:pPr>
        <w:pStyle w:val="SemEspaamento"/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5312C">
        <w:rPr>
          <w:rFonts w:ascii="Times New Roman" w:hAnsi="Times New Roman" w:cs="Times New Roman"/>
          <w:sz w:val="24"/>
          <w:szCs w:val="24"/>
        </w:rPr>
        <w:lastRenderedPageBreak/>
        <w:t>Nesse sentido, o ambiente universitário apresenta papel importante no desenvolvimento de competências, criatividade e autonomia, favorecendo uma formação profissional mais preparada para o empreendedorismo.</w:t>
      </w:r>
    </w:p>
    <w:p w14:paraId="24760D24" w14:textId="77777777" w:rsidR="00F755AA" w:rsidRDefault="00F755AA">
      <w:pPr>
        <w:spacing w:line="360" w:lineRule="auto"/>
        <w:rPr>
          <w:b/>
          <w:bCs/>
          <w:sz w:val="24"/>
          <w:szCs w:val="24"/>
        </w:rPr>
      </w:pPr>
    </w:p>
    <w:p w14:paraId="3B6FC3FE" w14:textId="77777777" w:rsidR="00326CDE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1C9422CE" w14:textId="77777777" w:rsidR="002D0981" w:rsidRDefault="002D0981" w:rsidP="002D0981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rPr>
          <w:color w:val="000000"/>
          <w:sz w:val="24"/>
          <w:szCs w:val="24"/>
        </w:rPr>
      </w:pPr>
    </w:p>
    <w:p w14:paraId="7A0807A8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Style w:val="apple-converted-space"/>
          <w:color w:val="000000"/>
          <w:sz w:val="24"/>
          <w:szCs w:val="24"/>
        </w:rPr>
      </w:pPr>
      <w:r w:rsidRPr="002D0981">
        <w:rPr>
          <w:rStyle w:val="Forte"/>
          <w:b w:val="0"/>
          <w:bCs w:val="0"/>
          <w:color w:val="000000"/>
          <w:sz w:val="24"/>
          <w:szCs w:val="24"/>
        </w:rPr>
        <w:t xml:space="preserve">AHMED, </w:t>
      </w:r>
      <w:proofErr w:type="spellStart"/>
      <w:r w:rsidRPr="002D0981">
        <w:rPr>
          <w:rStyle w:val="Forte"/>
          <w:b w:val="0"/>
          <w:bCs w:val="0"/>
          <w:color w:val="000000"/>
          <w:sz w:val="24"/>
          <w:szCs w:val="24"/>
        </w:rPr>
        <w:t>Ishfaq</w:t>
      </w:r>
      <w:proofErr w:type="spellEnd"/>
      <w:r w:rsidRPr="002D0981">
        <w:rPr>
          <w:rStyle w:val="Forte"/>
          <w:b w:val="0"/>
          <w:bCs w:val="0"/>
          <w:color w:val="000000"/>
          <w:sz w:val="24"/>
          <w:szCs w:val="24"/>
        </w:rPr>
        <w:t>.</w:t>
      </w:r>
      <w:r w:rsidRPr="002D0981">
        <w:rPr>
          <w:rStyle w:val="apple-converted-space"/>
          <w:color w:val="000000"/>
          <w:sz w:val="24"/>
          <w:szCs w:val="24"/>
        </w:rPr>
        <w:t> </w:t>
      </w:r>
      <w:proofErr w:type="spellStart"/>
      <w:r w:rsidRPr="002D0981">
        <w:rPr>
          <w:color w:val="000000"/>
          <w:sz w:val="24"/>
          <w:szCs w:val="24"/>
        </w:rPr>
        <w:t>Linking</w:t>
      </w:r>
      <w:proofErr w:type="spellEnd"/>
      <w:r w:rsidRPr="002D0981">
        <w:rPr>
          <w:color w:val="000000"/>
          <w:sz w:val="24"/>
          <w:szCs w:val="24"/>
        </w:rPr>
        <w:t xml:space="preserve"> self-</w:t>
      </w:r>
      <w:proofErr w:type="spellStart"/>
      <w:r w:rsidRPr="002D0981">
        <w:rPr>
          <w:color w:val="000000"/>
          <w:sz w:val="24"/>
          <w:szCs w:val="24"/>
        </w:rPr>
        <w:t>efficacy</w:t>
      </w:r>
      <w:proofErr w:type="spellEnd"/>
      <w:r w:rsidRPr="002D0981">
        <w:rPr>
          <w:color w:val="000000"/>
          <w:sz w:val="24"/>
          <w:szCs w:val="24"/>
        </w:rPr>
        <w:t xml:space="preserve">, </w:t>
      </w:r>
      <w:proofErr w:type="spellStart"/>
      <w:r w:rsidRPr="002D0981">
        <w:rPr>
          <w:color w:val="000000"/>
          <w:sz w:val="24"/>
          <w:szCs w:val="24"/>
        </w:rPr>
        <w:t>entrepreneurial</w:t>
      </w:r>
      <w:proofErr w:type="spellEnd"/>
      <w:r w:rsidRPr="002D0981">
        <w:rPr>
          <w:color w:val="000000"/>
          <w:sz w:val="24"/>
          <w:szCs w:val="24"/>
        </w:rPr>
        <w:t xml:space="preserve"> </w:t>
      </w:r>
      <w:proofErr w:type="spellStart"/>
      <w:r w:rsidRPr="002D0981">
        <w:rPr>
          <w:color w:val="000000"/>
          <w:sz w:val="24"/>
          <w:szCs w:val="24"/>
        </w:rPr>
        <w:t>fit</w:t>
      </w:r>
      <w:proofErr w:type="spellEnd"/>
      <w:r w:rsidRPr="002D0981">
        <w:rPr>
          <w:color w:val="000000"/>
          <w:sz w:val="24"/>
          <w:szCs w:val="24"/>
        </w:rPr>
        <w:t xml:space="preserve">, </w:t>
      </w:r>
      <w:proofErr w:type="spellStart"/>
      <w:r w:rsidRPr="002D0981">
        <w:rPr>
          <w:color w:val="000000"/>
          <w:sz w:val="24"/>
          <w:szCs w:val="24"/>
        </w:rPr>
        <w:t>family</w:t>
      </w:r>
      <w:proofErr w:type="spellEnd"/>
      <w:r w:rsidRPr="002D0981">
        <w:rPr>
          <w:color w:val="000000"/>
          <w:sz w:val="24"/>
          <w:szCs w:val="24"/>
        </w:rPr>
        <w:t xml:space="preserve"> </w:t>
      </w:r>
      <w:proofErr w:type="spellStart"/>
      <w:r w:rsidRPr="002D0981">
        <w:rPr>
          <w:color w:val="000000"/>
          <w:sz w:val="24"/>
          <w:szCs w:val="24"/>
        </w:rPr>
        <w:t>support</w:t>
      </w:r>
      <w:proofErr w:type="spellEnd"/>
      <w:r w:rsidRPr="002D0981">
        <w:rPr>
          <w:color w:val="000000"/>
          <w:sz w:val="24"/>
          <w:szCs w:val="24"/>
        </w:rPr>
        <w:t xml:space="preserve">, </w:t>
      </w:r>
      <w:proofErr w:type="spellStart"/>
      <w:r w:rsidRPr="002D0981">
        <w:rPr>
          <w:color w:val="000000"/>
          <w:sz w:val="24"/>
          <w:szCs w:val="24"/>
        </w:rPr>
        <w:t>and</w:t>
      </w:r>
      <w:proofErr w:type="spellEnd"/>
      <w:r w:rsidRPr="002D0981">
        <w:rPr>
          <w:color w:val="000000"/>
          <w:sz w:val="24"/>
          <w:szCs w:val="24"/>
        </w:rPr>
        <w:t xml:space="preserve"> </w:t>
      </w:r>
      <w:proofErr w:type="spellStart"/>
      <w:r w:rsidRPr="002D0981">
        <w:rPr>
          <w:color w:val="000000"/>
          <w:sz w:val="24"/>
          <w:szCs w:val="24"/>
        </w:rPr>
        <w:t>entrepreneurial</w:t>
      </w:r>
      <w:proofErr w:type="spellEnd"/>
      <w:r w:rsidRPr="002D0981">
        <w:rPr>
          <w:color w:val="000000"/>
          <w:sz w:val="24"/>
          <w:szCs w:val="24"/>
        </w:rPr>
        <w:t xml:space="preserve"> </w:t>
      </w:r>
      <w:proofErr w:type="spellStart"/>
      <w:r w:rsidRPr="002D0981">
        <w:rPr>
          <w:color w:val="000000"/>
          <w:sz w:val="24"/>
          <w:szCs w:val="24"/>
        </w:rPr>
        <w:t>intentions</w:t>
      </w:r>
      <w:proofErr w:type="spellEnd"/>
      <w:r w:rsidRPr="002D0981">
        <w:rPr>
          <w:color w:val="000000"/>
          <w:sz w:val="24"/>
          <w:szCs w:val="24"/>
        </w:rPr>
        <w:t xml:space="preserve">: </w:t>
      </w:r>
      <w:proofErr w:type="spellStart"/>
      <w:r w:rsidRPr="002D0981">
        <w:rPr>
          <w:color w:val="000000"/>
          <w:sz w:val="24"/>
          <w:szCs w:val="24"/>
        </w:rPr>
        <w:t>an</w:t>
      </w:r>
      <w:proofErr w:type="spellEnd"/>
      <w:r w:rsidRPr="002D0981">
        <w:rPr>
          <w:color w:val="000000"/>
          <w:sz w:val="24"/>
          <w:szCs w:val="24"/>
        </w:rPr>
        <w:t xml:space="preserve"> </w:t>
      </w:r>
      <w:proofErr w:type="spellStart"/>
      <w:r w:rsidRPr="002D0981">
        <w:rPr>
          <w:color w:val="000000"/>
          <w:sz w:val="24"/>
          <w:szCs w:val="24"/>
        </w:rPr>
        <w:t>explanatory</w:t>
      </w:r>
      <w:proofErr w:type="spellEnd"/>
      <w:r w:rsidRPr="002D0981">
        <w:rPr>
          <w:color w:val="000000"/>
          <w:sz w:val="24"/>
          <w:szCs w:val="24"/>
        </w:rPr>
        <w:t xml:space="preserve"> </w:t>
      </w:r>
      <w:proofErr w:type="spellStart"/>
      <w:r w:rsidRPr="002D0981">
        <w:rPr>
          <w:color w:val="000000"/>
          <w:sz w:val="24"/>
          <w:szCs w:val="24"/>
        </w:rPr>
        <w:t>mechanism</w:t>
      </w:r>
      <w:proofErr w:type="spellEnd"/>
      <w:r w:rsidRPr="002D0981">
        <w:rPr>
          <w:color w:val="000000"/>
          <w:sz w:val="24"/>
          <w:szCs w:val="24"/>
        </w:rPr>
        <w:t>.</w:t>
      </w:r>
      <w:r w:rsidRPr="002D0981">
        <w:rPr>
          <w:rStyle w:val="apple-converted-space"/>
          <w:color w:val="000000"/>
          <w:sz w:val="24"/>
          <w:szCs w:val="24"/>
        </w:rPr>
        <w:t> </w:t>
      </w:r>
      <w:proofErr w:type="spellStart"/>
      <w:r w:rsidRPr="002D0981">
        <w:rPr>
          <w:rStyle w:val="nfase"/>
          <w:b/>
          <w:bCs/>
          <w:color w:val="000000"/>
          <w:sz w:val="24"/>
          <w:szCs w:val="24"/>
        </w:rPr>
        <w:t>Frontiers</w:t>
      </w:r>
      <w:proofErr w:type="spellEnd"/>
      <w:r w:rsidRPr="002D0981">
        <w:rPr>
          <w:rStyle w:val="nfase"/>
          <w:b/>
          <w:bCs/>
          <w:color w:val="000000"/>
          <w:sz w:val="24"/>
          <w:szCs w:val="24"/>
        </w:rPr>
        <w:t xml:space="preserve"> in </w:t>
      </w:r>
      <w:proofErr w:type="spellStart"/>
      <w:r w:rsidRPr="002D0981">
        <w:rPr>
          <w:rStyle w:val="nfase"/>
          <w:b/>
          <w:bCs/>
          <w:color w:val="000000"/>
          <w:sz w:val="24"/>
          <w:szCs w:val="24"/>
        </w:rPr>
        <w:t>Psychology</w:t>
      </w:r>
      <w:proofErr w:type="spellEnd"/>
      <w:r w:rsidRPr="002D0981">
        <w:rPr>
          <w:b/>
          <w:bCs/>
          <w:color w:val="000000"/>
          <w:sz w:val="24"/>
          <w:szCs w:val="24"/>
        </w:rPr>
        <w:t>,</w:t>
      </w:r>
      <w:r w:rsidRPr="002D0981">
        <w:rPr>
          <w:color w:val="000000"/>
          <w:sz w:val="24"/>
          <w:szCs w:val="24"/>
        </w:rPr>
        <w:t xml:space="preserve"> v. 13, 959444, 2022. DOI: 10.3389/fpsyg.2022.959444.</w:t>
      </w:r>
      <w:r w:rsidRPr="002D0981">
        <w:rPr>
          <w:rStyle w:val="apple-converted-space"/>
          <w:color w:val="000000"/>
          <w:sz w:val="24"/>
          <w:szCs w:val="24"/>
        </w:rPr>
        <w:t> </w:t>
      </w:r>
    </w:p>
    <w:p w14:paraId="1FFDBE43" w14:textId="77777777" w:rsidR="002D0981" w:rsidRP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211ABB88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E100FA">
        <w:rPr>
          <w:color w:val="000000"/>
          <w:sz w:val="24"/>
          <w:szCs w:val="24"/>
        </w:rPr>
        <w:t>ALMEIDA, Roberto Gonçalves Galopa de.</w:t>
      </w:r>
      <w:r w:rsidRPr="00E100FA">
        <w:rPr>
          <w:rStyle w:val="apple-converted-space"/>
          <w:color w:val="000000"/>
          <w:sz w:val="24"/>
          <w:szCs w:val="24"/>
        </w:rPr>
        <w:t> </w:t>
      </w:r>
      <w:r w:rsidRPr="00E100FA">
        <w:rPr>
          <w:rStyle w:val="Forte"/>
          <w:color w:val="000000"/>
          <w:sz w:val="24"/>
          <w:szCs w:val="24"/>
        </w:rPr>
        <w:t>Fatores que influenciam a intenção empreendedora dos alunos universitários angolanos</w:t>
      </w:r>
      <w:r w:rsidRPr="00E100FA">
        <w:rPr>
          <w:color w:val="000000"/>
          <w:sz w:val="24"/>
          <w:szCs w:val="24"/>
        </w:rPr>
        <w:t xml:space="preserve">. 2025. Dissertação (Mestrado em Empreendedorismo e Criação de Empresas) – Faculdade de Ciências Sociais e Humanas, Universidade da Beira Interior, </w:t>
      </w:r>
      <w:proofErr w:type="spellStart"/>
      <w:r w:rsidRPr="00E100FA">
        <w:rPr>
          <w:color w:val="000000"/>
          <w:sz w:val="24"/>
          <w:szCs w:val="24"/>
        </w:rPr>
        <w:t>Covilhã</w:t>
      </w:r>
      <w:proofErr w:type="spellEnd"/>
      <w:r w:rsidRPr="00E100FA">
        <w:rPr>
          <w:color w:val="000000"/>
          <w:sz w:val="24"/>
          <w:szCs w:val="24"/>
        </w:rPr>
        <w:t>, 2025.</w:t>
      </w:r>
    </w:p>
    <w:p w14:paraId="0D2CFEDA" w14:textId="77777777" w:rsidR="002D0981" w:rsidRPr="00E100FA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99921DB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 w:themeColor="text1"/>
          <w:sz w:val="24"/>
          <w:szCs w:val="24"/>
        </w:rPr>
      </w:pPr>
      <w:r w:rsidRPr="007B16FF">
        <w:rPr>
          <w:color w:val="000000" w:themeColor="text1"/>
          <w:sz w:val="24"/>
          <w:szCs w:val="24"/>
        </w:rPr>
        <w:t>ALVES, L. C. C. M., SIMPLÍCIO, I. M. P., CARDOSO, M. C. L. B., FURTADO, J. L. F., VELOSO, C. DE S., LINS, B. A. N., GOMES, T. R. A., MARQUES, K. B. G., AGUIAR, D. M. DE L., &amp; MARQUES, P. L. P. Abordagem de temáticas para gerenciamento de consultório odontológico em cursos de graduação. </w:t>
      </w:r>
      <w:r w:rsidRPr="007B16FF">
        <w:rPr>
          <w:b/>
          <w:bCs/>
          <w:color w:val="000000" w:themeColor="text1"/>
          <w:sz w:val="24"/>
          <w:szCs w:val="24"/>
        </w:rPr>
        <w:t>Revista Eletrônica Acervo Saúde</w:t>
      </w:r>
      <w:r w:rsidRPr="007B16FF">
        <w:rPr>
          <w:color w:val="000000" w:themeColor="text1"/>
          <w:sz w:val="24"/>
          <w:szCs w:val="24"/>
        </w:rPr>
        <w:t xml:space="preserve">, v. </w:t>
      </w:r>
      <w:r w:rsidRPr="007B16FF">
        <w:rPr>
          <w:i/>
          <w:iCs/>
          <w:color w:val="000000" w:themeColor="text1"/>
          <w:sz w:val="24"/>
          <w:szCs w:val="24"/>
        </w:rPr>
        <w:t xml:space="preserve">24, n. </w:t>
      </w:r>
      <w:r w:rsidRPr="007B16FF">
        <w:rPr>
          <w:color w:val="000000" w:themeColor="text1"/>
          <w:sz w:val="24"/>
          <w:szCs w:val="24"/>
        </w:rPr>
        <w:t>8, p. e16068, 2024. https://doi.org/10.25248/reas.e16068.2024. Disponível em: https://acervomais.com.br/index.php/saude/article/view/16068. Acesso em: 24 ago. 2026.</w:t>
      </w:r>
    </w:p>
    <w:p w14:paraId="4A80145C" w14:textId="77777777" w:rsidR="002D0981" w:rsidRPr="007B16FF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 w:themeColor="text1"/>
          <w:sz w:val="24"/>
          <w:szCs w:val="24"/>
        </w:rPr>
      </w:pPr>
    </w:p>
    <w:p w14:paraId="22B4930C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E100FA">
        <w:rPr>
          <w:rStyle w:val="Forte"/>
          <w:b w:val="0"/>
          <w:bCs w:val="0"/>
          <w:color w:val="000000"/>
          <w:sz w:val="24"/>
          <w:szCs w:val="24"/>
        </w:rPr>
        <w:t>CORREIA, Andreia Pinho.</w:t>
      </w:r>
      <w:r w:rsidRPr="00E100FA">
        <w:rPr>
          <w:rStyle w:val="apple-converted-space"/>
          <w:color w:val="000000"/>
          <w:sz w:val="24"/>
          <w:szCs w:val="24"/>
        </w:rPr>
        <w:t> </w:t>
      </w:r>
      <w:r w:rsidRPr="00E100FA">
        <w:rPr>
          <w:rStyle w:val="nfase"/>
          <w:b/>
          <w:bCs/>
          <w:i w:val="0"/>
          <w:iCs w:val="0"/>
          <w:color w:val="000000"/>
          <w:sz w:val="24"/>
          <w:szCs w:val="24"/>
        </w:rPr>
        <w:t>Análise dos fatores que influenciam a intenção intraempreendedora dos alunos do ensino superior da área da saúde</w:t>
      </w:r>
      <w:r w:rsidRPr="00E100FA">
        <w:rPr>
          <w:i/>
          <w:iCs/>
          <w:color w:val="000000"/>
          <w:sz w:val="24"/>
          <w:szCs w:val="24"/>
        </w:rPr>
        <w:t>.</w:t>
      </w:r>
      <w:r w:rsidRPr="00E100FA">
        <w:rPr>
          <w:color w:val="000000"/>
          <w:sz w:val="24"/>
          <w:szCs w:val="24"/>
        </w:rPr>
        <w:t xml:space="preserve"> Dissertação (Mestrado). O estudo analisa a influência da atitude, autoeficácia, criatividade e capacidades empreendedoras na intenção intraempreendedora de estudantes da área da Saúde.</w:t>
      </w:r>
    </w:p>
    <w:p w14:paraId="77C0245E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0479E797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1976A0">
        <w:rPr>
          <w:color w:val="000000"/>
          <w:sz w:val="24"/>
          <w:szCs w:val="24"/>
        </w:rPr>
        <w:t xml:space="preserve">COSTA, R. M.; RIBEIRO, N. C.; TUNES, U. R.; DOURADO, M. N.; LAGO, M. S. </w:t>
      </w:r>
      <w:proofErr w:type="spellStart"/>
      <w:r w:rsidRPr="001976A0">
        <w:rPr>
          <w:color w:val="000000"/>
          <w:sz w:val="24"/>
          <w:szCs w:val="24"/>
        </w:rPr>
        <w:t>Odontoclínica</w:t>
      </w:r>
      <w:proofErr w:type="spellEnd"/>
      <w:r w:rsidRPr="001976A0">
        <w:rPr>
          <w:color w:val="000000"/>
          <w:sz w:val="24"/>
          <w:szCs w:val="24"/>
        </w:rPr>
        <w:t>: simulação de gestão em clínica odontológica em um curso de graduação em Odontologia.</w:t>
      </w:r>
      <w:r w:rsidRPr="001976A0">
        <w:rPr>
          <w:rStyle w:val="apple-converted-space"/>
          <w:color w:val="000000"/>
          <w:sz w:val="24"/>
          <w:szCs w:val="24"/>
        </w:rPr>
        <w:t> </w:t>
      </w:r>
      <w:r>
        <w:rPr>
          <w:rStyle w:val="Forte"/>
          <w:color w:val="000000"/>
          <w:sz w:val="24"/>
          <w:szCs w:val="24"/>
        </w:rPr>
        <w:t xml:space="preserve">Rev. </w:t>
      </w:r>
      <w:r w:rsidRPr="001976A0">
        <w:rPr>
          <w:rStyle w:val="Forte"/>
          <w:color w:val="000000"/>
          <w:sz w:val="24"/>
          <w:szCs w:val="24"/>
        </w:rPr>
        <w:t>ABENO</w:t>
      </w:r>
      <w:r w:rsidRPr="001976A0">
        <w:rPr>
          <w:color w:val="000000"/>
          <w:sz w:val="24"/>
          <w:szCs w:val="24"/>
        </w:rPr>
        <w:t>, v. 15, n. 1, p. 77-85, 2015. DOI:</w:t>
      </w:r>
      <w:r w:rsidRPr="001976A0">
        <w:rPr>
          <w:rStyle w:val="apple-converted-space"/>
          <w:color w:val="000000"/>
          <w:sz w:val="24"/>
          <w:szCs w:val="24"/>
        </w:rPr>
        <w:t> </w:t>
      </w:r>
      <w:r w:rsidRPr="001976A0">
        <w:rPr>
          <w:sz w:val="24"/>
          <w:szCs w:val="24"/>
        </w:rPr>
        <w:t>https://doi.org/10.30979/rev.abeno.v15i1.147</w:t>
      </w:r>
      <w:r w:rsidRPr="001976A0">
        <w:rPr>
          <w:color w:val="000000"/>
          <w:sz w:val="24"/>
          <w:szCs w:val="24"/>
        </w:rPr>
        <w:t>. Disponível em:</w:t>
      </w:r>
      <w:r w:rsidRPr="001976A0">
        <w:rPr>
          <w:rStyle w:val="apple-converted-space"/>
          <w:color w:val="000000"/>
          <w:sz w:val="24"/>
          <w:szCs w:val="24"/>
        </w:rPr>
        <w:t> </w:t>
      </w:r>
      <w:r w:rsidRPr="001976A0">
        <w:rPr>
          <w:sz w:val="24"/>
          <w:szCs w:val="24"/>
        </w:rPr>
        <w:t>https://www.researchgate.net/</w:t>
      </w:r>
      <w:proofErr w:type="spellStart"/>
      <w:r w:rsidRPr="001976A0">
        <w:rPr>
          <w:sz w:val="24"/>
          <w:szCs w:val="24"/>
        </w:rPr>
        <w:t>publication</w:t>
      </w:r>
      <w:proofErr w:type="spellEnd"/>
      <w:r w:rsidRPr="001976A0">
        <w:rPr>
          <w:sz w:val="24"/>
          <w:szCs w:val="24"/>
        </w:rPr>
        <w:t>/327047584</w:t>
      </w:r>
      <w:r w:rsidRPr="001976A0">
        <w:rPr>
          <w:color w:val="000000"/>
          <w:sz w:val="24"/>
          <w:szCs w:val="24"/>
        </w:rPr>
        <w:t>_. Acesso em: 24 ago. 2026.</w:t>
      </w:r>
    </w:p>
    <w:p w14:paraId="32D9D092" w14:textId="77777777" w:rsidR="002D0981" w:rsidRPr="001976A0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53B6301F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4411FD">
        <w:rPr>
          <w:color w:val="000000"/>
          <w:sz w:val="24"/>
          <w:szCs w:val="24"/>
        </w:rPr>
        <w:t xml:space="preserve">DIOMEDE, André Mascarenhas et al. Empreendedorismo e gestão, qual o acesso do aluno de Odontologia a ferramentas </w:t>
      </w:r>
      <w:proofErr w:type="gramStart"/>
      <w:r w:rsidRPr="004411FD">
        <w:rPr>
          <w:color w:val="000000"/>
          <w:sz w:val="24"/>
          <w:szCs w:val="24"/>
        </w:rPr>
        <w:t>administrativas?.</w:t>
      </w:r>
      <w:proofErr w:type="gramEnd"/>
      <w:r w:rsidRPr="004411FD">
        <w:rPr>
          <w:color w:val="000000"/>
          <w:sz w:val="24"/>
          <w:szCs w:val="24"/>
        </w:rPr>
        <w:t xml:space="preserve"> </w:t>
      </w:r>
      <w:r w:rsidRPr="004411FD">
        <w:rPr>
          <w:b/>
          <w:bCs/>
          <w:color w:val="000000"/>
          <w:sz w:val="24"/>
          <w:szCs w:val="24"/>
          <w:lang w:val="en-US"/>
        </w:rPr>
        <w:t>Research, Society and Development</w:t>
      </w:r>
      <w:r w:rsidRPr="004411FD">
        <w:rPr>
          <w:color w:val="000000"/>
          <w:sz w:val="24"/>
          <w:szCs w:val="24"/>
          <w:lang w:val="en-US"/>
        </w:rPr>
        <w:t>, </w:t>
      </w:r>
      <w:r w:rsidRPr="004411FD">
        <w:rPr>
          <w:i/>
          <w:iCs/>
          <w:color w:val="000000"/>
          <w:sz w:val="24"/>
          <w:szCs w:val="24"/>
          <w:lang w:val="en-US"/>
        </w:rPr>
        <w:t>[S. l.]</w:t>
      </w:r>
      <w:r w:rsidRPr="004411FD">
        <w:rPr>
          <w:color w:val="000000"/>
          <w:sz w:val="24"/>
          <w:szCs w:val="24"/>
          <w:lang w:val="en-US"/>
        </w:rPr>
        <w:t xml:space="preserve">, v. 9, n. 8, p. e304985801, 2020. </w:t>
      </w:r>
      <w:r w:rsidRPr="004411FD">
        <w:rPr>
          <w:color w:val="000000"/>
          <w:sz w:val="24"/>
          <w:szCs w:val="24"/>
        </w:rPr>
        <w:t>DOI: </w:t>
      </w:r>
      <w:r w:rsidRPr="00D517D2">
        <w:rPr>
          <w:sz w:val="24"/>
          <w:szCs w:val="24"/>
        </w:rPr>
        <w:t>10.33448/rsd-v9i8.5801</w:t>
      </w:r>
      <w:r w:rsidRPr="004411FD">
        <w:rPr>
          <w:color w:val="000000"/>
          <w:sz w:val="24"/>
          <w:szCs w:val="24"/>
        </w:rPr>
        <w:t>. Disponível em: </w:t>
      </w:r>
      <w:r w:rsidRPr="00D517D2">
        <w:rPr>
          <w:sz w:val="24"/>
          <w:szCs w:val="24"/>
        </w:rPr>
        <w:t>https://rsdjournal.org/</w:t>
      </w:r>
      <w:proofErr w:type="spellStart"/>
      <w:r w:rsidRPr="00D517D2">
        <w:rPr>
          <w:sz w:val="24"/>
          <w:szCs w:val="24"/>
        </w:rPr>
        <w:t>rsd</w:t>
      </w:r>
      <w:proofErr w:type="spellEnd"/>
      <w:r w:rsidRPr="00D517D2">
        <w:rPr>
          <w:sz w:val="24"/>
          <w:szCs w:val="24"/>
        </w:rPr>
        <w:t>/</w:t>
      </w:r>
      <w:proofErr w:type="spellStart"/>
      <w:r w:rsidRPr="00D517D2">
        <w:rPr>
          <w:sz w:val="24"/>
          <w:szCs w:val="24"/>
        </w:rPr>
        <w:t>article</w:t>
      </w:r>
      <w:proofErr w:type="spellEnd"/>
      <w:r w:rsidRPr="00D517D2">
        <w:rPr>
          <w:sz w:val="24"/>
          <w:szCs w:val="24"/>
        </w:rPr>
        <w:t>/</w:t>
      </w:r>
      <w:proofErr w:type="spellStart"/>
      <w:r w:rsidRPr="00D517D2">
        <w:rPr>
          <w:sz w:val="24"/>
          <w:szCs w:val="24"/>
        </w:rPr>
        <w:t>view</w:t>
      </w:r>
      <w:proofErr w:type="spellEnd"/>
      <w:r w:rsidRPr="00D517D2">
        <w:rPr>
          <w:sz w:val="24"/>
          <w:szCs w:val="24"/>
        </w:rPr>
        <w:t>/5801</w:t>
      </w:r>
      <w:r w:rsidRPr="004411FD">
        <w:rPr>
          <w:color w:val="000000"/>
          <w:sz w:val="24"/>
          <w:szCs w:val="24"/>
        </w:rPr>
        <w:t>. Acesso em: 24 ago. 2026.</w:t>
      </w:r>
    </w:p>
    <w:p w14:paraId="7C922E9E" w14:textId="77777777" w:rsidR="002D0981" w:rsidRPr="004411FD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0F60EBCF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4411FD">
        <w:rPr>
          <w:color w:val="000000"/>
          <w:sz w:val="24"/>
          <w:szCs w:val="24"/>
        </w:rPr>
        <w:t xml:space="preserve">FERNANDES, Allan Vinícius; CARVALHO, Thiago de Amorim; MACHADO, Fabrício Campos. Empreendedorismo em odontologia: montagem de consultório do planejamento ao funcionamento. </w:t>
      </w:r>
      <w:r w:rsidRPr="004411FD">
        <w:rPr>
          <w:b/>
          <w:bCs/>
          <w:color w:val="000000"/>
          <w:sz w:val="24"/>
          <w:szCs w:val="24"/>
          <w:lang w:val="en-US"/>
        </w:rPr>
        <w:t>Brazilian Journal of Implantology and Health Sciences</w:t>
      </w:r>
      <w:r w:rsidRPr="004411FD">
        <w:rPr>
          <w:color w:val="000000"/>
          <w:sz w:val="24"/>
          <w:szCs w:val="24"/>
          <w:lang w:val="en-US"/>
        </w:rPr>
        <w:t xml:space="preserve">, v. 5, n. 4, p. 2741-2752, 2023. </w:t>
      </w:r>
      <w:r w:rsidRPr="004411FD">
        <w:rPr>
          <w:color w:val="000000"/>
          <w:sz w:val="24"/>
          <w:szCs w:val="24"/>
        </w:rPr>
        <w:t xml:space="preserve">Disponível em: </w:t>
      </w:r>
      <w:r w:rsidRPr="00D517D2">
        <w:rPr>
          <w:sz w:val="24"/>
          <w:szCs w:val="24"/>
        </w:rPr>
        <w:t>https://www.researchgate.net/publication/374306376_</w:t>
      </w:r>
      <w:r w:rsidRPr="004411FD">
        <w:rPr>
          <w:color w:val="000000"/>
          <w:sz w:val="24"/>
          <w:szCs w:val="24"/>
        </w:rPr>
        <w:t>. Acesso em: 24 ago. 2026.</w:t>
      </w:r>
    </w:p>
    <w:p w14:paraId="08785CDF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4430FCF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4411FD">
        <w:rPr>
          <w:color w:val="000000"/>
          <w:sz w:val="24"/>
          <w:szCs w:val="24"/>
        </w:rPr>
        <w:t xml:space="preserve">FERNANDES, </w:t>
      </w:r>
      <w:proofErr w:type="spellStart"/>
      <w:r w:rsidRPr="004411FD">
        <w:rPr>
          <w:color w:val="000000"/>
          <w:sz w:val="24"/>
          <w:szCs w:val="24"/>
        </w:rPr>
        <w:t>Richênia</w:t>
      </w:r>
      <w:proofErr w:type="spellEnd"/>
      <w:r w:rsidRPr="004411FD">
        <w:rPr>
          <w:color w:val="000000"/>
          <w:sz w:val="24"/>
          <w:szCs w:val="24"/>
        </w:rPr>
        <w:t xml:space="preserve"> Bento; BEZERRA, Luciana Freitas; CAMPOS, Paulo</w:t>
      </w:r>
      <w:r w:rsidRPr="004411FD">
        <w:rPr>
          <w:sz w:val="24"/>
          <w:szCs w:val="24"/>
        </w:rPr>
        <w:t xml:space="preserve"> </w:t>
      </w:r>
      <w:r w:rsidRPr="004411FD">
        <w:rPr>
          <w:color w:val="000000"/>
          <w:sz w:val="24"/>
          <w:szCs w:val="24"/>
        </w:rPr>
        <w:t xml:space="preserve">Victor da Costa. Importância do empreendedorismo na formação do cirurgião dentista. </w:t>
      </w:r>
      <w:r w:rsidRPr="004411FD">
        <w:rPr>
          <w:b/>
          <w:bCs/>
          <w:color w:val="000000"/>
          <w:sz w:val="24"/>
          <w:szCs w:val="24"/>
        </w:rPr>
        <w:t>Revista Ibero-Americana de Humanidades, Ciências e Educação</w:t>
      </w:r>
      <w:r w:rsidRPr="004411FD">
        <w:rPr>
          <w:color w:val="000000"/>
          <w:sz w:val="24"/>
          <w:szCs w:val="24"/>
        </w:rPr>
        <w:t xml:space="preserve">, v. 11, p. 4985-4994, 2025. DOI: 10.51891/rease.v11i10.21705. Disponível em: </w:t>
      </w:r>
      <w:r w:rsidRPr="00D517D2">
        <w:rPr>
          <w:sz w:val="24"/>
          <w:szCs w:val="24"/>
        </w:rPr>
        <w:t>https://www.researchgate.net/publication/397038469</w:t>
      </w:r>
      <w:r w:rsidRPr="004411FD">
        <w:rPr>
          <w:color w:val="000000"/>
          <w:sz w:val="24"/>
          <w:szCs w:val="24"/>
        </w:rPr>
        <w:t>. Acesso em: 24 ago. 2026.</w:t>
      </w:r>
    </w:p>
    <w:p w14:paraId="76063AEF" w14:textId="77777777" w:rsidR="002D0981" w:rsidRPr="004411FD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6BC24719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E100FA">
        <w:rPr>
          <w:color w:val="000000"/>
          <w:sz w:val="24"/>
          <w:szCs w:val="24"/>
        </w:rPr>
        <w:t>LEAL, Francisco Rebelo.</w:t>
      </w:r>
      <w:r w:rsidRPr="00E100FA">
        <w:rPr>
          <w:rStyle w:val="apple-converted-space"/>
          <w:color w:val="000000"/>
          <w:sz w:val="24"/>
          <w:szCs w:val="24"/>
        </w:rPr>
        <w:t> </w:t>
      </w:r>
      <w:r w:rsidRPr="00E100FA">
        <w:rPr>
          <w:rStyle w:val="nfase"/>
          <w:b/>
          <w:bCs/>
          <w:i w:val="0"/>
          <w:iCs w:val="0"/>
          <w:color w:val="000000"/>
          <w:sz w:val="24"/>
          <w:szCs w:val="24"/>
        </w:rPr>
        <w:t>Análise da relação dos fatores que influenciam a intenção empreendedora dos alunos das ciências empresariais</w:t>
      </w:r>
      <w:r w:rsidRPr="00E100FA">
        <w:rPr>
          <w:i/>
          <w:iCs/>
          <w:color w:val="000000"/>
          <w:sz w:val="24"/>
          <w:szCs w:val="24"/>
        </w:rPr>
        <w:t>.</w:t>
      </w:r>
      <w:r w:rsidRPr="00E100FA">
        <w:rPr>
          <w:color w:val="000000"/>
          <w:sz w:val="24"/>
          <w:szCs w:val="24"/>
        </w:rPr>
        <w:t xml:space="preserve"> 2022. Dissertação (Mestrado em Gestão de Empresas) – Universidade da Maia, Departamento de Ciências Empresariais, Maia, 2022.</w:t>
      </w:r>
    </w:p>
    <w:p w14:paraId="422C903E" w14:textId="77777777" w:rsidR="002D0981" w:rsidRPr="00E100FA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72E6E30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C35465">
        <w:rPr>
          <w:color w:val="000000"/>
          <w:sz w:val="24"/>
          <w:szCs w:val="24"/>
        </w:rPr>
        <w:t xml:space="preserve">MOREIRA, HR; DUTRA, CESV; MARTINS, V. da M.; ORSOLIN, PC; ROCHA, AM Gestão financeira eficiente para dentistas recém-formados: revisão integrativa de </w:t>
      </w:r>
      <w:proofErr w:type="gramStart"/>
      <w:r w:rsidRPr="00C35465">
        <w:rPr>
          <w:color w:val="000000"/>
          <w:sz w:val="24"/>
          <w:szCs w:val="24"/>
        </w:rPr>
        <w:t>literatura:.</w:t>
      </w:r>
      <w:proofErr w:type="gramEnd"/>
      <w:r w:rsidRPr="00C35465">
        <w:rPr>
          <w:color w:val="000000"/>
          <w:sz w:val="24"/>
          <w:szCs w:val="24"/>
        </w:rPr>
        <w:t xml:space="preserve"> </w:t>
      </w:r>
      <w:r w:rsidRPr="00C35465">
        <w:rPr>
          <w:b/>
          <w:bCs/>
          <w:color w:val="000000"/>
          <w:sz w:val="24"/>
          <w:szCs w:val="24"/>
        </w:rPr>
        <w:t>Revista Brasileira de Revisão de Saúde</w:t>
      </w:r>
      <w:r w:rsidRPr="00C35465">
        <w:rPr>
          <w:color w:val="000000"/>
          <w:sz w:val="24"/>
          <w:szCs w:val="24"/>
        </w:rPr>
        <w:t xml:space="preserve"> , [S. l.] , v. 6, pág. 24407–24417, 2022. DOI: 10.34119/bjhrv5n6-199. Disponível em: https://ojs.brazilianjournals.com.br/ojs/index.php/BJHR/article/view/55375. Acesso em: 26 ago. 2026.</w:t>
      </w:r>
    </w:p>
    <w:p w14:paraId="0951A85D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6B45F4B0" w14:textId="77777777" w:rsidR="002D0981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4411FD">
        <w:rPr>
          <w:color w:val="000000"/>
          <w:sz w:val="24"/>
          <w:szCs w:val="24"/>
        </w:rPr>
        <w:t xml:space="preserve">MOTA, Jaqueline </w:t>
      </w:r>
      <w:proofErr w:type="spellStart"/>
      <w:r w:rsidRPr="004411FD">
        <w:rPr>
          <w:color w:val="000000"/>
          <w:sz w:val="24"/>
          <w:szCs w:val="24"/>
        </w:rPr>
        <w:t>Montoril</w:t>
      </w:r>
      <w:proofErr w:type="spellEnd"/>
      <w:r w:rsidRPr="004411FD">
        <w:rPr>
          <w:color w:val="000000"/>
          <w:sz w:val="24"/>
          <w:szCs w:val="24"/>
        </w:rPr>
        <w:t xml:space="preserve"> Sampaio. </w:t>
      </w:r>
      <w:r w:rsidRPr="004411FD">
        <w:rPr>
          <w:b/>
          <w:bCs/>
          <w:color w:val="000000"/>
          <w:sz w:val="24"/>
          <w:szCs w:val="24"/>
        </w:rPr>
        <w:t>Percepção e conhecimentos de estratégias de gestão para o ingresso no mercado de trabalho dos alunos que cursaram o último ano da Faculdade de Odontologia da Universidade de São Paulo em 2014</w:t>
      </w:r>
      <w:r w:rsidRPr="004411FD">
        <w:rPr>
          <w:color w:val="000000"/>
          <w:sz w:val="24"/>
          <w:szCs w:val="24"/>
        </w:rPr>
        <w:t>. 2015. Tese de Doutorado. Universidade de São Paulo.</w:t>
      </w:r>
      <w:r w:rsidRPr="004411FD">
        <w:rPr>
          <w:sz w:val="24"/>
          <w:szCs w:val="24"/>
        </w:rPr>
        <w:t xml:space="preserve"> Disponível em: </w:t>
      </w:r>
      <w:r w:rsidRPr="00D517D2">
        <w:rPr>
          <w:sz w:val="24"/>
          <w:szCs w:val="24"/>
        </w:rPr>
        <w:t>https://teses.usp.br/teses/disponiveis/23/23148/tde-21092015-122951/en.html</w:t>
      </w:r>
      <w:r w:rsidRPr="004411FD">
        <w:rPr>
          <w:color w:val="000000"/>
          <w:sz w:val="24"/>
          <w:szCs w:val="24"/>
        </w:rPr>
        <w:t xml:space="preserve">. </w:t>
      </w:r>
      <w:r w:rsidRPr="00C35465">
        <w:rPr>
          <w:color w:val="000000"/>
          <w:sz w:val="24"/>
          <w:szCs w:val="24"/>
        </w:rPr>
        <w:t>Acesso em: 23 ago. 2026.</w:t>
      </w:r>
    </w:p>
    <w:p w14:paraId="590FA70A" w14:textId="77777777" w:rsidR="002D0981" w:rsidRPr="00C35465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5C8E830" w14:textId="77777777" w:rsidR="002D0981" w:rsidRDefault="002D0981" w:rsidP="00D76253">
      <w:pPr>
        <w:rPr>
          <w:color w:val="000000"/>
          <w:sz w:val="24"/>
          <w:szCs w:val="24"/>
        </w:rPr>
      </w:pPr>
      <w:r w:rsidRPr="00E100FA">
        <w:rPr>
          <w:color w:val="000000"/>
          <w:sz w:val="24"/>
          <w:szCs w:val="24"/>
        </w:rPr>
        <w:t xml:space="preserve">ROMERO-GALISTEO, Rita-Pilar; GONZÁLEZ-SÁNCHEZ, Manuel; GÁLVEZ-RUIZ, Pablo; PALOMO-CARRIÓN, Rocío; CASUSO-HOLGADO, Maria Jesus; PIÑERO-PINTO, Elena. </w:t>
      </w:r>
      <w:proofErr w:type="spellStart"/>
      <w:r w:rsidRPr="00E100FA">
        <w:rPr>
          <w:color w:val="000000"/>
          <w:sz w:val="24"/>
          <w:szCs w:val="24"/>
        </w:rPr>
        <w:t>Entrepreneurial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intention</w:t>
      </w:r>
      <w:proofErr w:type="spellEnd"/>
      <w:r w:rsidRPr="00E100FA">
        <w:rPr>
          <w:color w:val="000000"/>
          <w:sz w:val="24"/>
          <w:szCs w:val="24"/>
        </w:rPr>
        <w:t xml:space="preserve">, </w:t>
      </w:r>
      <w:proofErr w:type="spellStart"/>
      <w:r w:rsidRPr="00E100FA">
        <w:rPr>
          <w:color w:val="000000"/>
          <w:sz w:val="24"/>
          <w:szCs w:val="24"/>
        </w:rPr>
        <w:t>expectations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of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success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and</w:t>
      </w:r>
      <w:proofErr w:type="spellEnd"/>
      <w:r w:rsidRPr="00E100FA">
        <w:rPr>
          <w:color w:val="000000"/>
          <w:sz w:val="24"/>
          <w:szCs w:val="24"/>
        </w:rPr>
        <w:t xml:space="preserve"> self-</w:t>
      </w:r>
      <w:proofErr w:type="spellStart"/>
      <w:r w:rsidRPr="00E100FA">
        <w:rPr>
          <w:color w:val="000000"/>
          <w:sz w:val="24"/>
          <w:szCs w:val="24"/>
        </w:rPr>
        <w:t>efficacy</w:t>
      </w:r>
      <w:proofErr w:type="spellEnd"/>
      <w:r w:rsidRPr="00E100FA">
        <w:rPr>
          <w:color w:val="000000"/>
          <w:sz w:val="24"/>
          <w:szCs w:val="24"/>
        </w:rPr>
        <w:t xml:space="preserve"> in </w:t>
      </w:r>
      <w:proofErr w:type="spellStart"/>
      <w:r w:rsidRPr="00E100FA">
        <w:rPr>
          <w:color w:val="000000"/>
          <w:sz w:val="24"/>
          <w:szCs w:val="24"/>
        </w:rPr>
        <w:t>undergraduate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students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of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health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sciences</w:t>
      </w:r>
      <w:proofErr w:type="spellEnd"/>
      <w:r w:rsidRPr="00E100FA">
        <w:rPr>
          <w:color w:val="000000"/>
          <w:sz w:val="24"/>
          <w:szCs w:val="24"/>
        </w:rPr>
        <w:t>.</w:t>
      </w:r>
      <w:r w:rsidRPr="00E100FA">
        <w:rPr>
          <w:rStyle w:val="apple-converted-space"/>
          <w:color w:val="000000"/>
          <w:sz w:val="24"/>
          <w:szCs w:val="24"/>
        </w:rPr>
        <w:t> </w:t>
      </w:r>
      <w:r w:rsidRPr="00E100FA">
        <w:rPr>
          <w:rStyle w:val="Forte"/>
          <w:color w:val="000000"/>
          <w:sz w:val="24"/>
          <w:szCs w:val="24"/>
        </w:rPr>
        <w:t xml:space="preserve">BMC Medical </w:t>
      </w:r>
      <w:proofErr w:type="spellStart"/>
      <w:r w:rsidRPr="00E100FA">
        <w:rPr>
          <w:rStyle w:val="Forte"/>
          <w:color w:val="000000"/>
          <w:sz w:val="24"/>
          <w:szCs w:val="24"/>
        </w:rPr>
        <w:t>Education</w:t>
      </w:r>
      <w:proofErr w:type="spellEnd"/>
      <w:r w:rsidRPr="00E100FA">
        <w:rPr>
          <w:color w:val="000000"/>
          <w:sz w:val="24"/>
          <w:szCs w:val="24"/>
        </w:rPr>
        <w:t>, v. 22, n. 1, p. 679, 2022. DOI: 10.1186/s12909-022-03731-x</w:t>
      </w:r>
    </w:p>
    <w:p w14:paraId="2500C90E" w14:textId="77777777" w:rsidR="002D0981" w:rsidRPr="00E100FA" w:rsidRDefault="002D0981" w:rsidP="00D76253">
      <w:pPr>
        <w:rPr>
          <w:color w:val="000000"/>
          <w:sz w:val="24"/>
          <w:szCs w:val="24"/>
        </w:rPr>
      </w:pPr>
    </w:p>
    <w:p w14:paraId="37807AFD" w14:textId="77777777" w:rsidR="002D0981" w:rsidRDefault="002D0981" w:rsidP="00D76253">
      <w:pPr>
        <w:rPr>
          <w:color w:val="000000"/>
          <w:sz w:val="24"/>
          <w:szCs w:val="24"/>
        </w:rPr>
      </w:pPr>
      <w:r w:rsidRPr="00E100FA">
        <w:rPr>
          <w:color w:val="000000"/>
          <w:sz w:val="24"/>
          <w:szCs w:val="24"/>
        </w:rPr>
        <w:t xml:space="preserve">SAHID, </w:t>
      </w:r>
      <w:proofErr w:type="spellStart"/>
      <w:r w:rsidRPr="00E100FA">
        <w:rPr>
          <w:color w:val="000000"/>
          <w:sz w:val="24"/>
          <w:szCs w:val="24"/>
        </w:rPr>
        <w:t>Sheerad</w:t>
      </w:r>
      <w:proofErr w:type="spellEnd"/>
      <w:r w:rsidRPr="00E100FA">
        <w:rPr>
          <w:color w:val="000000"/>
          <w:sz w:val="24"/>
          <w:szCs w:val="24"/>
        </w:rPr>
        <w:t xml:space="preserve">; NORHISHAM, </w:t>
      </w:r>
      <w:proofErr w:type="spellStart"/>
      <w:r w:rsidRPr="00E100FA">
        <w:rPr>
          <w:color w:val="000000"/>
          <w:sz w:val="24"/>
          <w:szCs w:val="24"/>
        </w:rPr>
        <w:t>Nor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Shafira</w:t>
      </w:r>
      <w:proofErr w:type="spellEnd"/>
      <w:r w:rsidRPr="00E100FA">
        <w:rPr>
          <w:color w:val="000000"/>
          <w:sz w:val="24"/>
          <w:szCs w:val="24"/>
        </w:rPr>
        <w:t xml:space="preserve">; NARMADITYA, Bagus </w:t>
      </w:r>
      <w:proofErr w:type="spellStart"/>
      <w:r w:rsidRPr="00E100FA">
        <w:rPr>
          <w:color w:val="000000"/>
          <w:sz w:val="24"/>
          <w:szCs w:val="24"/>
        </w:rPr>
        <w:t>Shandy</w:t>
      </w:r>
      <w:proofErr w:type="spellEnd"/>
      <w:r w:rsidRPr="00E100FA">
        <w:rPr>
          <w:color w:val="000000"/>
          <w:sz w:val="24"/>
          <w:szCs w:val="24"/>
        </w:rPr>
        <w:t xml:space="preserve">. </w:t>
      </w:r>
      <w:proofErr w:type="spellStart"/>
      <w:r w:rsidRPr="00E100FA">
        <w:rPr>
          <w:color w:val="000000"/>
          <w:sz w:val="24"/>
          <w:szCs w:val="24"/>
        </w:rPr>
        <w:t>Interconnectedness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between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entrepreneurial</w:t>
      </w:r>
      <w:proofErr w:type="spellEnd"/>
      <w:r w:rsidRPr="00E100FA">
        <w:rPr>
          <w:color w:val="000000"/>
          <w:sz w:val="24"/>
          <w:szCs w:val="24"/>
        </w:rPr>
        <w:t xml:space="preserve"> self-</w:t>
      </w:r>
      <w:proofErr w:type="spellStart"/>
      <w:r w:rsidRPr="00E100FA">
        <w:rPr>
          <w:color w:val="000000"/>
          <w:sz w:val="24"/>
          <w:szCs w:val="24"/>
        </w:rPr>
        <w:t>efficacy</w:t>
      </w:r>
      <w:proofErr w:type="spellEnd"/>
      <w:r w:rsidRPr="00E100FA">
        <w:rPr>
          <w:color w:val="000000"/>
          <w:sz w:val="24"/>
          <w:szCs w:val="24"/>
        </w:rPr>
        <w:t xml:space="preserve">, </w:t>
      </w:r>
      <w:proofErr w:type="spellStart"/>
      <w:r w:rsidRPr="00E100FA">
        <w:rPr>
          <w:color w:val="000000"/>
          <w:sz w:val="24"/>
          <w:szCs w:val="24"/>
        </w:rPr>
        <w:t>attitude</w:t>
      </w:r>
      <w:proofErr w:type="spellEnd"/>
      <w:r w:rsidRPr="00E100FA">
        <w:rPr>
          <w:color w:val="000000"/>
          <w:sz w:val="24"/>
          <w:szCs w:val="24"/>
        </w:rPr>
        <w:t xml:space="preserve">, </w:t>
      </w:r>
      <w:proofErr w:type="spellStart"/>
      <w:r w:rsidRPr="00E100FA">
        <w:rPr>
          <w:color w:val="000000"/>
          <w:sz w:val="24"/>
          <w:szCs w:val="24"/>
        </w:rPr>
        <w:t>and</w:t>
      </w:r>
      <w:proofErr w:type="spellEnd"/>
      <w:r w:rsidRPr="00E100FA">
        <w:rPr>
          <w:color w:val="000000"/>
          <w:sz w:val="24"/>
          <w:szCs w:val="24"/>
        </w:rPr>
        <w:t xml:space="preserve"> business </w:t>
      </w:r>
      <w:proofErr w:type="spellStart"/>
      <w:r w:rsidRPr="00E100FA">
        <w:rPr>
          <w:color w:val="000000"/>
          <w:sz w:val="24"/>
          <w:szCs w:val="24"/>
        </w:rPr>
        <w:t>creation</w:t>
      </w:r>
      <w:proofErr w:type="spellEnd"/>
      <w:r w:rsidRPr="00E100FA">
        <w:rPr>
          <w:color w:val="000000"/>
          <w:sz w:val="24"/>
          <w:szCs w:val="24"/>
        </w:rPr>
        <w:t xml:space="preserve">: a serial </w:t>
      </w:r>
      <w:proofErr w:type="spellStart"/>
      <w:r w:rsidRPr="00E100FA">
        <w:rPr>
          <w:color w:val="000000"/>
          <w:sz w:val="24"/>
          <w:szCs w:val="24"/>
        </w:rPr>
        <w:t>mediation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of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entrepreneurial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intention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and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environmental</w:t>
      </w:r>
      <w:proofErr w:type="spellEnd"/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factor</w:t>
      </w:r>
      <w:proofErr w:type="spellEnd"/>
      <w:r w:rsidRPr="00E100FA">
        <w:rPr>
          <w:color w:val="000000"/>
          <w:sz w:val="24"/>
          <w:szCs w:val="24"/>
        </w:rPr>
        <w:t>.</w:t>
      </w:r>
      <w:r w:rsidRPr="00E100FA">
        <w:rPr>
          <w:rStyle w:val="apple-converted-space"/>
          <w:color w:val="000000"/>
          <w:sz w:val="24"/>
          <w:szCs w:val="24"/>
        </w:rPr>
        <w:t> </w:t>
      </w:r>
      <w:proofErr w:type="spellStart"/>
      <w:r w:rsidRPr="00E100FA">
        <w:rPr>
          <w:rStyle w:val="Forte"/>
          <w:color w:val="000000"/>
          <w:sz w:val="24"/>
          <w:szCs w:val="24"/>
        </w:rPr>
        <w:t>Heliyon</w:t>
      </w:r>
      <w:proofErr w:type="spellEnd"/>
      <w:r w:rsidRPr="00E100FA">
        <w:rPr>
          <w:color w:val="000000"/>
          <w:sz w:val="24"/>
          <w:szCs w:val="24"/>
        </w:rPr>
        <w:t>, v. 10, n. 9, e30478, 2024. DOI: 10.1016/j.heliyon.2024.e30478</w:t>
      </w:r>
    </w:p>
    <w:p w14:paraId="2A50540D" w14:textId="77777777" w:rsidR="002D0981" w:rsidRDefault="002D0981" w:rsidP="00D76253">
      <w:pPr>
        <w:rPr>
          <w:color w:val="000000"/>
          <w:sz w:val="24"/>
          <w:szCs w:val="24"/>
        </w:rPr>
      </w:pPr>
    </w:p>
    <w:p w14:paraId="56FB17FF" w14:textId="77777777" w:rsidR="002D0981" w:rsidRPr="00E100FA" w:rsidRDefault="002D0981" w:rsidP="00D76253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  <w:r w:rsidRPr="00E100FA">
        <w:rPr>
          <w:color w:val="000000"/>
          <w:sz w:val="24"/>
          <w:szCs w:val="24"/>
        </w:rPr>
        <w:t>SILVA</w:t>
      </w:r>
      <w:r>
        <w:rPr>
          <w:color w:val="000000"/>
          <w:sz w:val="24"/>
          <w:szCs w:val="24"/>
        </w:rPr>
        <w:t>,</w:t>
      </w:r>
      <w:r w:rsidRPr="00E100FA">
        <w:rPr>
          <w:color w:val="000000"/>
          <w:sz w:val="24"/>
          <w:szCs w:val="24"/>
        </w:rPr>
        <w:t xml:space="preserve"> </w:t>
      </w:r>
      <w:proofErr w:type="spellStart"/>
      <w:r w:rsidRPr="00E100FA">
        <w:rPr>
          <w:color w:val="000000"/>
          <w:sz w:val="24"/>
          <w:szCs w:val="24"/>
        </w:rPr>
        <w:t>Jackeliny</w:t>
      </w:r>
      <w:proofErr w:type="spellEnd"/>
      <w:r w:rsidRPr="00E100FA">
        <w:rPr>
          <w:color w:val="000000"/>
          <w:sz w:val="24"/>
          <w:szCs w:val="24"/>
        </w:rPr>
        <w:t>; ALVES, Yasmim Tavares. Motivação para aprender e autoeficácia: um estudo com estudantes de Administração.</w:t>
      </w:r>
      <w:r w:rsidRPr="00E100FA">
        <w:rPr>
          <w:rStyle w:val="apple-converted-space"/>
          <w:color w:val="000000"/>
          <w:sz w:val="24"/>
          <w:szCs w:val="24"/>
        </w:rPr>
        <w:t> </w:t>
      </w:r>
      <w:proofErr w:type="spellStart"/>
      <w:r w:rsidRPr="00E100FA">
        <w:rPr>
          <w:rStyle w:val="Forte"/>
          <w:color w:val="000000"/>
          <w:sz w:val="24"/>
          <w:szCs w:val="24"/>
        </w:rPr>
        <w:t>UniLS</w:t>
      </w:r>
      <w:proofErr w:type="spellEnd"/>
      <w:r w:rsidRPr="00E100FA">
        <w:rPr>
          <w:rStyle w:val="Forte"/>
          <w:color w:val="000000"/>
          <w:sz w:val="24"/>
          <w:szCs w:val="24"/>
        </w:rPr>
        <w:t xml:space="preserve"> Acadêmica</w:t>
      </w:r>
      <w:r w:rsidRPr="00E100FA">
        <w:rPr>
          <w:color w:val="000000"/>
          <w:sz w:val="24"/>
          <w:szCs w:val="24"/>
        </w:rPr>
        <w:t>, n. 19, p. 427-444, 2026. Disponível em:</w:t>
      </w:r>
      <w:r w:rsidRPr="00E100FA">
        <w:rPr>
          <w:rStyle w:val="apple-converted-space"/>
          <w:color w:val="000000"/>
          <w:sz w:val="24"/>
          <w:szCs w:val="24"/>
        </w:rPr>
        <w:t> </w:t>
      </w:r>
      <w:r w:rsidRPr="00E100FA">
        <w:rPr>
          <w:rStyle w:val="contents"/>
          <w:color w:val="000000"/>
          <w:sz w:val="24"/>
          <w:szCs w:val="24"/>
        </w:rPr>
        <w:t>https://revista.unils.edu.br/index.php/files/article/view/229</w:t>
      </w:r>
    </w:p>
    <w:sectPr w:rsidR="002D0981" w:rsidRPr="00E100FA" w:rsidSect="007B16FF">
      <w:headerReference w:type="default" r:id="rId6"/>
      <w:footerReference w:type="default" r:id="rId7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4EB13" w14:textId="77777777" w:rsidR="00C33A88" w:rsidRDefault="00C33A88">
      <w:r>
        <w:separator/>
      </w:r>
    </w:p>
  </w:endnote>
  <w:endnote w:type="continuationSeparator" w:id="0">
    <w:p w14:paraId="5CDAC89F" w14:textId="77777777" w:rsidR="00C33A88" w:rsidRDefault="00C3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822CBAD-1CF6-469C-B251-570CC5F3B9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2894F3B-EAFE-4CE9-87A0-F15F668F928D}"/>
    <w:embedBold r:id="rId3" w:fontKey="{0C0DA229-2487-4CB9-8D3B-A6D252DA4F4C}"/>
    <w:embedItalic r:id="rId4" w:fontKey="{6A94F8DB-F422-487A-B2AE-AC392FD1CAA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65FD95E-49AF-4426-9CFF-AD0567D262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B01A" w14:textId="77777777" w:rsidR="00326C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4E1E5012" wp14:editId="7BF29076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5C9CB3" w14:textId="77777777" w:rsidR="00326CDE" w:rsidRDefault="00326C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2DF47544" w14:textId="77777777" w:rsidR="00326CDE" w:rsidRDefault="00326C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CF79" w14:textId="77777777" w:rsidR="00C33A88" w:rsidRDefault="00C33A88">
      <w:r>
        <w:separator/>
      </w:r>
    </w:p>
  </w:footnote>
  <w:footnote w:type="continuationSeparator" w:id="0">
    <w:p w14:paraId="4FD554CF" w14:textId="77777777" w:rsidR="00C33A88" w:rsidRDefault="00C33A88">
      <w:r>
        <w:continuationSeparator/>
      </w:r>
    </w:p>
  </w:footnote>
  <w:footnote w:id="1">
    <w:p w14:paraId="045C263B" w14:textId="69097DCB" w:rsidR="007B16F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 w:rsidR="007B16FF">
        <w:rPr>
          <w:color w:val="000000"/>
          <w:sz w:val="20"/>
          <w:szCs w:val="20"/>
        </w:rPr>
        <w:t>G</w:t>
      </w:r>
      <w:r>
        <w:rPr>
          <w:color w:val="000000"/>
          <w:sz w:val="20"/>
          <w:szCs w:val="20"/>
        </w:rPr>
        <w:t xml:space="preserve">raduando em </w:t>
      </w:r>
      <w:r w:rsidR="007B16FF">
        <w:rPr>
          <w:color w:val="000000"/>
          <w:sz w:val="20"/>
          <w:szCs w:val="20"/>
        </w:rPr>
        <w:t>Odontologia</w:t>
      </w:r>
      <w:r>
        <w:rPr>
          <w:color w:val="000000"/>
          <w:sz w:val="20"/>
          <w:szCs w:val="20"/>
        </w:rPr>
        <w:t xml:space="preserve"> – Centro Universitário Chrisfapi.</w:t>
      </w:r>
    </w:p>
  </w:footnote>
  <w:footnote w:id="2">
    <w:p w14:paraId="2C4BCE55" w14:textId="77777777" w:rsidR="00DB5BCC" w:rsidRDefault="00DB5BCC" w:rsidP="00DB5BC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1976A0">
        <w:rPr>
          <w:color w:val="000000"/>
          <w:sz w:val="20"/>
          <w:szCs w:val="20"/>
          <w:vertAlign w:val="superscript"/>
        </w:rPr>
        <w:t>2</w:t>
      </w:r>
      <w:r>
        <w:rPr>
          <w:color w:val="000000"/>
          <w:sz w:val="20"/>
          <w:szCs w:val="20"/>
        </w:rPr>
        <w:t>Doutor em Biotecnologia, Docente do Centro Universitário Chrisfapi.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82D00" w14:textId="77777777" w:rsidR="00326CD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A5524C9" wp14:editId="1F7106CB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DE"/>
    <w:rsid w:val="0003788D"/>
    <w:rsid w:val="00096A0B"/>
    <w:rsid w:val="001613D7"/>
    <w:rsid w:val="001725A6"/>
    <w:rsid w:val="001976A0"/>
    <w:rsid w:val="001A79C5"/>
    <w:rsid w:val="001E2D36"/>
    <w:rsid w:val="001F4525"/>
    <w:rsid w:val="00207410"/>
    <w:rsid w:val="002616C7"/>
    <w:rsid w:val="00266004"/>
    <w:rsid w:val="0029104F"/>
    <w:rsid w:val="002D0981"/>
    <w:rsid w:val="00326CDE"/>
    <w:rsid w:val="00403F23"/>
    <w:rsid w:val="00433A3E"/>
    <w:rsid w:val="004A3B74"/>
    <w:rsid w:val="00526AAF"/>
    <w:rsid w:val="005F5BA3"/>
    <w:rsid w:val="006761E1"/>
    <w:rsid w:val="006C64BC"/>
    <w:rsid w:val="006E4017"/>
    <w:rsid w:val="00732839"/>
    <w:rsid w:val="007835C0"/>
    <w:rsid w:val="007B16FF"/>
    <w:rsid w:val="007F4626"/>
    <w:rsid w:val="00811424"/>
    <w:rsid w:val="00826D40"/>
    <w:rsid w:val="008815F6"/>
    <w:rsid w:val="008C5C11"/>
    <w:rsid w:val="00923345"/>
    <w:rsid w:val="009327EF"/>
    <w:rsid w:val="00966ACF"/>
    <w:rsid w:val="009B55A8"/>
    <w:rsid w:val="00A84C81"/>
    <w:rsid w:val="00B45E79"/>
    <w:rsid w:val="00B6448B"/>
    <w:rsid w:val="00BF6C9F"/>
    <w:rsid w:val="00C33A88"/>
    <w:rsid w:val="00C41823"/>
    <w:rsid w:val="00C82EB0"/>
    <w:rsid w:val="00CA4B6C"/>
    <w:rsid w:val="00D76253"/>
    <w:rsid w:val="00D87B5A"/>
    <w:rsid w:val="00DB5BCC"/>
    <w:rsid w:val="00DD4B86"/>
    <w:rsid w:val="00E100FA"/>
    <w:rsid w:val="00E40F7B"/>
    <w:rsid w:val="00EC4608"/>
    <w:rsid w:val="00F5312C"/>
    <w:rsid w:val="00F755AA"/>
    <w:rsid w:val="00F9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1A71D"/>
  <w15:docId w15:val="{FC5817FE-5B40-AD4F-ADD3-D169A0A2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deGrade2-nfase5">
    <w:name w:val="Grid Table 2 Accent 5"/>
    <w:basedOn w:val="Tabelanormal"/>
    <w:uiPriority w:val="47"/>
    <w:rsid w:val="00811424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NormalWeb">
    <w:name w:val="Normal (Web)"/>
    <w:basedOn w:val="Normal"/>
    <w:uiPriority w:val="99"/>
    <w:unhideWhenUsed/>
    <w:rsid w:val="0003788D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03788D"/>
    <w:rPr>
      <w:rFonts w:ascii="Arial" w:eastAsiaTheme="minorEastAsia" w:hAnsi="Arial" w:cstheme="minorBidi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03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788D"/>
  </w:style>
  <w:style w:type="paragraph" w:styleId="Rodap">
    <w:name w:val="footer"/>
    <w:basedOn w:val="Normal"/>
    <w:link w:val="RodapChar"/>
    <w:uiPriority w:val="99"/>
    <w:unhideWhenUsed/>
    <w:rsid w:val="0003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788D"/>
  </w:style>
  <w:style w:type="paragraph" w:styleId="SemEspaamento">
    <w:name w:val="No Spacing"/>
    <w:uiPriority w:val="1"/>
    <w:qFormat/>
    <w:rsid w:val="00DD4B86"/>
    <w:rPr>
      <w:rFonts w:asciiTheme="minorHAnsi" w:eastAsiaTheme="minorHAnsi" w:hAnsiTheme="minorHAnsi" w:cstheme="minorBidi"/>
      <w:lang w:eastAsia="en-US"/>
    </w:rPr>
  </w:style>
  <w:style w:type="character" w:customStyle="1" w:styleId="apple-converted-space">
    <w:name w:val="apple-converted-space"/>
    <w:basedOn w:val="Fontepargpadro"/>
    <w:rsid w:val="001976A0"/>
  </w:style>
  <w:style w:type="character" w:styleId="Forte">
    <w:name w:val="Strong"/>
    <w:basedOn w:val="Fontepargpadro"/>
    <w:uiPriority w:val="22"/>
    <w:qFormat/>
    <w:rsid w:val="001976A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976A0"/>
    <w:rPr>
      <w:color w:val="0000FF"/>
      <w:u w:val="single"/>
    </w:rPr>
  </w:style>
  <w:style w:type="character" w:customStyle="1" w:styleId="contents">
    <w:name w:val="contents"/>
    <w:basedOn w:val="Fontepargpadro"/>
    <w:rsid w:val="00E100FA"/>
  </w:style>
  <w:style w:type="character" w:styleId="nfase">
    <w:name w:val="Emphasis"/>
    <w:basedOn w:val="Fontepargpadro"/>
    <w:uiPriority w:val="20"/>
    <w:qFormat/>
    <w:rsid w:val="00E100FA"/>
    <w:rPr>
      <w:i/>
      <w:iCs/>
    </w:rPr>
  </w:style>
  <w:style w:type="paragraph" w:customStyle="1" w:styleId="isselectedend">
    <w:name w:val="isselectedend"/>
    <w:basedOn w:val="Normal"/>
    <w:rsid w:val="00F5312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2683</Words>
  <Characters>14489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Marcos Vinícius</cp:lastModifiedBy>
  <cp:revision>8</cp:revision>
  <dcterms:created xsi:type="dcterms:W3CDTF">2026-08-27T00:42:00Z</dcterms:created>
  <dcterms:modified xsi:type="dcterms:W3CDTF">2026-09-04T02:01:00Z</dcterms:modified>
</cp:coreProperties>
</file>