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E16EA" w14:textId="77777777" w:rsidR="005F28FC" w:rsidRDefault="005F28FC" w:rsidP="005F28FC">
      <w:pPr>
        <w:rPr>
          <w:rFonts w:ascii="Times New Roman" w:hAnsi="Times New Roman" w:cs="Times New Roman"/>
          <w:b/>
        </w:rPr>
      </w:pPr>
    </w:p>
    <w:p w14:paraId="29701428" w14:textId="55CA0168" w:rsidR="00D80603" w:rsidRPr="00D80603" w:rsidRDefault="00D80603" w:rsidP="00FE0720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t-BR" w:bidi="ar-SA"/>
        </w:rPr>
      </w:pPr>
      <w:r w:rsidRPr="00D8060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shd w:val="clear" w:color="auto" w:fill="FFFFFF"/>
          <w:lang w:eastAsia="pt-BR" w:bidi="ar-SA"/>
        </w:rPr>
        <w:t>OFICINA DE BRINQUEDOS PEDAGÓGICOS PARA PROFESSORES FEITOS DE MATERIAIS REC</w:t>
      </w:r>
      <w:r w:rsidR="006E6AE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shd w:val="clear" w:color="auto" w:fill="FFFFFF"/>
          <w:lang w:eastAsia="pt-BR" w:bidi="ar-SA"/>
        </w:rPr>
        <w:t>ICLÁVEIS: RELATO DE EXPERIÊNCIA</w:t>
      </w:r>
    </w:p>
    <w:p w14:paraId="6174C010" w14:textId="77777777" w:rsidR="005F28FC" w:rsidRDefault="005F28FC" w:rsidP="00FE0720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0D2D191" w14:textId="77777777" w:rsidR="00435D48" w:rsidRPr="00435D48" w:rsidRDefault="00435D48" w:rsidP="00FB574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592C9D03" w14:textId="398FC86D" w:rsidR="00577500" w:rsidRPr="00577500" w:rsidRDefault="00577500" w:rsidP="00FB574D">
      <w:pPr>
        <w:widowControl/>
        <w:suppressAutoHyphens w:val="0"/>
        <w:spacing w:line="276" w:lineRule="auto"/>
        <w:rPr>
          <w:rFonts w:ascii="Arial" w:eastAsia="Times New Roman" w:hAnsi="Arial" w:cs="Arial"/>
          <w:b/>
          <w:color w:val="000000"/>
          <w:kern w:val="0"/>
          <w:shd w:val="clear" w:color="auto" w:fill="FFFFFF"/>
          <w:lang w:eastAsia="pt-BR" w:bidi="ar-SA"/>
        </w:rPr>
      </w:pPr>
      <w:r>
        <w:rPr>
          <w:rFonts w:ascii="Arial" w:eastAsia="Times New Roman" w:hAnsi="Arial" w:cs="Arial"/>
          <w:b/>
          <w:color w:val="000000"/>
          <w:kern w:val="0"/>
          <w:shd w:val="clear" w:color="auto" w:fill="FFFFFF"/>
          <w:lang w:eastAsia="pt-BR" w:bidi="ar-SA"/>
        </w:rPr>
        <w:t xml:space="preserve">                                                                                     </w:t>
      </w:r>
      <w:r w:rsidR="00D80603" w:rsidRPr="00D80603">
        <w:rPr>
          <w:rFonts w:ascii="Arial" w:eastAsia="Times New Roman" w:hAnsi="Arial" w:cs="Arial"/>
          <w:b/>
          <w:color w:val="000000"/>
          <w:kern w:val="0"/>
          <w:shd w:val="clear" w:color="auto" w:fill="FFFFFF"/>
          <w:lang w:eastAsia="pt-BR" w:bidi="ar-SA"/>
        </w:rPr>
        <w:t>Ingrid do Nascimento Gomes </w:t>
      </w:r>
    </w:p>
    <w:p w14:paraId="42021209" w14:textId="0B4971FC" w:rsidR="00577500" w:rsidRPr="006E6AE3" w:rsidRDefault="000B0E20" w:rsidP="00FB574D">
      <w:pPr>
        <w:widowControl/>
        <w:suppressAutoHyphens w:val="0"/>
        <w:spacing w:line="276" w:lineRule="auto"/>
        <w:rPr>
          <w:rFonts w:ascii="Arial" w:eastAsia="Times New Roman" w:hAnsi="Arial" w:cs="Arial"/>
          <w:b/>
          <w:color w:val="000000"/>
          <w:kern w:val="0"/>
          <w:shd w:val="clear" w:color="auto" w:fill="FFFFFF"/>
          <w:lang w:eastAsia="pt-BR" w:bidi="ar-SA"/>
        </w:rPr>
      </w:pPr>
      <w:r>
        <w:rPr>
          <w:rFonts w:ascii="Arial" w:hAnsi="Arial" w:cs="Arial"/>
        </w:rPr>
        <w:t xml:space="preserve">      </w:t>
      </w:r>
      <w:r w:rsidR="00C16A3F" w:rsidRPr="00C16A3F">
        <w:rPr>
          <w:rFonts w:ascii="Arial" w:hAnsi="Arial" w:cs="Arial"/>
        </w:rPr>
        <w:t xml:space="preserve">Discente </w:t>
      </w:r>
      <w:r>
        <w:rPr>
          <w:rFonts w:ascii="Arial" w:hAnsi="Arial" w:cs="Arial"/>
        </w:rPr>
        <w:t xml:space="preserve">de Fonoaudiologia </w:t>
      </w:r>
      <w:r w:rsidR="00C16A3F">
        <w:t xml:space="preserve">– </w:t>
      </w:r>
      <w:r w:rsidR="00C16A3F">
        <w:rPr>
          <w:rFonts w:ascii="Arial" w:hAnsi="Arial" w:cs="Arial"/>
        </w:rPr>
        <w:t>Centro Universitário Maurício de Nassau Fortaleza</w:t>
      </w:r>
      <w:r w:rsidR="00577500" w:rsidRPr="006E6AE3">
        <w:rPr>
          <w:rFonts w:ascii="Arial" w:eastAsia="Times New Roman" w:hAnsi="Arial" w:cs="Arial"/>
          <w:b/>
          <w:color w:val="000000"/>
          <w:kern w:val="0"/>
          <w:shd w:val="clear" w:color="auto" w:fill="FFFFFF"/>
          <w:lang w:eastAsia="pt-BR" w:bidi="ar-SA"/>
        </w:rPr>
        <w:t xml:space="preserve">      </w:t>
      </w:r>
    </w:p>
    <w:p w14:paraId="34B7A997" w14:textId="06B1272B" w:rsidR="00D80603" w:rsidRDefault="00577500" w:rsidP="00FB574D">
      <w:pPr>
        <w:widowControl/>
        <w:suppressAutoHyphens w:val="0"/>
        <w:spacing w:line="276" w:lineRule="auto"/>
        <w:rPr>
          <w:rFonts w:ascii="Arial" w:hAnsi="Arial" w:cs="Arial"/>
          <w:sz w:val="20"/>
          <w:szCs w:val="20"/>
          <w:shd w:val="clear" w:color="auto" w:fill="FFFFFF"/>
          <w:lang w:eastAsia="pt-BR" w:bidi="ar-SA"/>
        </w:rPr>
      </w:pPr>
      <w:r>
        <w:rPr>
          <w:rFonts w:ascii="Arial" w:eastAsia="Times New Roman" w:hAnsi="Arial" w:cs="Arial"/>
          <w:b/>
          <w:color w:val="000000"/>
          <w:kern w:val="0"/>
          <w:shd w:val="clear" w:color="auto" w:fill="FFFFFF"/>
          <w:lang w:eastAsia="pt-BR" w:bidi="ar-SA"/>
        </w:rPr>
        <w:t xml:space="preserve">                                                                   </w:t>
      </w:r>
      <w:r w:rsidR="00FB574D">
        <w:rPr>
          <w:rFonts w:ascii="Arial" w:eastAsia="Times New Roman" w:hAnsi="Arial" w:cs="Arial"/>
          <w:b/>
          <w:color w:val="000000"/>
          <w:kern w:val="0"/>
          <w:shd w:val="clear" w:color="auto" w:fill="FFFFFF"/>
          <w:lang w:eastAsia="pt-BR" w:bidi="ar-SA"/>
        </w:rPr>
        <w:t xml:space="preserve">                                </w:t>
      </w:r>
      <w:r w:rsidR="00FB574D" w:rsidRPr="00FB574D">
        <w:rPr>
          <w:rFonts w:ascii="Arial" w:hAnsi="Arial" w:cs="Arial"/>
          <w:sz w:val="20"/>
          <w:szCs w:val="20"/>
          <w:shd w:val="clear" w:color="auto" w:fill="FFFFFF"/>
          <w:lang w:eastAsia="pt-BR" w:bidi="ar-SA"/>
        </w:rPr>
        <w:t>ingredngomes@gmail.com</w:t>
      </w:r>
    </w:p>
    <w:p w14:paraId="3EB5618B" w14:textId="77777777" w:rsidR="00FB574D" w:rsidRDefault="00FB574D" w:rsidP="00FB574D">
      <w:pPr>
        <w:widowControl/>
        <w:suppressAutoHyphens w:val="0"/>
        <w:spacing w:line="276" w:lineRule="auto"/>
        <w:rPr>
          <w:rFonts w:ascii="Arial" w:hAnsi="Arial" w:cs="Arial"/>
          <w:sz w:val="20"/>
          <w:szCs w:val="20"/>
          <w:shd w:val="clear" w:color="auto" w:fill="FFFFFF"/>
          <w:lang w:eastAsia="pt-BR" w:bidi="ar-SA"/>
        </w:rPr>
      </w:pPr>
    </w:p>
    <w:p w14:paraId="2571BC1D" w14:textId="07DCDA75" w:rsidR="00FB574D" w:rsidRPr="00577500" w:rsidRDefault="00FB574D" w:rsidP="00FB574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                                                                                          </w:t>
      </w:r>
      <w:r w:rsidRPr="00577500">
        <w:rPr>
          <w:rFonts w:ascii="Arial" w:hAnsi="Arial" w:cs="Arial"/>
          <w:b/>
          <w:color w:val="000000"/>
          <w:shd w:val="clear" w:color="auto" w:fill="FFFFFF"/>
        </w:rPr>
        <w:t xml:space="preserve">Danielle </w:t>
      </w:r>
      <w:proofErr w:type="spellStart"/>
      <w:r w:rsidRPr="00577500">
        <w:rPr>
          <w:rFonts w:ascii="Arial" w:hAnsi="Arial" w:cs="Arial"/>
          <w:b/>
          <w:color w:val="000000"/>
          <w:shd w:val="clear" w:color="auto" w:fill="FFFFFF"/>
        </w:rPr>
        <w:t>Ethel</w:t>
      </w:r>
      <w:proofErr w:type="spellEnd"/>
      <w:r w:rsidRPr="00577500">
        <w:rPr>
          <w:rFonts w:ascii="Arial" w:hAnsi="Arial" w:cs="Arial"/>
          <w:b/>
          <w:color w:val="000000"/>
          <w:shd w:val="clear" w:color="auto" w:fill="FFFFFF"/>
        </w:rPr>
        <w:t xml:space="preserve"> Sousa Silva </w:t>
      </w:r>
    </w:p>
    <w:p w14:paraId="174A61D4" w14:textId="256F880F" w:rsidR="00FB574D" w:rsidRPr="006E6AE3" w:rsidRDefault="000B0E20" w:rsidP="000B0E20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B574D" w:rsidRPr="00C16A3F">
        <w:rPr>
          <w:rFonts w:ascii="Arial" w:hAnsi="Arial" w:cs="Arial"/>
        </w:rPr>
        <w:t xml:space="preserve">Discente </w:t>
      </w:r>
      <w:r>
        <w:rPr>
          <w:rFonts w:ascii="Arial" w:hAnsi="Arial" w:cs="Arial"/>
        </w:rPr>
        <w:t xml:space="preserve">de Fonoaudiologia </w:t>
      </w:r>
      <w:r w:rsidR="00FB574D">
        <w:t xml:space="preserve">– </w:t>
      </w:r>
      <w:r w:rsidR="00FB574D">
        <w:rPr>
          <w:rFonts w:ascii="Arial" w:hAnsi="Arial" w:cs="Arial"/>
        </w:rPr>
        <w:t>Centro Universitário Maurício de Nassau Fortaleza</w:t>
      </w:r>
    </w:p>
    <w:p w14:paraId="1B97CBD3" w14:textId="77777777" w:rsidR="00FB574D" w:rsidRPr="00577500" w:rsidRDefault="00FB574D" w:rsidP="00FB574D">
      <w:pPr>
        <w:pStyle w:val="NormalWeb"/>
        <w:spacing w:before="0" w:beforeAutospacing="0" w:after="0" w:afterAutospacing="0" w:line="276" w:lineRule="auto"/>
        <w:jc w:val="center"/>
      </w:pPr>
      <w:r>
        <w:t xml:space="preserve">                                                                                                       </w:t>
      </w:r>
      <w:r w:rsidRPr="00577500">
        <w:rPr>
          <w:rFonts w:ascii="Arial" w:hAnsi="Arial" w:cs="Arial"/>
          <w:sz w:val="20"/>
          <w:szCs w:val="20"/>
        </w:rPr>
        <w:t>danielleethel200</w:t>
      </w:r>
      <w:r>
        <w:rPr>
          <w:rFonts w:ascii="Arial" w:hAnsi="Arial" w:cs="Arial"/>
          <w:sz w:val="20"/>
          <w:szCs w:val="20"/>
        </w:rPr>
        <w:t>6@gmail.com</w:t>
      </w:r>
    </w:p>
    <w:p w14:paraId="47E681B0" w14:textId="20C5B283" w:rsidR="00435D48" w:rsidRDefault="00435D48" w:rsidP="00FB574D">
      <w:pPr>
        <w:widowControl/>
        <w:suppressAutoHyphens w:val="0"/>
        <w:spacing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 w:bidi="ar-SA"/>
        </w:rPr>
      </w:pPr>
    </w:p>
    <w:p w14:paraId="5521CFB6" w14:textId="4C19D4A6" w:rsidR="00435D48" w:rsidRPr="00577500" w:rsidRDefault="00435D48" w:rsidP="00FB574D">
      <w:pPr>
        <w:widowControl/>
        <w:suppressAutoHyphens w:val="0"/>
        <w:spacing w:line="276" w:lineRule="auto"/>
        <w:jc w:val="center"/>
        <w:rPr>
          <w:rFonts w:ascii="Arial" w:eastAsia="Times New Roman" w:hAnsi="Arial" w:cs="Arial"/>
          <w:b/>
          <w:kern w:val="0"/>
          <w:lang w:eastAsia="pt-BR" w:bidi="ar-SA"/>
        </w:rPr>
      </w:pPr>
      <w:r w:rsidRPr="00577500">
        <w:rPr>
          <w:rFonts w:ascii="Arial" w:eastAsia="Times New Roman" w:hAnsi="Arial" w:cs="Arial"/>
          <w:b/>
          <w:kern w:val="0"/>
          <w:lang w:eastAsia="pt-BR" w:bidi="ar-SA"/>
        </w:rPr>
        <w:t xml:space="preserve">                                                                    </w:t>
      </w:r>
      <w:r w:rsidR="00577500">
        <w:rPr>
          <w:rFonts w:ascii="Arial" w:eastAsia="Times New Roman" w:hAnsi="Arial" w:cs="Arial"/>
          <w:b/>
          <w:kern w:val="0"/>
          <w:lang w:eastAsia="pt-BR" w:bidi="ar-SA"/>
        </w:rPr>
        <w:t xml:space="preserve">              </w:t>
      </w:r>
      <w:r w:rsidRPr="00577500">
        <w:rPr>
          <w:rFonts w:ascii="Arial" w:eastAsia="Times New Roman" w:hAnsi="Arial" w:cs="Arial"/>
          <w:b/>
          <w:kern w:val="0"/>
          <w:lang w:eastAsia="pt-BR" w:bidi="ar-SA"/>
        </w:rPr>
        <w:t xml:space="preserve">Ana Cristina Bastos de Oliveira </w:t>
      </w:r>
    </w:p>
    <w:p w14:paraId="724304B7" w14:textId="35A531D4" w:rsidR="00435D48" w:rsidRPr="006E6AE3" w:rsidRDefault="00C16A3F" w:rsidP="00FB574D">
      <w:pPr>
        <w:widowControl/>
        <w:suppressAutoHyphens w:val="0"/>
        <w:spacing w:line="276" w:lineRule="auto"/>
        <w:jc w:val="center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   </w:t>
      </w:r>
      <w:r w:rsidR="000B0E20">
        <w:rPr>
          <w:rFonts w:ascii="Arial" w:eastAsia="Times New Roman" w:hAnsi="Arial" w:cs="Arial"/>
          <w:kern w:val="0"/>
          <w:lang w:eastAsia="pt-BR" w:bidi="ar-SA"/>
        </w:rPr>
        <w:t xml:space="preserve">  </w:t>
      </w:r>
      <w:r w:rsidRPr="00C16A3F">
        <w:rPr>
          <w:rFonts w:ascii="Arial" w:hAnsi="Arial" w:cs="Arial"/>
        </w:rPr>
        <w:t>Discente</w:t>
      </w:r>
      <w:r w:rsidR="000B0E20">
        <w:rPr>
          <w:rFonts w:ascii="Arial" w:hAnsi="Arial" w:cs="Arial"/>
        </w:rPr>
        <w:t xml:space="preserve"> de</w:t>
      </w:r>
      <w:r w:rsidRPr="00C16A3F">
        <w:rPr>
          <w:rFonts w:ascii="Arial" w:hAnsi="Arial" w:cs="Arial"/>
        </w:rPr>
        <w:t xml:space="preserve"> </w:t>
      </w:r>
      <w:r w:rsidR="000B0E20">
        <w:rPr>
          <w:rFonts w:ascii="Arial" w:hAnsi="Arial" w:cs="Arial"/>
        </w:rPr>
        <w:t xml:space="preserve">Fonoaudiologia </w:t>
      </w:r>
      <w:r>
        <w:t xml:space="preserve">– </w:t>
      </w:r>
      <w:r>
        <w:rPr>
          <w:rFonts w:ascii="Arial" w:hAnsi="Arial" w:cs="Arial"/>
        </w:rPr>
        <w:t>Centro Universitário Maurício de Nassau Fortaleza</w:t>
      </w:r>
    </w:p>
    <w:p w14:paraId="745AB683" w14:textId="0A86D7AC" w:rsidR="00435D48" w:rsidRDefault="00435D48" w:rsidP="00FB574D">
      <w:pPr>
        <w:widowControl/>
        <w:suppressAutoHyphens w:val="0"/>
        <w:spacing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                                                                                         </w:t>
      </w:r>
      <w:r w:rsidR="00372A0F" w:rsidRPr="00372A0F"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anacristina.bastos@yahoo.com.br</w:t>
      </w:r>
    </w:p>
    <w:p w14:paraId="720C8B11" w14:textId="77777777" w:rsidR="00372A0F" w:rsidRDefault="00372A0F" w:rsidP="00FB574D">
      <w:pPr>
        <w:widowControl/>
        <w:suppressAutoHyphens w:val="0"/>
        <w:spacing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 xml:space="preserve">  </w:t>
      </w:r>
    </w:p>
    <w:p w14:paraId="6640041C" w14:textId="693E062A" w:rsidR="00372A0F" w:rsidRDefault="00372A0F" w:rsidP="00504165">
      <w:pPr>
        <w:widowControl/>
        <w:suppressAutoHyphens w:val="0"/>
        <w:spacing w:line="276" w:lineRule="auto"/>
        <w:jc w:val="center"/>
        <w:rPr>
          <w:rFonts w:ascii="Arial" w:eastAsia="Times New Roman" w:hAnsi="Arial" w:cs="Arial"/>
          <w:b/>
          <w:kern w:val="0"/>
          <w:lang w:eastAsia="pt-BR" w:bidi="ar-SA"/>
        </w:rPr>
      </w:pPr>
      <w:r>
        <w:rPr>
          <w:rFonts w:ascii="Arial" w:eastAsia="Times New Roman" w:hAnsi="Arial" w:cs="Arial"/>
          <w:b/>
          <w:kern w:val="0"/>
          <w:lang w:eastAsia="pt-BR" w:bidi="ar-SA"/>
        </w:rPr>
        <w:t xml:space="preserve">                                                                              </w:t>
      </w:r>
      <w:r w:rsidRPr="00372A0F">
        <w:rPr>
          <w:rFonts w:ascii="Arial" w:eastAsia="Times New Roman" w:hAnsi="Arial" w:cs="Arial"/>
          <w:b/>
          <w:kern w:val="0"/>
          <w:lang w:eastAsia="pt-BR" w:bidi="ar-SA"/>
        </w:rPr>
        <w:t xml:space="preserve">Lorena Reginaldo da Silva </w:t>
      </w:r>
      <w:proofErr w:type="spellStart"/>
      <w:r w:rsidRPr="00372A0F">
        <w:rPr>
          <w:rFonts w:ascii="Arial" w:eastAsia="Times New Roman" w:hAnsi="Arial" w:cs="Arial"/>
          <w:b/>
          <w:kern w:val="0"/>
          <w:lang w:eastAsia="pt-BR" w:bidi="ar-SA"/>
        </w:rPr>
        <w:t>Araujo</w:t>
      </w:r>
      <w:proofErr w:type="spellEnd"/>
      <w:r w:rsidRPr="00372A0F">
        <w:rPr>
          <w:rFonts w:ascii="Arial" w:eastAsia="Times New Roman" w:hAnsi="Arial" w:cs="Arial"/>
          <w:b/>
          <w:kern w:val="0"/>
          <w:lang w:eastAsia="pt-BR" w:bidi="ar-SA"/>
        </w:rPr>
        <w:t xml:space="preserve"> </w:t>
      </w:r>
    </w:p>
    <w:p w14:paraId="33F6BBCB" w14:textId="4C9C3943" w:rsidR="00372A0F" w:rsidRDefault="000B0E20" w:rsidP="00504165">
      <w:pPr>
        <w:widowControl/>
        <w:suppressAutoHyphens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16A3F" w:rsidRPr="00C16A3F">
        <w:rPr>
          <w:rFonts w:ascii="Arial" w:hAnsi="Arial" w:cs="Arial"/>
        </w:rPr>
        <w:t>Discente</w:t>
      </w:r>
      <w:r>
        <w:rPr>
          <w:rFonts w:ascii="Arial" w:hAnsi="Arial" w:cs="Arial"/>
        </w:rPr>
        <w:t xml:space="preserve"> de Fonoaudiologia</w:t>
      </w:r>
      <w:r w:rsidR="00C16A3F" w:rsidRPr="00C16A3F">
        <w:rPr>
          <w:rFonts w:ascii="Arial" w:hAnsi="Arial" w:cs="Arial"/>
        </w:rPr>
        <w:t xml:space="preserve"> </w:t>
      </w:r>
      <w:r w:rsidR="00C16A3F">
        <w:t xml:space="preserve">– </w:t>
      </w:r>
      <w:r w:rsidR="00C16A3F">
        <w:rPr>
          <w:rFonts w:ascii="Arial" w:hAnsi="Arial" w:cs="Arial"/>
        </w:rPr>
        <w:t>Centro Universitário Maurício de Nassau Fortaleza</w:t>
      </w:r>
    </w:p>
    <w:p w14:paraId="5CB45A51" w14:textId="74EEA78A" w:rsidR="00FB574D" w:rsidRDefault="00372A0F" w:rsidP="00504165">
      <w:pPr>
        <w:widowControl/>
        <w:suppressAutoHyphens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72A0F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FB574D">
        <w:rPr>
          <w:rFonts w:ascii="Arial" w:hAnsi="Arial" w:cs="Arial"/>
          <w:sz w:val="20"/>
          <w:szCs w:val="20"/>
        </w:rPr>
        <w:t xml:space="preserve"> </w:t>
      </w:r>
      <w:r w:rsidR="00504165" w:rsidRPr="00504165">
        <w:rPr>
          <w:rFonts w:ascii="Arial" w:hAnsi="Arial" w:cs="Arial"/>
          <w:sz w:val="20"/>
          <w:szCs w:val="20"/>
        </w:rPr>
        <w:t>lorenafcrs@gmail.com</w:t>
      </w:r>
    </w:p>
    <w:p w14:paraId="628F8488" w14:textId="77777777" w:rsidR="00504165" w:rsidRDefault="00504165" w:rsidP="00504165">
      <w:pPr>
        <w:widowControl/>
        <w:suppressAutoHyphens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50A24F6" w14:textId="77777777" w:rsidR="00504165" w:rsidRDefault="00504165" w:rsidP="00504165">
      <w:pPr>
        <w:widowControl/>
        <w:suppressAutoHyphens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</w:t>
      </w:r>
      <w:r w:rsidRPr="00504165">
        <w:rPr>
          <w:rFonts w:ascii="Arial" w:hAnsi="Arial" w:cs="Arial"/>
          <w:b/>
        </w:rPr>
        <w:t>Isabel Cristina Fernandes de Sousa</w:t>
      </w:r>
    </w:p>
    <w:p w14:paraId="701FE45B" w14:textId="573D298A" w:rsidR="00504165" w:rsidRDefault="00504165" w:rsidP="00504165">
      <w:pPr>
        <w:widowControl/>
        <w:suppressAutoHyphens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C16A3F">
        <w:rPr>
          <w:rFonts w:ascii="Arial" w:hAnsi="Arial" w:cs="Arial"/>
        </w:rPr>
        <w:t>Discente</w:t>
      </w:r>
      <w:r>
        <w:rPr>
          <w:rFonts w:ascii="Arial" w:hAnsi="Arial" w:cs="Arial"/>
        </w:rPr>
        <w:t xml:space="preserve"> de Fonoaudiologia</w:t>
      </w:r>
      <w:r w:rsidRPr="00C16A3F">
        <w:rPr>
          <w:rFonts w:ascii="Arial" w:hAnsi="Arial" w:cs="Arial"/>
        </w:rPr>
        <w:t xml:space="preserve"> </w:t>
      </w:r>
      <w:r>
        <w:t xml:space="preserve">– </w:t>
      </w:r>
      <w:r>
        <w:rPr>
          <w:rFonts w:ascii="Arial" w:hAnsi="Arial" w:cs="Arial"/>
        </w:rPr>
        <w:t>Centro Universitário Maurício de Nassau Fortaleza</w:t>
      </w:r>
      <w:r w:rsidRPr="00504165">
        <w:rPr>
          <w:rFonts w:ascii="Arial" w:hAnsi="Arial" w:cs="Arial"/>
          <w:b/>
        </w:rPr>
        <w:t xml:space="preserve"> </w:t>
      </w:r>
    </w:p>
    <w:p w14:paraId="606F8386" w14:textId="15570182" w:rsidR="00504165" w:rsidRPr="00504165" w:rsidRDefault="00504165" w:rsidP="00504165">
      <w:pPr>
        <w:widowControl/>
        <w:suppressAutoHyphens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504165">
        <w:rPr>
          <w:rFonts w:ascii="Arial" w:hAnsi="Arial" w:cs="Arial"/>
          <w:sz w:val="20"/>
          <w:szCs w:val="20"/>
        </w:rPr>
        <w:t>Isabellafernandes904@gmail.com</w:t>
      </w:r>
    </w:p>
    <w:p w14:paraId="5C03884D" w14:textId="77777777" w:rsidR="00FB574D" w:rsidRPr="00FB574D" w:rsidRDefault="00FB574D" w:rsidP="00504165">
      <w:pPr>
        <w:widowControl/>
        <w:suppressAutoHyphens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5D3CF5C" w14:textId="6FBD4469" w:rsidR="00FB574D" w:rsidRDefault="00FB574D" w:rsidP="00504165">
      <w:pPr>
        <w:widowControl/>
        <w:suppressAutoHyphens w:val="0"/>
        <w:spacing w:line="276" w:lineRule="auto"/>
        <w:jc w:val="center"/>
        <w:rPr>
          <w:rFonts w:ascii="Arial" w:eastAsia="Times New Roman" w:hAnsi="Arial" w:cs="Arial"/>
          <w:b/>
          <w:kern w:val="0"/>
          <w:lang w:eastAsia="pt-BR" w:bidi="ar-SA"/>
        </w:rPr>
      </w:pPr>
      <w:r w:rsidRPr="00FB574D">
        <w:rPr>
          <w:rFonts w:ascii="Arial" w:eastAsia="Times New Roman" w:hAnsi="Arial" w:cs="Arial"/>
          <w:b/>
          <w:kern w:val="0"/>
          <w:lang w:eastAsia="pt-BR" w:bidi="ar-SA"/>
        </w:rPr>
        <w:t xml:space="preserve">                                                          </w:t>
      </w:r>
      <w:r>
        <w:rPr>
          <w:rFonts w:ascii="Arial" w:eastAsia="Times New Roman" w:hAnsi="Arial" w:cs="Arial"/>
          <w:b/>
          <w:kern w:val="0"/>
          <w:lang w:eastAsia="pt-BR" w:bidi="ar-SA"/>
        </w:rPr>
        <w:t xml:space="preserve">                             </w:t>
      </w:r>
      <w:r w:rsidRPr="00FB574D">
        <w:rPr>
          <w:rFonts w:ascii="Arial" w:eastAsia="Times New Roman" w:hAnsi="Arial" w:cs="Arial"/>
          <w:b/>
          <w:kern w:val="0"/>
          <w:lang w:eastAsia="pt-BR" w:bidi="ar-SA"/>
        </w:rPr>
        <w:t xml:space="preserve"> Marcia Maria Melo de Pinho </w:t>
      </w:r>
    </w:p>
    <w:p w14:paraId="422A84FC" w14:textId="377FCBF3" w:rsidR="00FB574D" w:rsidRPr="00FB574D" w:rsidRDefault="00FB574D" w:rsidP="00FB574D">
      <w:pPr>
        <w:widowControl/>
        <w:suppressAutoHyphens w:val="0"/>
        <w:spacing w:line="276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    </w:t>
      </w:r>
      <w:r w:rsidR="000B0E20">
        <w:rPr>
          <w:rFonts w:ascii="Arial" w:eastAsia="Times New Roman" w:hAnsi="Arial" w:cs="Arial"/>
          <w:kern w:val="0"/>
          <w:lang w:eastAsia="pt-BR" w:bidi="ar-SA"/>
        </w:rPr>
        <w:t xml:space="preserve">  </w:t>
      </w:r>
      <w:r w:rsidRPr="00FB574D">
        <w:rPr>
          <w:rFonts w:ascii="Arial" w:eastAsia="Times New Roman" w:hAnsi="Arial" w:cs="Arial"/>
          <w:kern w:val="0"/>
          <w:lang w:eastAsia="pt-BR" w:bidi="ar-SA"/>
        </w:rPr>
        <w:t>Docente</w:t>
      </w:r>
      <w:r w:rsidR="000B0E20">
        <w:rPr>
          <w:rFonts w:ascii="Arial" w:eastAsia="Times New Roman" w:hAnsi="Arial" w:cs="Arial"/>
          <w:kern w:val="0"/>
          <w:lang w:eastAsia="pt-BR" w:bidi="ar-SA"/>
        </w:rPr>
        <w:t xml:space="preserve"> de</w:t>
      </w:r>
      <w:r w:rsidRPr="00FB574D"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 w:rsidR="000B0E20">
        <w:rPr>
          <w:rFonts w:ascii="Arial" w:hAnsi="Arial" w:cs="Arial"/>
        </w:rPr>
        <w:t xml:space="preserve">Fonoaudiologia </w:t>
      </w:r>
      <w:r w:rsidRPr="00FB574D">
        <w:rPr>
          <w:rFonts w:ascii="Arial" w:eastAsia="Times New Roman" w:hAnsi="Arial" w:cs="Arial"/>
          <w:kern w:val="0"/>
          <w:lang w:eastAsia="pt-BR" w:bidi="ar-SA"/>
        </w:rPr>
        <w:t xml:space="preserve">– </w:t>
      </w:r>
      <w:r w:rsidRPr="00FB574D">
        <w:rPr>
          <w:rFonts w:ascii="Arial" w:hAnsi="Arial" w:cs="Arial"/>
        </w:rPr>
        <w:t>Centro Universitário Maurício de Nassau Fortaleza</w:t>
      </w:r>
    </w:p>
    <w:p w14:paraId="4AF66F39" w14:textId="436BF5F4" w:rsidR="00FB574D" w:rsidRPr="00FB574D" w:rsidRDefault="00FB574D" w:rsidP="00FB574D">
      <w:pPr>
        <w:widowControl/>
        <w:suppressAutoHyphens w:val="0"/>
        <w:spacing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 xml:space="preserve">                                                                                                                  </w:t>
      </w:r>
      <w:r w:rsidRPr="00FB574D"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Marciamelo.pinho@gmail.com</w:t>
      </w:r>
    </w:p>
    <w:p w14:paraId="4D1C789E" w14:textId="77777777" w:rsidR="00FB574D" w:rsidRDefault="00D80603" w:rsidP="00FE0720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</w:t>
      </w:r>
    </w:p>
    <w:p w14:paraId="34D374A6" w14:textId="584C2B26" w:rsidR="005F28FC" w:rsidRPr="00372A0F" w:rsidRDefault="00D80603" w:rsidP="00FE0720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F4CF085" w14:textId="2CC0BDF8" w:rsidR="00BB4E49" w:rsidRPr="00D80603" w:rsidRDefault="00BB4E49" w:rsidP="00FE0720">
      <w:pPr>
        <w:pStyle w:val="Corpodetexto"/>
        <w:spacing w:after="0" w:line="276" w:lineRule="auto"/>
        <w:jc w:val="right"/>
        <w:rPr>
          <w:rFonts w:ascii="Arial" w:hAnsi="Arial" w:cs="Arial"/>
          <w:kern w:val="2"/>
        </w:rPr>
      </w:pPr>
      <w:r w:rsidRPr="00D80603">
        <w:rPr>
          <w:rFonts w:ascii="Arial" w:hAnsi="Arial" w:cs="Arial"/>
          <w:b/>
        </w:rPr>
        <w:t>Área Temática:</w:t>
      </w:r>
      <w:r w:rsidRPr="00D8060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Área temática"/>
          <w:tag w:val="Área temática"/>
          <w:id w:val="972713961"/>
          <w:placeholder>
            <w:docPart w:val="E29F9114AB174BCE908DA59CCCAC06C9"/>
          </w:placeholder>
          <w:dropDownList>
            <w:listItem w:value="Escolher um item."/>
            <w:listItem w:displayText="Alimentos, nutrição e saúde" w:value="Alimentos, nutrição e saúde"/>
            <w:listItem w:displayText="Análise e Cálculo Estrutural" w:value="Análise e Cálculo Estrutural"/>
            <w:listItem w:displayText="Análises Clínicas e Toxicológicas" w:value="Análises Clínicas e Toxicológicas"/>
            <w:listItem w:displayText="Arquitetura de interiores e design" w:value="Arquitetura de interiores e design"/>
            <w:listItem w:displayText="Assistência Farmacêutica" w:value="Assistência Farmacêutica"/>
            <w:listItem w:displayText="Auditoria nas Organizações" w:value="Auditoria nas Organizações"/>
            <w:listItem w:displayText="Bem-estar animal, medicina veterinária preventiva e saúde pública veterinária" w:value="Bem-estar animal, medicina veterinária preventiva e saúde pública veterinária"/>
            <w:listItem w:displayText="Biomecânica do movimento humano" w:value="Biomecânica do movimento humano"/>
            <w:listItem w:displayText="Business Inteligence Artificial e Sistemas de Apoio à decisão" w:value="Business Inteligence Artificial e Sistemas de Apoio à decisão"/>
            <w:listItem w:displayText="Clínica e biotecnologias aplicadas em medicina veterinária" w:value="Clínica e biotecnologias aplicadas em medicina veterinária"/>
            <w:listItem w:displayText="Clínica Odontológica, Odontologia Restauradora e Reabilitadora" w:value="Clínica Odontológica, Odontologia Restauradora e Reabilitadora"/>
            <w:listItem w:displayText="Condições de vida e saúde" w:value="Condições de vida e saúde"/>
            <w:listItem w:displayText="Constituição, Cidadania, Políticas Públicas e Efetivação de Direitos" w:value="Constituição, Cidadania, Políticas Públicas e Efetivação de Direitos"/>
            <w:listItem w:displayText="Contabilidade, Controladoria e Finanças" w:value="Contabilidade, Controladoria e Finanças"/>
            <w:listItem w:displayText="Desenvolvimento de Produtos e Projetos" w:value="Desenvolvimento de Produtos e Projetos"/>
            <w:listItem w:displayText="Direito privado, constitucionalização do direito e relações privadas" w:value="Direito privado, constitucionalização do direito e relações privadas"/>
            <w:listItem w:displayText="Direito processual, jurisdição e acesso à justiça" w:value="Direito processual, jurisdição e acesso à justiça"/>
            <w:listItem w:displayText="Direitos Fundamentais, Sustentabilidade e Democracia" w:value="Direitos Fundamentais, Sustentabilidade e Democracia"/>
            <w:listItem w:displayText="Doenças Crônicas Não-transmissíveis" w:value="Doenças Crônicas Não-transmissíveis"/>
            <w:listItem w:displayText="Engenharia de segurança e saúde do trabalho" w:value="Engenharia de segurança e saúde do trabalho"/>
            <w:listItem w:displayText="Engenharia de Software e Computação em Nuvem" w:value="Engenharia de Software e Computação em Nuvem"/>
            <w:listItem w:displayText="Ensino, Pesquisa e Extensão em Educação" w:value="Ensino, Pesquisa e Extensão em Educação"/>
            <w:listItem w:displayText="Estratégias Organizacionais" w:value="Estratégias Organizacionais"/>
            <w:listItem w:displayText="Estudos de Utilização de Medicamentos" w:value="Estudos de Utilização de Medicamentos"/>
            <w:listItem w:displayText="Exercício físico e desempenho no esporte" w:value="Exercício físico e desempenho no esporte"/>
            <w:listItem w:displayText="Farmácia Hospitalar e Clínica" w:value="Farmácia Hospitalar e Clínica"/>
            <w:listItem w:displayText="Fitoterapia" w:value="Fitoterapia"/>
            <w:listItem w:displayText="Gestão, Tecnologia, Inovação e Sustentabilidade na Construção Civil" w:value="Gestão, Tecnologia, Inovação e Sustentabilidade na Construção Civil"/>
            <w:listItem w:displayText="Hidrogênio verde e energias renováveis" w:value="Hidrogênio verde e energias renováveis"/>
            <w:listItem w:displayText="História, Patrimônio e Identidade" w:value="História, Patrimônio e Identidade"/>
            <w:listItem w:displayText="Inovação e Inteligência Artificial" w:value="Inovação e Inteligência Artificial"/>
            <w:listItem w:displayText="Lean Manufacturing e Gestão" w:value="Lean Manufacturing e Gestão"/>
            <w:listItem w:displayText="Meio Ambiente e Desenvolvimento Sustentável" w:value="Meio Ambiente e Desenvolvimento Sustentável"/>
            <w:listItem w:displayText="Movimentos Sociais, Conflito e Direitos humanos" w:value="Movimentos Sociais, Conflito e Direitos humanos"/>
            <w:listItem w:displayText="Planejamento, Modelos e Estratégias em Gestão de Pessoas" w:value="Planejamento, Modelos e Estratégias em Gestão de Pessoas"/>
            <w:listItem w:displayText="Políticas e Práticas em Saúde Mental" w:value="Políticas e Práticas em Saúde Mental"/>
            <w:listItem w:displayText="Políticas Públicas e Direitos Sociais" w:value="Políticas Públicas e Direitos Sociais"/>
            <w:listItem w:displayText="Prática docente e tecnologias educacionais" w:value="Prática docente e tecnologias educacionais"/>
            <w:listItem w:displayText="Procedimentos Físico-Químicos Utilizados em Estética" w:value="Procedimentos Físico-Químicos Utilizados em Estética"/>
            <w:listItem w:displayText="Processo de Cuidar" w:value="Processo de Cuidar"/>
            <w:listItem w:displayText="Produção do Espaço, Ocupação, Gestão e Cidadania" w:value="Produção do Espaço, Ocupação, Gestão e Cidadania"/>
            <w:listItem w:displayText="Produção e Processamento de Alimentos" w:value="Produção e Processamento de Alimentos"/>
            <w:listItem w:displayText="Produtos Naturais, Farmacológicos e Cosméticos" w:value="Produtos Naturais, Farmacológicos e Cosméticos"/>
            <w:listItem w:displayText="Projeto urbano e paisagismo" w:value="Projeto urbano e paisagismo"/>
            <w:listItem w:displayText="Promoção da Saúde e Tecnologias Aplicadas" w:value="Promoção da Saúde e Tecnologias Aplicadas"/>
            <w:listItem w:displayText="Promoção, Prevenção e Reabilitação em Fisioterapia" w:value="Promoção, Prevenção e Reabilitação em Fisioterapia"/>
            <w:listItem w:displayText="Psicologia da saúde e hospitalar" w:value="Psicologia da saúde e hospitalar"/>
            <w:listItem w:displayText="Psicologia do desenvolvimento humano" w:value="Psicologia do desenvolvimento humano"/>
            <w:listItem w:displayText="Psicologia escolar e educacional" w:value="Psicologia escolar e educacional"/>
            <w:listItem w:displayText="Psicologia jurídica" w:value="Psicologia jurídica"/>
            <w:listItem w:displayText="Psicologia organizacional e do trabalho" w:value="Psicologia organizacional e do trabalho"/>
            <w:listItem w:displayText="Psicologia social e comunitária" w:value="Psicologia social e comunitária"/>
            <w:listItem w:displayText="Qualidade e inovação em alimentos e nutrição" w:value="Qualidade e inovação em alimentos e nutrição"/>
            <w:listItem w:displayText="Saneamento Ambiental, Poluição do Ar, Recursos Hídricos e Geotecnia" w:value="Saneamento Ambiental, Poluição do Ar, Recursos Hídricos e Geotecnia"/>
            <w:listItem w:displayText="Saúde Coletiva, Promoção e Prevenção em Odontologia" w:value="Saúde Coletiva, Promoção e Prevenção em Odontologia"/>
            <w:listItem w:displayText="Saúde Mental e o processo de Adoecimento no Trabalho" w:value="Saúde Mental e o processo de Adoecimento no Trabalho"/>
            <w:listItem w:displayText="Tecnologia em Engenharia de Tráfego e Transporte" w:value="Tecnologia em Engenharia de Tráfego e Transporte"/>
            <w:listItem w:displayText="Teoria do Projeto, da Arquitetura e da Cidade" w:value="Teoria do Projeto, da Arquitetura e da Cidade"/>
            <w:listItem w:displayText="Teorias comportamentais" w:value="Teorias comportamentais"/>
            <w:listItem w:displayText="Teorias humanistas" w:value="Teorias humanistas"/>
            <w:listItem w:displayText="Teorias psicanalistas" w:value="Teorias psicanalistas"/>
          </w:dropDownList>
        </w:sdtPr>
        <w:sdtEndPr/>
        <w:sdtContent>
          <w:r w:rsidR="00E211BC">
            <w:rPr>
              <w:rFonts w:ascii="Arial" w:hAnsi="Arial" w:cs="Arial"/>
            </w:rPr>
            <w:t>Promoção da Saúde e Tecnologias Aplicadas</w:t>
          </w:r>
        </w:sdtContent>
      </w:sdt>
    </w:p>
    <w:p w14:paraId="75B401BE" w14:textId="5A4C42C3" w:rsidR="00BB4E49" w:rsidRPr="00D80603" w:rsidRDefault="00BB4E49" w:rsidP="00FE0720">
      <w:pPr>
        <w:pStyle w:val="Corpodetexto"/>
        <w:spacing w:after="0" w:line="276" w:lineRule="auto"/>
        <w:jc w:val="right"/>
        <w:rPr>
          <w:rFonts w:ascii="Arial" w:hAnsi="Arial" w:cs="Arial"/>
          <w:b/>
          <w:bCs/>
        </w:rPr>
      </w:pPr>
      <w:r w:rsidRPr="00D80603">
        <w:rPr>
          <w:rFonts w:ascii="Arial" w:hAnsi="Arial" w:cs="Arial"/>
          <w:b/>
          <w:bCs/>
        </w:rPr>
        <w:t xml:space="preserve">Área de Conhecimento: </w:t>
      </w:r>
      <w:sdt>
        <w:sdtPr>
          <w:rPr>
            <w:rFonts w:ascii="Arial" w:hAnsi="Arial" w:cs="Arial"/>
          </w:rPr>
          <w:id w:val="-1406149033"/>
          <w:placeholder>
            <w:docPart w:val="12C3A343D0E44B66AB651FC5E7FE9832"/>
          </w:placeholder>
          <w:dropDownList>
            <w:listItem w:value="Escolher um item."/>
            <w:listItem w:displayText="Ciências Tecnológicas" w:value="Ciências Tecnológicas"/>
            <w:listItem w:displayText="Ciências da Saúde" w:value="Ciências da Saúde"/>
            <w:listItem w:displayText="Ciências Sociais Aplicadas" w:value="Ciências Sociais Aplicadas"/>
          </w:dropDownList>
        </w:sdtPr>
        <w:sdtEndPr/>
        <w:sdtContent>
          <w:r w:rsidR="00E211BC">
            <w:rPr>
              <w:rFonts w:ascii="Arial" w:hAnsi="Arial" w:cs="Arial"/>
            </w:rPr>
            <w:t>Ciências da Saúde</w:t>
          </w:r>
        </w:sdtContent>
      </w:sdt>
    </w:p>
    <w:p w14:paraId="15B3D7BA" w14:textId="4AE75574" w:rsidR="00BB4E49" w:rsidRPr="00372A0F" w:rsidRDefault="00BB4E49" w:rsidP="00FE0720">
      <w:pPr>
        <w:pStyle w:val="Corpodetexto"/>
        <w:spacing w:after="0" w:line="276" w:lineRule="auto"/>
        <w:jc w:val="right"/>
        <w:rPr>
          <w:rFonts w:ascii="Arial" w:hAnsi="Arial" w:cs="Arial"/>
          <w:bCs/>
        </w:rPr>
      </w:pPr>
      <w:r w:rsidRPr="00D80603">
        <w:rPr>
          <w:rFonts w:ascii="Arial" w:hAnsi="Arial" w:cs="Arial"/>
          <w:b/>
          <w:bCs/>
        </w:rPr>
        <w:t>Encontro Científico:</w:t>
      </w:r>
      <w:r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Encontro Científico"/>
          <w:tag w:val="Encontro Científico"/>
          <w:id w:val="-720978530"/>
          <w:placeholder>
            <w:docPart w:val="E29F9114AB174BCE908DA59CCCAC06C9"/>
          </w:placeholder>
          <w:dropDownList>
            <w:listItem w:value="Escolher um item."/>
            <w:listItem w:displayText="XIII Encontro de Iniciação à Pesquisa" w:value="XIII Encontro de Iniciação à Pesquisa"/>
            <w:listItem w:displayText="XIII Encontro de Monitoria" w:value="XIII Encontro de Monitoria"/>
            <w:listItem w:displayText="XV Encontro de Pós-graduação" w:value="XV Encontro de Pós-graduação"/>
            <w:listItem w:displayText="VI Encontro de Experiências Docentes" w:value="VI Encontro de Experiências Docentes"/>
          </w:dropDownList>
        </w:sdtPr>
        <w:sdtEndPr/>
        <w:sdtContent>
          <w:r w:rsidR="00372A0F" w:rsidRPr="00372A0F">
            <w:rPr>
              <w:rFonts w:ascii="Arial" w:hAnsi="Arial" w:cs="Arial"/>
              <w:bCs/>
            </w:rPr>
            <w:t>XIII Encontro de Iniciação à Pesquisa</w:t>
          </w:r>
        </w:sdtContent>
      </w:sdt>
    </w:p>
    <w:p w14:paraId="31836058" w14:textId="187A3C52" w:rsidR="005F28FC" w:rsidRDefault="005F28FC" w:rsidP="00FE0720">
      <w:pPr>
        <w:pStyle w:val="Corpodetexto"/>
        <w:spacing w:after="0" w:line="276" w:lineRule="auto"/>
        <w:jc w:val="right"/>
        <w:rPr>
          <w:rFonts w:ascii="Times New Roman" w:hAnsi="Times New Roman" w:cs="Times New Roman"/>
          <w:bCs/>
        </w:rPr>
      </w:pPr>
    </w:p>
    <w:p w14:paraId="1813CDA3" w14:textId="77777777" w:rsidR="005F28FC" w:rsidRDefault="005F28FC" w:rsidP="00FE072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7C19409" w14:textId="7B8DB2E9" w:rsidR="00D80603" w:rsidRPr="00D80603" w:rsidRDefault="00D80603" w:rsidP="00FE0720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D80603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t-BR" w:bidi="ar-SA"/>
        </w:rPr>
        <w:t>Introdução</w:t>
      </w:r>
      <w:r w:rsidRPr="00D80603">
        <w:rPr>
          <w:rFonts w:ascii="Arial" w:eastAsia="Times New Roman" w:hAnsi="Arial" w:cs="Arial"/>
          <w:b/>
          <w:color w:val="000000"/>
          <w:kern w:val="0"/>
          <w:shd w:val="clear" w:color="auto" w:fill="FFFFFF"/>
          <w:lang w:eastAsia="pt-BR" w:bidi="ar-SA"/>
        </w:rPr>
        <w:t>:</w:t>
      </w:r>
      <w:r w:rsidRPr="00D80603">
        <w:rPr>
          <w:rFonts w:ascii="Arial" w:eastAsia="Times New Roman" w:hAnsi="Arial" w:cs="Arial"/>
          <w:b/>
          <w:bCs/>
          <w:color w:val="FF0000"/>
          <w:kern w:val="0"/>
          <w:shd w:val="clear" w:color="auto" w:fill="FFFFFF"/>
          <w:lang w:eastAsia="pt-BR" w:bidi="ar-SA"/>
        </w:rPr>
        <w:t xml:space="preserve"> </w:t>
      </w:r>
      <w:r w:rsidRPr="00D80603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As escolas públicas possuem muitas dificuldades, sobretudo com relação a escassez de recursos financeiros. Os professores dessas instituições enfrentam muitos</w:t>
      </w:r>
      <w:r w:rsidR="00435D48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desafios para conseguir meios </w:t>
      </w:r>
      <w:r w:rsidRPr="00D80603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de adquirir jogos pedagógicos, bem como para investir em formações que lhes forneçam fundamentos para aprimorar sua prática em sala de aula. Essa realidade dificulta a aprendizagem e a estimulação das habilidades cognitivas dos alunos, além de comprometer a inclusão daqueles que apresentam grandes dificuldades de aprendizagem, muitas vezes em decorrência de diagnósticos relacionados a transtornos do </w:t>
      </w:r>
      <w:proofErr w:type="spellStart"/>
      <w:r w:rsidRPr="00D80603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neurodesenvolvimento</w:t>
      </w:r>
      <w:proofErr w:type="spellEnd"/>
      <w:r w:rsidRPr="00D80603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.</w:t>
      </w:r>
    </w:p>
    <w:p w14:paraId="6DD07BCE" w14:textId="6949F70F" w:rsidR="00251B99" w:rsidRPr="00995D58" w:rsidRDefault="00D80603" w:rsidP="00DD3816">
      <w:pPr>
        <w:widowControl/>
        <w:suppressAutoHyphens w:val="0"/>
        <w:spacing w:line="276" w:lineRule="auto"/>
        <w:jc w:val="both"/>
        <w:rPr>
          <w:rFonts w:ascii="Arial" w:hAnsi="Arial" w:cs="Arial"/>
        </w:rPr>
      </w:pPr>
      <w:r w:rsidRPr="00D80603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t-BR" w:bidi="ar-SA"/>
        </w:rPr>
        <w:lastRenderedPageBreak/>
        <w:t>Objetivo:</w:t>
      </w:r>
      <w:r w:rsidRPr="00D80603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Orientar os professores para a confecção e uso de recursos pedagógicos, feitos com material recicláveis. </w:t>
      </w:r>
      <w:r w:rsidRPr="00D80603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t-BR" w:bidi="ar-SA"/>
        </w:rPr>
        <w:t xml:space="preserve">Metodologia: </w:t>
      </w:r>
      <w:r w:rsidRPr="00D80603">
        <w:rPr>
          <w:rFonts w:ascii="Arial" w:eastAsia="Times New Roman" w:hAnsi="Arial" w:cs="Arial"/>
          <w:color w:val="000000"/>
          <w:kern w:val="0"/>
          <w:lang w:eastAsia="pt-BR" w:bidi="ar-SA"/>
        </w:rPr>
        <w:t>Trata-se de um relato de experiência sobre uma ação realizada em abril de 2025, em uma escola pública de Educação Infantil na cidade de Fortaleza, Ceará. A iniciativa foi voltada aos professores da instituição. Na ocasião, foi realizada uma oficina sobre como confeccionar recursos pedagógicos utilizando materiais recicláveis, além de discutir quais conteúdos e habilidades podem ser abordados e estimulados com cada um deles.</w:t>
      </w:r>
      <w:r w:rsidRPr="00D80603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 Resultados e Discussão: </w:t>
      </w:r>
      <w:r w:rsidRPr="00D80603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Realizamos uma oficina educativa sobre a confecção dos brinquedos pedagógicos onde foi ensinando como criar estes recursos. Os principais materiais para o desenvolvimento foram: caixas de papelão, garrafas pet com tampa, canudos, botões coloridos, colheres plásticas, pregadores, tecidos, tinta guache, </w:t>
      </w:r>
      <w:r w:rsidR="006E6AE3">
        <w:rPr>
          <w:rFonts w:ascii="Arial" w:eastAsia="Times New Roman" w:hAnsi="Arial" w:cs="Arial"/>
          <w:color w:val="000000"/>
          <w:kern w:val="0"/>
          <w:lang w:eastAsia="pt-BR" w:bidi="ar-SA"/>
        </w:rPr>
        <w:t>papéis, cola, tesoura, canetas</w:t>
      </w:r>
      <w:r w:rsidRPr="00D80603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para colorir, massa de modelar, cartolina colorida, entre outros. Logo após, foi orientado sobre a importância das habilidades cognitivas e de linguagem. Por fim houve uma participação significativa dos professores onde puderam tirar dúvidas sobre o assunto abordado. </w:t>
      </w:r>
      <w:r w:rsidRPr="00D80603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t-BR" w:bidi="ar-SA"/>
        </w:rPr>
        <w:t>Considerações finais: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</w:t>
      </w:r>
      <w:r w:rsidR="00995D58" w:rsidRPr="00995D58">
        <w:rPr>
          <w:rFonts w:ascii="Arial" w:hAnsi="Arial" w:cs="Arial"/>
        </w:rPr>
        <w:t>A experiência foi essencial para o aprimoramento do conhecimento em fonoaudiologia educacional, abordando estimulação de habilidades cognitivas, comportamento e linguagem. Também reforçou nossa responsabilidade como cidadãos, contribuindo para uma educação inclusiva. Para os professores, foi uma oportunidade de ampliar estratégias para estimular a aprendizagem de todos os alunos, inclusive os com dificuldades cognitivas.</w:t>
      </w:r>
    </w:p>
    <w:p w14:paraId="705BDDDC" w14:textId="77777777" w:rsidR="00995D58" w:rsidRPr="00251B99" w:rsidRDefault="00995D58" w:rsidP="00DD3816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</w:p>
    <w:p w14:paraId="5AC88B8B" w14:textId="5D54538D" w:rsidR="00251B99" w:rsidRDefault="00251B99" w:rsidP="00FE0720">
      <w:pPr>
        <w:spacing w:line="276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  <w:r w:rsidRPr="005F48E8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t-BR" w:bidi="ar-SA"/>
        </w:rPr>
        <w:t>Palavras-chaves: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Fonoaudiologia Educacional; Materiais Recicláveis, Estimulação Cognitiva.</w:t>
      </w:r>
    </w:p>
    <w:p w14:paraId="722A83C6" w14:textId="77777777" w:rsidR="00251B99" w:rsidRDefault="00251B99" w:rsidP="00FE072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368E40D" w14:textId="415035FA" w:rsidR="00435D48" w:rsidRPr="00435D48" w:rsidRDefault="00435D48" w:rsidP="00FE0720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t-BR" w:bidi="ar-SA"/>
        </w:rPr>
        <w:t>Referências</w:t>
      </w:r>
      <w:r w:rsidRPr="00435D48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t-BR" w:bidi="ar-SA"/>
        </w:rPr>
        <w:t>:</w:t>
      </w:r>
    </w:p>
    <w:p w14:paraId="1A01B791" w14:textId="77777777" w:rsidR="00435D48" w:rsidRPr="00435D48" w:rsidRDefault="00435D48" w:rsidP="00FE0720">
      <w:pPr>
        <w:widowControl/>
        <w:suppressAutoHyphens w:val="0"/>
        <w:spacing w:before="240" w:after="240"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435D48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LAGROTTA, Márcia Gomes Mota; CÉSAR, Carla Patrícia H. A. Ribeiro. A Fonoaudiologia nas instituições. São Paulo: </w:t>
      </w:r>
      <w:proofErr w:type="spellStart"/>
      <w:r w:rsidRPr="00435D48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Lovise</w:t>
      </w:r>
      <w:proofErr w:type="spellEnd"/>
      <w:r w:rsidRPr="00435D48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, 1997.</w:t>
      </w:r>
    </w:p>
    <w:p w14:paraId="4EEBFE6E" w14:textId="77777777" w:rsidR="00435D48" w:rsidRPr="00435D48" w:rsidRDefault="00435D48" w:rsidP="00FE0720">
      <w:pPr>
        <w:widowControl/>
        <w:suppressAutoHyphens w:val="0"/>
        <w:spacing w:before="240" w:after="240"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435D48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NEPOMUCENO, RN. </w:t>
      </w:r>
      <w:proofErr w:type="spellStart"/>
      <w:r w:rsidRPr="00435D48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Portifólio</w:t>
      </w:r>
      <w:proofErr w:type="spellEnd"/>
      <w:r w:rsidRPr="00435D48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de Fonoaudiologia educacional. Fortaleza: 2017.</w:t>
      </w:r>
    </w:p>
    <w:p w14:paraId="4E8CAA1C" w14:textId="77777777" w:rsidR="00435D48" w:rsidRPr="00435D48" w:rsidRDefault="00435D48" w:rsidP="00FE0720">
      <w:pPr>
        <w:widowControl/>
        <w:suppressAutoHyphens w:val="0"/>
        <w:spacing w:before="240" w:after="240" w:line="276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435D48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RIBAS, Ângela; PAZINI, Solange. Fonoaudiologia e educação: uma parceria necessária.</w:t>
      </w:r>
    </w:p>
    <w:p w14:paraId="18CC26F4" w14:textId="77777777" w:rsidR="005E7D8E" w:rsidRDefault="005E7D8E" w:rsidP="00FE0720">
      <w:pPr>
        <w:spacing w:line="276" w:lineRule="auto"/>
      </w:pPr>
    </w:p>
    <w:sectPr w:rsidR="005E7D8E" w:rsidSect="00E370D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3C2F6" w14:textId="77777777" w:rsidR="005A7E45" w:rsidRDefault="005A7E45">
      <w:r>
        <w:separator/>
      </w:r>
    </w:p>
  </w:endnote>
  <w:endnote w:type="continuationSeparator" w:id="0">
    <w:p w14:paraId="4EDDC1C1" w14:textId="77777777" w:rsidR="005A7E45" w:rsidRDefault="005A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5B9DC" w14:textId="4FCE9F9A" w:rsidR="001857B5" w:rsidRDefault="001857B5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8480" behindDoc="0" locked="0" layoutInCell="1" allowOverlap="1" wp14:anchorId="4F42E1CC" wp14:editId="72C31FF7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1771650" cy="650528"/>
          <wp:effectExtent l="0" t="0" r="0" b="0"/>
          <wp:wrapSquare wrapText="bothSides"/>
          <wp:docPr id="15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ifametro | Formar para transfor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5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EA413" w14:textId="77777777" w:rsidR="005F1C3C" w:rsidRDefault="005F28FC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0DD04C83" wp14:editId="0B13E348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 wp14:anchorId="150302A6" wp14:editId="2F894457">
          <wp:simplePos x="0" y="0"/>
          <wp:positionH relativeFrom="column">
            <wp:posOffset>-1756410</wp:posOffset>
          </wp:positionH>
          <wp:positionV relativeFrom="paragraph">
            <wp:posOffset>367030</wp:posOffset>
          </wp:positionV>
          <wp:extent cx="5760085" cy="2019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07573" w14:textId="77777777" w:rsidR="005A7E45" w:rsidRDefault="005A7E45">
      <w:r>
        <w:separator/>
      </w:r>
    </w:p>
  </w:footnote>
  <w:footnote w:type="continuationSeparator" w:id="0">
    <w:p w14:paraId="7F6DE558" w14:textId="77777777" w:rsidR="005A7E45" w:rsidRDefault="005A7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9963C" w14:textId="24DF187C" w:rsidR="00E370D8" w:rsidRPr="00B7618E" w:rsidRDefault="009E00FB" w:rsidP="00E370D8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74624" behindDoc="0" locked="0" layoutInCell="1" allowOverlap="1" wp14:anchorId="34CE1576" wp14:editId="61712A75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976598" cy="720000"/>
          <wp:effectExtent l="0" t="0" r="508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8-07 at 14.01.5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59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454F45" w14:textId="646B8F74"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 w:rsidRPr="00B7618E">
      <w:rPr>
        <w:rFonts w:ascii="Arial" w:hAnsi="Arial" w:cs="Arial"/>
        <w:b/>
        <w:bCs/>
        <w:kern w:val="24"/>
        <w:sz w:val="20"/>
        <w:szCs w:val="40"/>
      </w:rPr>
      <w:t>CONEXÃO UNIFAMETRO 202</w:t>
    </w:r>
    <w:r w:rsidR="00872124">
      <w:rPr>
        <w:rFonts w:ascii="Arial" w:hAnsi="Arial" w:cs="Arial"/>
        <w:b/>
        <w:bCs/>
        <w:kern w:val="24"/>
        <w:sz w:val="20"/>
        <w:szCs w:val="40"/>
      </w:rPr>
      <w:t>5</w:t>
    </w:r>
  </w:p>
  <w:p w14:paraId="1DFECAE2" w14:textId="0D6B40D1"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 w:rsidRPr="00B7618E">
      <w:rPr>
        <w:rFonts w:ascii="Arial" w:hAnsi="Arial" w:cs="Arial"/>
        <w:b/>
        <w:bCs/>
        <w:kern w:val="24"/>
        <w:sz w:val="20"/>
        <w:szCs w:val="40"/>
      </w:rPr>
      <w:t>X</w:t>
    </w:r>
    <w:r w:rsidR="009E00FB">
      <w:rPr>
        <w:rFonts w:ascii="Arial" w:hAnsi="Arial" w:cs="Arial"/>
        <w:b/>
        <w:bCs/>
        <w:kern w:val="24"/>
        <w:sz w:val="20"/>
        <w:szCs w:val="40"/>
      </w:rPr>
      <w:t>X</w:t>
    </w:r>
    <w:r w:rsidR="00872124">
      <w:rPr>
        <w:rFonts w:ascii="Arial" w:hAnsi="Arial" w:cs="Arial"/>
        <w:b/>
        <w:bCs/>
        <w:kern w:val="24"/>
        <w:sz w:val="20"/>
        <w:szCs w:val="40"/>
      </w:rPr>
      <w:t>I</w:t>
    </w:r>
    <w:r w:rsidRPr="00B7618E">
      <w:rPr>
        <w:rFonts w:ascii="Arial" w:hAnsi="Arial" w:cs="Arial"/>
        <w:b/>
        <w:bCs/>
        <w:kern w:val="24"/>
        <w:sz w:val="20"/>
        <w:szCs w:val="40"/>
      </w:rPr>
      <w:t xml:space="preserve"> SEMANA ACADÊMICA</w:t>
    </w:r>
  </w:p>
  <w:p w14:paraId="52B9F826" w14:textId="16217AD8"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</w:pPr>
    <w:r w:rsidRPr="00B7618E">
      <w:rPr>
        <w:rFonts w:ascii="Arial" w:hAnsi="Arial" w:cs="Arial"/>
        <w:b/>
        <w:bCs/>
        <w:kern w:val="24"/>
        <w:sz w:val="20"/>
        <w:szCs w:val="40"/>
      </w:rPr>
      <w:t>ISSN: 2357-8645</w:t>
    </w:r>
  </w:p>
  <w:p w14:paraId="43719E8C" w14:textId="2D2D8337" w:rsidR="00E370D8" w:rsidRPr="00B7618E" w:rsidRDefault="00E370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BF62F" w14:textId="77777777" w:rsidR="005F1C3C" w:rsidRDefault="005F28FC" w:rsidP="00687DD2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64F79547" wp14:editId="0926AD52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l="0" t="0" r="2540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549" t="54396"/>
                  <a:stretch>
                    <a:fillRect/>
                  </a:stretch>
                </pic:blipFill>
                <pic:spPr bwMode="auto">
                  <a:xfrm>
                    <a:off x="0" y="0"/>
                    <a:ext cx="736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2BD3E52D" wp14:editId="7B0BC6A3">
          <wp:simplePos x="0" y="0"/>
          <wp:positionH relativeFrom="column">
            <wp:posOffset>-60960</wp:posOffset>
          </wp:positionH>
          <wp:positionV relativeFrom="paragraph">
            <wp:posOffset>40005</wp:posOffset>
          </wp:positionV>
          <wp:extent cx="2232025" cy="7004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04504" w14:textId="77777777" w:rsidR="005F1C3C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CONEXÃO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UNI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>FAMETRO 201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9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: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DIVERSIDADES TECNOLÓGICAS E SEUS IMPACTOS SUSTENTÁVEIS</w:t>
    </w:r>
  </w:p>
  <w:p w14:paraId="6964590E" w14:textId="77777777" w:rsidR="005F1C3C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XV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SEMANA ACADÊMICA</w:t>
    </w:r>
  </w:p>
  <w:p w14:paraId="49B96D8A" w14:textId="77777777" w:rsidR="005F1C3C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</w:pPr>
    <w:r w:rsidRPr="00A0773F">
      <w:rPr>
        <w:rFonts w:ascii="Arial" w:hAnsi="Arial" w:cs="Arial"/>
        <w:b/>
        <w:bCs/>
        <w:color w:val="000000"/>
        <w:kern w:val="24"/>
        <w:sz w:val="20"/>
        <w:szCs w:val="40"/>
      </w:rPr>
      <w:t>ISSN: 2357-8645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FC"/>
    <w:rsid w:val="0006025D"/>
    <w:rsid w:val="000B0E20"/>
    <w:rsid w:val="00103813"/>
    <w:rsid w:val="00115C84"/>
    <w:rsid w:val="00164E3B"/>
    <w:rsid w:val="001711EF"/>
    <w:rsid w:val="00182704"/>
    <w:rsid w:val="001857B5"/>
    <w:rsid w:val="00186AD6"/>
    <w:rsid w:val="001C5CF1"/>
    <w:rsid w:val="00251B99"/>
    <w:rsid w:val="002C73D2"/>
    <w:rsid w:val="0035039F"/>
    <w:rsid w:val="00372A0F"/>
    <w:rsid w:val="00435D48"/>
    <w:rsid w:val="004366B2"/>
    <w:rsid w:val="00473DF2"/>
    <w:rsid w:val="00473EAA"/>
    <w:rsid w:val="004901C7"/>
    <w:rsid w:val="004A7DC4"/>
    <w:rsid w:val="004B77FA"/>
    <w:rsid w:val="004E015D"/>
    <w:rsid w:val="004F0113"/>
    <w:rsid w:val="00504165"/>
    <w:rsid w:val="00504745"/>
    <w:rsid w:val="005518CB"/>
    <w:rsid w:val="005613D5"/>
    <w:rsid w:val="00565EF5"/>
    <w:rsid w:val="00577500"/>
    <w:rsid w:val="005A7E45"/>
    <w:rsid w:val="005B6AAC"/>
    <w:rsid w:val="005C0C38"/>
    <w:rsid w:val="005E0099"/>
    <w:rsid w:val="005E7D8E"/>
    <w:rsid w:val="005F1C3C"/>
    <w:rsid w:val="005F28FC"/>
    <w:rsid w:val="006204D7"/>
    <w:rsid w:val="006223F8"/>
    <w:rsid w:val="00642AB1"/>
    <w:rsid w:val="00682E00"/>
    <w:rsid w:val="006B0B7A"/>
    <w:rsid w:val="006E6AE3"/>
    <w:rsid w:val="006F5AE0"/>
    <w:rsid w:val="00723541"/>
    <w:rsid w:val="00735513"/>
    <w:rsid w:val="007A279B"/>
    <w:rsid w:val="007A4126"/>
    <w:rsid w:val="007D7FC5"/>
    <w:rsid w:val="007E4969"/>
    <w:rsid w:val="00866A7F"/>
    <w:rsid w:val="00872124"/>
    <w:rsid w:val="008C7E2F"/>
    <w:rsid w:val="00995D58"/>
    <w:rsid w:val="009D20C6"/>
    <w:rsid w:val="009E00FB"/>
    <w:rsid w:val="00A12282"/>
    <w:rsid w:val="00A163C4"/>
    <w:rsid w:val="00A70859"/>
    <w:rsid w:val="00B44349"/>
    <w:rsid w:val="00B64AA6"/>
    <w:rsid w:val="00B7618E"/>
    <w:rsid w:val="00B82B26"/>
    <w:rsid w:val="00BA226B"/>
    <w:rsid w:val="00BB4E49"/>
    <w:rsid w:val="00BC1C81"/>
    <w:rsid w:val="00BF5FC3"/>
    <w:rsid w:val="00C16A3F"/>
    <w:rsid w:val="00C4405B"/>
    <w:rsid w:val="00C6207E"/>
    <w:rsid w:val="00CE4222"/>
    <w:rsid w:val="00D07AF6"/>
    <w:rsid w:val="00D7048E"/>
    <w:rsid w:val="00D80603"/>
    <w:rsid w:val="00DB7613"/>
    <w:rsid w:val="00DD3816"/>
    <w:rsid w:val="00E211BC"/>
    <w:rsid w:val="00E370D8"/>
    <w:rsid w:val="00EE07DE"/>
    <w:rsid w:val="00EE3A55"/>
    <w:rsid w:val="00F239D5"/>
    <w:rsid w:val="00F867ED"/>
    <w:rsid w:val="00FA5C9E"/>
    <w:rsid w:val="00FB574D"/>
    <w:rsid w:val="00F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F28AF"/>
  <w15:chartTrackingRefBased/>
  <w15:docId w15:val="{8F6A2D01-53D8-4D57-82C0-9E2EAB86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4D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28F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F28FC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5F28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5F28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C73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9F9114AB174BCE908DA59CCCAC0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D07EC-C4CF-4969-82A1-88745E533128}"/>
      </w:docPartPr>
      <w:docPartBody>
        <w:p w:rsidR="003E547C" w:rsidRDefault="009E25CF" w:rsidP="009E25CF">
          <w:pPr>
            <w:pStyle w:val="E29F9114AB174BCE908DA59CCCAC06C9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2C3A343D0E44B66AB651FC5E7FE9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BE265-CE5A-41E7-AE4B-B7031D8AF43B}"/>
      </w:docPartPr>
      <w:docPartBody>
        <w:p w:rsidR="003E547C" w:rsidRDefault="009E25CF" w:rsidP="009E25CF">
          <w:pPr>
            <w:pStyle w:val="12C3A343D0E44B66AB651FC5E7FE9832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F6"/>
    <w:rsid w:val="000A6FC9"/>
    <w:rsid w:val="00164E3B"/>
    <w:rsid w:val="00232C83"/>
    <w:rsid w:val="00252CB7"/>
    <w:rsid w:val="00271424"/>
    <w:rsid w:val="002A1A73"/>
    <w:rsid w:val="002A3AF6"/>
    <w:rsid w:val="00335A88"/>
    <w:rsid w:val="003A047F"/>
    <w:rsid w:val="003E547C"/>
    <w:rsid w:val="00424030"/>
    <w:rsid w:val="00475335"/>
    <w:rsid w:val="005C2AF5"/>
    <w:rsid w:val="005E52E0"/>
    <w:rsid w:val="005E67FB"/>
    <w:rsid w:val="0062323E"/>
    <w:rsid w:val="00693F67"/>
    <w:rsid w:val="007F5B3A"/>
    <w:rsid w:val="008E0264"/>
    <w:rsid w:val="00942F21"/>
    <w:rsid w:val="009875D5"/>
    <w:rsid w:val="009A1468"/>
    <w:rsid w:val="009E25CF"/>
    <w:rsid w:val="00A25FE9"/>
    <w:rsid w:val="00A9532D"/>
    <w:rsid w:val="00AD3F91"/>
    <w:rsid w:val="00C45ED4"/>
    <w:rsid w:val="00CE4222"/>
    <w:rsid w:val="00E4155B"/>
    <w:rsid w:val="00E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6FC9"/>
    <w:rPr>
      <w:color w:val="808080"/>
    </w:rPr>
  </w:style>
  <w:style w:type="paragraph" w:customStyle="1" w:styleId="E29F9114AB174BCE908DA59CCCAC06C9">
    <w:name w:val="E29F9114AB174BCE908DA59CCCAC06C9"/>
    <w:rsid w:val="009E25CF"/>
  </w:style>
  <w:style w:type="paragraph" w:customStyle="1" w:styleId="12C3A343D0E44B66AB651FC5E7FE9832">
    <w:name w:val="12C3A343D0E44B66AB651FC5E7FE9832"/>
    <w:rsid w:val="009E2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97D9-7524-4434-BCCA-2121F189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Ciléia Henriques</dc:creator>
  <cp:keywords/>
  <dc:description/>
  <cp:lastModifiedBy>Ingrid Gomes</cp:lastModifiedBy>
  <cp:revision>42</cp:revision>
  <cp:lastPrinted>2025-09-30T16:42:00Z</cp:lastPrinted>
  <dcterms:created xsi:type="dcterms:W3CDTF">2025-09-30T12:39:00Z</dcterms:created>
  <dcterms:modified xsi:type="dcterms:W3CDTF">2025-10-01T10:34:00Z</dcterms:modified>
</cp:coreProperties>
</file>