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1D2B0">
      <w:pPr>
        <w:shd w:val="clear" w:color="auto" w:fill="366091"/>
        <w:spacing w:after="696" w:line="259" w:lineRule="auto"/>
        <w:ind w:left="0" w:right="52"/>
        <w:jc w:val="center"/>
      </w:pPr>
      <w:r>
        <w:rPr>
          <w:color w:val="FFFFFF"/>
          <w:sz w:val="16"/>
          <w:szCs w:val="16"/>
        </w:rPr>
        <w:t>ANAIS 5º JAO UNIFSA 2025 | 29 e 30 de maio de 2025 | Centro Universitário Santo Agostinho - Teresina – PI</w:t>
      </w:r>
    </w:p>
    <w:p w14:paraId="12184FC6">
      <w:pPr>
        <w:spacing w:after="4" w:line="256" w:lineRule="auto"/>
        <w:ind w:left="0" w:right="443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sz w:val="28"/>
          <w:szCs w:val="28"/>
        </w:rPr>
        <w:t>MANIFESTAÇÃO CLÍNICA DE GIROVERSÃO DE CANINOS E CALCIFICAÇÃO</w:t>
      </w:r>
      <w:r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  <w:b/>
          <w:sz w:val="28"/>
          <w:szCs w:val="28"/>
        </w:rPr>
        <w:t>PULPAR EM PACIENTE COM DIABETES E HIPERTENSÃO: RELATO DE CASO.</w:t>
      </w:r>
      <w:r>
        <w:rPr>
          <w:rFonts w:ascii="Arial" w:hAnsi="Arial" w:eastAsia="Arial" w:cs="Arial"/>
          <w:b/>
          <w:sz w:val="28"/>
          <w:szCs w:val="28"/>
          <w:vertAlign w:val="superscript"/>
        </w:rPr>
        <w:footnoteReference w:id="0"/>
      </w:r>
    </w:p>
    <w:p w14:paraId="49B9169A">
      <w:pPr>
        <w:spacing w:after="0" w:line="240" w:lineRule="auto"/>
        <w:ind w:left="740" w:right="0"/>
        <w:jc w:val="right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Maria Clara Leal G</w:t>
      </w:r>
      <w:r>
        <w:rPr>
          <w:rFonts w:hint="default" w:ascii="Arial" w:hAnsi="Arial" w:eastAsia="Arial" w:cs="Arial"/>
          <w:b/>
          <w:sz w:val="22"/>
          <w:szCs w:val="22"/>
          <w:lang w:val="pt-BR"/>
        </w:rPr>
        <w:t>UIMARÃES</w:t>
      </w:r>
      <w:bookmarkStart w:id="0" w:name="_GoBack"/>
      <w:bookmarkEnd w:id="0"/>
      <w:r>
        <w:rPr>
          <w:rFonts w:ascii="Arial" w:hAnsi="Arial" w:eastAsia="Arial" w:cs="Arial"/>
          <w:sz w:val="22"/>
          <w:szCs w:val="22"/>
          <w:vertAlign w:val="superscript"/>
        </w:rPr>
        <w:footnoteReference w:id="1"/>
      </w:r>
      <w:r>
        <w:rPr>
          <w:rFonts w:ascii="Arial" w:hAnsi="Arial" w:eastAsia="Arial" w:cs="Arial"/>
          <w:b/>
          <w:sz w:val="22"/>
          <w:szCs w:val="22"/>
        </w:rPr>
        <w:t xml:space="preserve"> -  </w:t>
      </w:r>
      <w:r>
        <w:fldChar w:fldCharType="begin"/>
      </w:r>
      <w:r>
        <w:instrText xml:space="preserve"> HYPERLINK "mailto:mariacleal8@hotmail.com" \h </w:instrText>
      </w:r>
      <w:r>
        <w:fldChar w:fldCharType="separate"/>
      </w:r>
      <w:r>
        <w:rPr>
          <w:rFonts w:ascii="Arial" w:hAnsi="Arial" w:eastAsia="Arial" w:cs="Arial"/>
          <w:b/>
          <w:color w:val="1155CC"/>
          <w:sz w:val="22"/>
          <w:szCs w:val="22"/>
          <w:u w:val="single"/>
        </w:rPr>
        <w:t>mariacleal8@hotmail.com</w:t>
      </w:r>
      <w:r>
        <w:rPr>
          <w:rFonts w:ascii="Arial" w:hAnsi="Arial" w:eastAsia="Arial" w:cs="Arial"/>
          <w:b/>
          <w:color w:val="1155CC"/>
          <w:sz w:val="22"/>
          <w:szCs w:val="22"/>
          <w:u w:val="single"/>
        </w:rPr>
        <w:fldChar w:fldCharType="end"/>
      </w:r>
    </w:p>
    <w:p w14:paraId="5CA4EA36">
      <w:pPr>
        <w:spacing w:after="0" w:line="240" w:lineRule="auto"/>
        <w:ind w:left="740" w:right="0"/>
        <w:jc w:val="right"/>
        <w:rPr>
          <w:rFonts w:ascii="Arial" w:hAnsi="Arial" w:eastAsia="Arial" w:cs="Arial"/>
          <w:b/>
          <w:color w:val="1155CC"/>
          <w:sz w:val="22"/>
          <w:szCs w:val="22"/>
          <w:u w:val="single"/>
        </w:rPr>
      </w:pPr>
      <w:r>
        <w:rPr>
          <w:rFonts w:ascii="Arial" w:hAnsi="Arial" w:eastAsia="Arial" w:cs="Arial"/>
          <w:b/>
          <w:sz w:val="22"/>
          <w:szCs w:val="22"/>
        </w:rPr>
        <w:t>Leticya Vitoria Ferreira S</w:t>
      </w:r>
      <w:r>
        <w:rPr>
          <w:rFonts w:hint="default" w:ascii="Arial" w:hAnsi="Arial" w:eastAsia="Arial" w:cs="Arial"/>
          <w:b/>
          <w:sz w:val="22"/>
          <w:szCs w:val="22"/>
          <w:lang w:val="pt-BR"/>
        </w:rPr>
        <w:t>ANTANA</w:t>
      </w:r>
      <w:r>
        <w:rPr>
          <w:rFonts w:ascii="Arial" w:hAnsi="Arial" w:eastAsia="Arial" w:cs="Arial"/>
          <w:sz w:val="22"/>
          <w:szCs w:val="22"/>
          <w:vertAlign w:val="superscript"/>
        </w:rPr>
        <w:footnoteReference w:id="2"/>
      </w:r>
      <w:r>
        <w:rPr>
          <w:rFonts w:ascii="Arial" w:hAnsi="Arial" w:eastAsia="Arial" w:cs="Arial"/>
          <w:b/>
          <w:sz w:val="22"/>
          <w:szCs w:val="22"/>
        </w:rPr>
        <w:t xml:space="preserve"> -</w:t>
      </w:r>
      <w:r>
        <w:fldChar w:fldCharType="begin"/>
      </w:r>
      <w:r>
        <w:instrText xml:space="preserve"> HYPERLINK "mailto:vitorialeh98@gmail.com" \h </w:instrText>
      </w:r>
      <w:r>
        <w:fldChar w:fldCharType="separate"/>
      </w:r>
      <w:r>
        <w:rPr>
          <w:rFonts w:ascii="Arial" w:hAnsi="Arial" w:eastAsia="Arial" w:cs="Arial"/>
          <w:b/>
          <w:color w:val="1155CC"/>
          <w:sz w:val="22"/>
          <w:szCs w:val="22"/>
          <w:u w:val="single"/>
        </w:rPr>
        <w:t>vitorialeh98@gmail.com</w:t>
      </w:r>
      <w:r>
        <w:rPr>
          <w:rFonts w:ascii="Arial" w:hAnsi="Arial" w:eastAsia="Arial" w:cs="Arial"/>
          <w:b/>
          <w:color w:val="1155CC"/>
          <w:sz w:val="22"/>
          <w:szCs w:val="22"/>
          <w:u w:val="single"/>
        </w:rPr>
        <w:fldChar w:fldCharType="end"/>
      </w:r>
    </w:p>
    <w:p w14:paraId="5AA8383B">
      <w:pPr>
        <w:wordWrap w:val="0"/>
        <w:spacing w:after="0" w:line="240" w:lineRule="auto"/>
        <w:ind w:left="740" w:right="0"/>
        <w:jc w:val="right"/>
        <w:rPr>
          <w:rFonts w:hint="default" w:ascii="Arial" w:hAnsi="Arial" w:eastAsia="Arial" w:cs="Arial"/>
          <w:b/>
          <w:bCs w:val="0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Arial" w:cs="Arial"/>
          <w:b/>
          <w:bCs w:val="0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>Ananda Bonfim CAVALCANTE</w:t>
      </w:r>
      <w:r>
        <w:rPr>
          <w:rStyle w:val="10"/>
          <w:rFonts w:ascii="Arial" w:hAnsi="Arial" w:eastAsia="Arial" w:cs="Arial"/>
          <w:b w:val="0"/>
          <w:bCs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  <w:footnoteReference w:id="3"/>
      </w:r>
      <w:r>
        <w:rPr>
          <w:rFonts w:hint="default" w:ascii="Arial" w:hAnsi="Arial" w:eastAsia="Arial" w:cs="Arial"/>
          <w:b w:val="0"/>
          <w:bCs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hint="default" w:ascii="Arial" w:hAnsi="Arial" w:eastAsia="Arial" w:cs="Arial"/>
          <w:b/>
          <w:bCs w:val="0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Arial" w:cs="Arial"/>
          <w:b/>
          <w:bCs w:val="0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instrText xml:space="preserve"> HYPERLINK "mailto:anandabc2015@gmail.com" </w:instrText>
      </w:r>
      <w:r>
        <w:rPr>
          <w:rFonts w:hint="default" w:ascii="Arial" w:hAnsi="Arial" w:eastAsia="Arial" w:cs="Arial"/>
          <w:b/>
          <w:bCs w:val="0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1"/>
          <w:rFonts w:hint="default" w:ascii="Arial" w:hAnsi="Arial" w:eastAsia="Arial" w:cs="Arial"/>
          <w:b/>
          <w:bCs w:val="0"/>
          <w:sz w:val="22"/>
          <w:szCs w:val="22"/>
          <w:lang w:val="pt-BR"/>
        </w:rPr>
        <w:t>anandabc2015@gmail.com</w:t>
      </w:r>
      <w:r>
        <w:rPr>
          <w:rFonts w:hint="default" w:ascii="Arial" w:hAnsi="Arial" w:eastAsia="Arial" w:cs="Arial"/>
          <w:b/>
          <w:bCs w:val="0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Arial" w:cs="Arial"/>
          <w:b/>
          <w:bCs w:val="0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 xml:space="preserve"> </w:t>
      </w:r>
    </w:p>
    <w:p w14:paraId="3DB9F268">
      <w:pPr>
        <w:spacing w:after="0" w:line="240" w:lineRule="auto"/>
        <w:ind w:left="740" w:right="0"/>
        <w:jc w:val="right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 xml:space="preserve"> Marina Lua Vieira de Abreu COSTA</w:t>
      </w:r>
      <w:r>
        <w:rPr>
          <w:rFonts w:ascii="Arial" w:hAnsi="Arial" w:eastAsia="Arial" w:cs="Arial"/>
          <w:b/>
          <w:sz w:val="22"/>
          <w:szCs w:val="22"/>
          <w:vertAlign w:val="superscript"/>
        </w:rPr>
        <w:footnoteReference w:id="4"/>
      </w:r>
      <w:r>
        <w:rPr>
          <w:rFonts w:ascii="Arial" w:hAnsi="Arial" w:eastAsia="Arial" w:cs="Arial"/>
          <w:b/>
          <w:sz w:val="22"/>
          <w:szCs w:val="22"/>
        </w:rPr>
        <w:t xml:space="preserve"> - marinalua@unifsa.com.br</w:t>
      </w:r>
    </w:p>
    <w:p w14:paraId="7DD913EA">
      <w:pPr>
        <w:pStyle w:val="2"/>
        <w:spacing w:line="240" w:lineRule="auto"/>
        <w:jc w:val="both"/>
        <w:rPr>
          <w:rFonts w:ascii="Arial" w:hAnsi="Arial" w:eastAsia="Arial" w:cs="Arial"/>
          <w:b/>
        </w:rPr>
      </w:pPr>
    </w:p>
    <w:p w14:paraId="7B034A44">
      <w:pPr>
        <w:pStyle w:val="2"/>
        <w:spacing w:line="240" w:lineRule="auto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RESUMO</w:t>
      </w:r>
    </w:p>
    <w:p w14:paraId="4845020C">
      <w:pPr>
        <w:spacing w:line="240" w:lineRule="auto"/>
        <w:ind w:left="-5" w:right="698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237490</wp:posOffset>
            </wp:positionH>
            <wp:positionV relativeFrom="page">
              <wp:posOffset>142875</wp:posOffset>
            </wp:positionV>
            <wp:extent cx="7247890" cy="1484630"/>
            <wp:effectExtent l="0" t="0" r="0" b="0"/>
            <wp:wrapTopAndBottom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48145" cy="1484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b/>
        </w:rPr>
        <w:t>INTRODUÇÃO:</w:t>
      </w:r>
      <w:r>
        <w:rPr>
          <w:rFonts w:ascii="Arial" w:hAnsi="Arial" w:eastAsia="Arial" w:cs="Arial"/>
        </w:rPr>
        <w:t xml:space="preserve"> Pacientes idosos frequentemente apresentam múltiplas comorbidades, como diabetes mellitus e hipertensão arterial sistêmica, que impactam diretamente na condução de tratamentos odontológicos. A presença de alterações morfológicas dentárias, como giroversão de caninos, e condições como calcificação pulpar, exige um planejamento terapêutico cuidadoso e individualizado. Além disso, o controle glicêmico e pressórico influencia diretamente na resposta aos procedimentos clínicos e na cicatrização tecidual. Este trabalho relata o manejo odontológico de um paciente idoso com essas características clínicas, destacando os desafios e estratégias adotadas. </w:t>
      </w:r>
      <w:r>
        <w:rPr>
          <w:rFonts w:ascii="Arial" w:hAnsi="Arial" w:eastAsia="Arial" w:cs="Arial"/>
          <w:b/>
        </w:rPr>
        <w:t xml:space="preserve">RELATO DE CASO: </w:t>
      </w:r>
      <w:r>
        <w:rPr>
          <w:rFonts w:ascii="Arial" w:hAnsi="Arial" w:eastAsia="Arial" w:cs="Arial"/>
        </w:rPr>
        <w:t xml:space="preserve">Paciente masculino, 66 anos, diabético e hipertenso controlado. Apresentava giroversão dos caninos inferiores (33 e 43) e sinais de calcificação pulpar. Foram realizados exames clínico, radiográfico e laboratoriais para avaliação sistêmica e local. O início do tratamento incluiu raspagem periodontal, acesso endodôntico no dente 33 e restauração provisória. Todas as etapas foram conduzidas respeitando os limites clínicos impostos pelas condições sistêmicas do paciente, com monitoramento da pressão arterial e verificação da glicemia capilar antes dos procedimentos. Além disso, foram solicitados exames pré-operatórios para garantir segurança clínica e planejamentos individualizados. </w:t>
      </w:r>
      <w:r>
        <w:rPr>
          <w:rFonts w:ascii="Arial" w:hAnsi="Arial" w:eastAsia="Arial" w:cs="Arial"/>
          <w:b/>
        </w:rPr>
        <w:t xml:space="preserve">CONSIDERAÇÕES FINAIS: </w:t>
      </w:r>
      <w:r>
        <w:rPr>
          <w:rFonts w:ascii="Arial" w:hAnsi="Arial" w:eastAsia="Arial" w:cs="Arial"/>
        </w:rPr>
        <w:t>O acompanhamento contínuo é fundamental para garantir a eficácia do tratamento em pacientes idosos com alterações morfológicas e comorbidades. A individualização da abordagem contribui para o manejo seguro e melhora progressiva da condição clínica.</w:t>
      </w:r>
    </w:p>
    <w:p w14:paraId="1A6C5D0E">
      <w:pPr>
        <w:spacing w:line="240" w:lineRule="auto"/>
        <w:ind w:left="-5" w:right="698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Descritores:</w:t>
      </w:r>
      <w:r>
        <w:rPr>
          <w:rFonts w:ascii="Arial" w:hAnsi="Arial" w:eastAsia="Arial" w:cs="Arial"/>
        </w:rPr>
        <w:t xml:space="preserve"> Diabetes Mellitus. Idoso. Calcificação. Hipertensão. Giroversão.</w:t>
      </w:r>
    </w:p>
    <w:p w14:paraId="4A3A9BA1">
      <w:pPr>
        <w:spacing w:after="0" w:line="259" w:lineRule="auto"/>
        <w:ind w:left="0" w:right="0"/>
        <w:jc w:val="left"/>
      </w:pPr>
      <w:r>
        <w:rPr>
          <w:rFonts w:ascii="Calibri" w:hAnsi="Calibri" w:eastAsia="Calibri" w:cs="Calibri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5609590</wp:posOffset>
                </wp:positionH>
                <wp:positionV relativeFrom="page">
                  <wp:posOffset>10231755</wp:posOffset>
                </wp:positionV>
                <wp:extent cx="24130" cy="460375"/>
                <wp:effectExtent l="0" t="0" r="0" b="0"/>
                <wp:wrapSquare wrapText="bothSides"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" cy="460248"/>
                          <a:chOff x="5329025" y="3549875"/>
                          <a:chExt cx="33950" cy="460250"/>
                        </a:xfrm>
                      </wpg:grpSpPr>
                      <wpg:grpSp>
                        <wpg:cNvPr id="1795586140" name="Agrupar 1795586140"/>
                        <wpg:cNvGrpSpPr/>
                        <wpg:grpSpPr>
                          <a:xfrm>
                            <a:off x="5333808" y="3549876"/>
                            <a:ext cx="24384" cy="460248"/>
                            <a:chOff x="0" y="0"/>
                            <a:chExt cx="24384" cy="460248"/>
                          </a:xfrm>
                        </wpg:grpSpPr>
                        <wps:wsp>
                          <wps:cNvPr id="800346967" name="Retângulo 800346967"/>
                          <wps:cNvSpPr/>
                          <wps:spPr>
                            <a:xfrm>
                              <a:off x="0" y="0"/>
                              <a:ext cx="24375" cy="460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1E84C0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34264117" name="Forma Livre 934264117"/>
                          <wps:cNvSpPr/>
                          <wps:spPr>
                            <a:xfrm>
                              <a:off x="0" y="0"/>
                              <a:ext cx="0" cy="4602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460248" extrusionOk="0">
                                  <a:moveTo>
                                    <a:pt x="0" y="4602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4F81BD"/>
                              </a:solidFill>
                              <a:prstDash val="solid"/>
                              <a:bevel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85962121" name="Forma Livre 485962121"/>
                          <wps:cNvSpPr/>
                          <wps:spPr>
                            <a:xfrm>
                              <a:off x="12192" y="0"/>
                              <a:ext cx="0" cy="4602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460248" extrusionOk="0">
                                  <a:moveTo>
                                    <a:pt x="0" y="4602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4F81BD"/>
                              </a:solidFill>
                              <a:prstDash val="solid"/>
                              <a:bevel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36988518" name="Forma Livre 1136988518"/>
                          <wps:cNvSpPr/>
                          <wps:spPr>
                            <a:xfrm>
                              <a:off x="24384" y="0"/>
                              <a:ext cx="0" cy="4602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460248" extrusionOk="0">
                                  <a:moveTo>
                                    <a:pt x="0" y="4602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4F81BD"/>
                              </a:solidFill>
                              <a:prstDash val="solid"/>
                              <a:bevel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Agrupar 1" o:spid="_x0000_s1026" o:spt="203" style="position:absolute;left:0pt;margin-left:441.7pt;margin-top:805.65pt;height:36.25pt;width:1.9pt;mso-position-horizontal-relative:page;mso-position-vertical-relative:page;mso-wrap-distance-bottom:0pt;mso-wrap-distance-left:9pt;mso-wrap-distance-right:9pt;mso-wrap-distance-top:0pt;z-index:251660288;mso-width-relative:page;mso-height-relative:page;" coordorigin="5329025,3549875" coordsize="33950,460250" o:gfxdata="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">
                <o:lock v:ext="edit" aspectratio="f"/>
                <v:group id="Agrupar 1795586140" o:spid="_x0000_s1026" o:spt="203" style="position:absolute;left:5333808;top:3549876;height:460248;width:24384;" coordsize="24384,460248" o:gfxdata="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">
                  <o:lock v:ext="edit" aspectratio="f"/>
                  <v:rect id="_x0000_s1026" o:spid="_x0000_s1026" o:spt="1" style="position:absolute;left:0;top:0;height:460225;width:24375;v-text-anchor:middle;" filled="f" stroked="f" coordsize="21600,21600" o:gfxdata="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GVd&#10;F2bCAAAA4gAAAA8AAAAAAAAAAQAgAAAAIgAAAGRycy9kb3ducmV2LnhtbFBLAQIUABQAAAAIAIdO&#10;4kAzLwWeOwAAADkAAAAQAAAAAAAAAAEAIAAAABEBAABkcnMvc2hhcGV4bWwueG1sUEsFBgAAAAAG&#10;AAYAWwEAALsDAAAAAA==&#10;">
                    <v:fill on="f" focussize="0,0"/>
                    <v:stroke on="f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 w14:paraId="7D1E84C0">
                          <w:pPr>
                            <w:spacing w:after="0" w:line="240" w:lineRule="auto"/>
                            <w:ind w:left="0" w:right="0"/>
                            <w:jc w:val="left"/>
                          </w:pPr>
                        </w:p>
                      </w:txbxContent>
                    </v:textbox>
                  </v:rect>
                  <v:shape id="Forma Livre 934264117" o:spid="_x0000_s1026" o:spt="100" style="position:absolute;left:0;top:0;height:460248;width:0;v-text-anchor:middle;" filled="f" stroked="t" coordsize="120000,460248" o:gfxdata="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H&#10;w32KwwAAAOIAAAAPAAAAAAAAAAEAIAAAACIAAABkcnMvZG93bnJldi54bWxQSwECFAAUAAAACACH&#10;TuJAMy8FnjsAAAA5AAAAEAAAAAAAAAABACAAAAASAQAAZHJzL3NoYXBleG1sLnhtbFBLBQYAAAAA&#10;BgAGAFsBAAC8AwAAAAA=&#10;" path="m0,460248l0,0e">
                    <v:fill on="f" focussize="0,0"/>
                    <v:stroke color="#4F81BD" joinstyle="bevel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/>
                  </v:shape>
                  <v:shape id="Forma Livre 485962121" o:spid="_x0000_s1026" o:spt="100" style="position:absolute;left:12192;top:0;height:460248;width:0;v-text-anchor:middle;" filled="f" stroked="t" coordsize="120000,460248" o:gfxdata="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h&#10;4Q68wwAAAOIAAAAPAAAAAAAAAAEAIAAAACIAAABkcnMvZG93bnJldi54bWxQSwECFAAUAAAACACH&#10;TuJAMy8FnjsAAAA5AAAAEAAAAAAAAAABACAAAAASAQAAZHJzL3NoYXBleG1sLnhtbFBLBQYAAAAA&#10;BgAGAFsBAAC8AwAAAAA=&#10;" path="m0,460248l0,0e">
                    <v:fill on="f" focussize="0,0"/>
                    <v:stroke color="#4F81BD" joinstyle="bevel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/>
                  </v:shape>
                  <v:shape id="Forma Livre 1136988518" o:spid="_x0000_s1026" o:spt="100" style="position:absolute;left:24384;top:0;height:460248;width:0;v-text-anchor:middle;" filled="f" stroked="t" coordsize="120000,460248" o:gfxdata="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+&#10;wzRswwAAAOMAAAAPAAAAAAAAAAEAIAAAACIAAABkcnMvZG93bnJldi54bWxQSwECFAAUAAAACACH&#10;TuJAMy8FnjsAAAA5AAAAEAAAAAAAAAABACAAAAASAQAAZHJzL3NoYXBleG1sLnhtbFBLBQYAAAAA&#10;BgAGAFsBAAC8AwAAAAA=&#10;" path="m0,460248l0,0e">
                    <v:fill on="f" focussize="0,0"/>
                    <v:stroke color="#4F81BD" joinstyle="bevel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/>
                  </v:shape>
                </v:group>
                <w10:wrap type="square"/>
              </v:group>
            </w:pict>
          </mc:Fallback>
        </mc:AlternateContent>
      </w:r>
    </w:p>
    <w:sectPr>
      <w:footerReference r:id="rId5" w:type="default"/>
      <w:pgSz w:w="11906" w:h="16838"/>
      <w:pgMar w:top="2886" w:right="1226" w:bottom="385" w:left="1418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E7A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0">
    <w:p>
      <w:pPr>
        <w:spacing w:before="0" w:after="0" w:line="249" w:lineRule="auto"/>
      </w:pPr>
    </w:p>
  </w:footnote>
  <w:footnote w:type="continuationSeparator" w:id="11">
    <w:p>
      <w:pPr>
        <w:spacing w:before="0" w:after="0" w:line="249" w:lineRule="auto"/>
      </w:pPr>
    </w:p>
  </w:footnote>
  <w:footnote w:id="0">
    <w:p w14:paraId="04920561">
      <w:pPr>
        <w:spacing w:after="0" w:line="240" w:lineRule="auto"/>
        <w:ind w:left="0" w:right="0"/>
        <w:jc w:val="left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Trabalho apresentado na V Jornada Acadêmica de Odontologia (JAO), promovida pelo Centro Universitário Santo Agostinho, nos dias 29 e 30 de maio de 2025.</w:t>
      </w:r>
    </w:p>
  </w:footnote>
  <w:footnote w:id="1">
    <w:p w14:paraId="70E51EB8">
      <w:pPr>
        <w:spacing w:after="0" w:line="240" w:lineRule="auto"/>
        <w:ind w:left="0" w:right="0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Autor. Estudante do curso de graduação em Odontologia no Centro Universitário Santo Agostinho (UNIFSA).   </w:t>
      </w:r>
    </w:p>
  </w:footnote>
  <w:footnote w:id="2">
    <w:p w14:paraId="20D879CC">
      <w:pPr>
        <w:spacing w:after="0" w:line="240" w:lineRule="auto"/>
        <w:ind w:left="0" w:right="0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Autor. Estudante do curso de graduação em Odontologia no Centro Universitário Santo Agostinho (UNIFSA).   </w:t>
      </w:r>
    </w:p>
  </w:footnote>
  <w:footnote w:id="3">
    <w:p w14:paraId="56BCF78E">
      <w:pPr>
        <w:pStyle w:val="14"/>
        <w:snapToGrid w:val="0"/>
        <w:rPr>
          <w:rFonts w:hint="default"/>
          <w:lang w:val="pt-BR"/>
        </w:rPr>
      </w:pPr>
      <w:r>
        <w:rPr>
          <w:rStyle w:val="10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hint="default"/>
          <w:sz w:val="20"/>
          <w:szCs w:val="20"/>
          <w:lang w:val="pt-BR"/>
        </w:rPr>
        <w:t>Autor. Estudante do curso de graduação em Odontologia no Centro Universitário Santo Agostinho (UNIFSA)</w:t>
      </w:r>
      <w:r>
        <w:rPr>
          <w:rFonts w:hint="default"/>
          <w:lang w:val="pt-BR"/>
        </w:rPr>
        <w:t>.</w:t>
      </w:r>
    </w:p>
  </w:footnote>
  <w:footnote w:id="4">
    <w:p w14:paraId="2BC551D0">
      <w:pPr>
        <w:spacing w:after="0" w:line="240" w:lineRule="auto"/>
        <w:ind w:left="0" w:right="0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Orientadora. Professora do Centro Universitário Santo Agostinho (UNIFSA). 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10"/>
    <w:footnote w:id="1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2A"/>
    <w:rsid w:val="000B5E2A"/>
    <w:rsid w:val="001B6A9E"/>
    <w:rsid w:val="00767B0D"/>
    <w:rsid w:val="00BD57C0"/>
    <w:rsid w:val="23C10881"/>
    <w:rsid w:val="7982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30" w:line="249" w:lineRule="auto"/>
      <w:ind w:left="10" w:right="713"/>
      <w:jc w:val="both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31" w:line="259" w:lineRule="auto"/>
      <w:ind w:left="0" w:right="0"/>
      <w:jc w:val="left"/>
      <w:outlineLvl w:val="0"/>
    </w:pPr>
    <w:rPr>
      <w:color w:val="00000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otnote reference"/>
    <w:basedOn w:val="8"/>
    <w:semiHidden/>
    <w:unhideWhenUsed/>
    <w:uiPriority w:val="99"/>
    <w:rPr>
      <w:vertAlign w:val="superscript"/>
    </w:rPr>
  </w:style>
  <w:style w:type="character" w:styleId="11">
    <w:name w:val="Hyperlink"/>
    <w:basedOn w:val="8"/>
    <w:semiHidden/>
    <w:unhideWhenUsed/>
    <w:uiPriority w:val="99"/>
    <w:rPr>
      <w:color w:val="0000FF"/>
      <w:u w:val="single"/>
    </w:rPr>
  </w:style>
  <w:style w:type="paragraph" w:styleId="12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3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footnote text"/>
    <w:basedOn w:val="1"/>
    <w:semiHidden/>
    <w:unhideWhenUsed/>
    <w:uiPriority w:val="99"/>
    <w:pPr>
      <w:snapToGrid w:val="0"/>
      <w:jc w:val="left"/>
    </w:pPr>
    <w:rPr>
      <w:sz w:val="18"/>
      <w:szCs w:val="18"/>
    </w:rPr>
  </w:style>
  <w:style w:type="table" w:customStyle="1" w:styleId="1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1883</Characters>
  <Lines>15</Lines>
  <Paragraphs>4</Paragraphs>
  <TotalTime>54</TotalTime>
  <ScaleCrop>false</ScaleCrop>
  <LinksUpToDate>false</LinksUpToDate>
  <CharactersWithSpaces>2227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2025-05-22T20:00:00Z</dcterms:created>
  <dc:creator>joaog</dc:creator>
  <cp:lastModifiedBy>Maria Clara Leal Guimarães</cp:lastModifiedBy>
  <cp:lastPrinted>2025-05-23T11:23:12Z</cp:lastPrinted>
  <dcterms:modified xsi:type="dcterms:W3CDTF">2025-05-23T11:59:21Z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61653570864741BA8172978D1EDD8949_12</vt:lpwstr>
  </property>
</Properties>
</file>