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2D" w:rsidRPr="004C4C0C" w:rsidRDefault="00EB6E2D" w:rsidP="004C4C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4C0C">
        <w:rPr>
          <w:rFonts w:ascii="Arial" w:hAnsi="Arial" w:cs="Arial"/>
          <w:sz w:val="24"/>
          <w:szCs w:val="24"/>
        </w:rPr>
        <w:t>EPIDEMIOLOGIA DAS</w:t>
      </w:r>
      <w:r w:rsidR="002D298D" w:rsidRPr="004C4C0C">
        <w:rPr>
          <w:rFonts w:ascii="Arial" w:hAnsi="Arial" w:cs="Arial"/>
          <w:sz w:val="24"/>
          <w:szCs w:val="24"/>
        </w:rPr>
        <w:t xml:space="preserve"> INTERNAÇÕES POR </w:t>
      </w:r>
      <w:r w:rsidRPr="004C4C0C">
        <w:rPr>
          <w:rFonts w:ascii="Arial" w:hAnsi="Arial" w:cs="Arial"/>
          <w:sz w:val="24"/>
          <w:szCs w:val="24"/>
        </w:rPr>
        <w:t xml:space="preserve">NEOPLASIA MALIGNAS </w:t>
      </w:r>
      <w:r w:rsidR="00655B39" w:rsidRPr="004C4C0C">
        <w:rPr>
          <w:rFonts w:ascii="Arial" w:hAnsi="Arial" w:cs="Arial"/>
          <w:sz w:val="24"/>
          <w:szCs w:val="24"/>
        </w:rPr>
        <w:t xml:space="preserve">PREVALENTES </w:t>
      </w:r>
      <w:r w:rsidRPr="004C4C0C">
        <w:rPr>
          <w:rFonts w:ascii="Arial" w:hAnsi="Arial" w:cs="Arial"/>
          <w:sz w:val="24"/>
          <w:szCs w:val="24"/>
        </w:rPr>
        <w:t>EM PACIENTES IDOSOS</w:t>
      </w:r>
      <w:r w:rsidR="00E61031" w:rsidRPr="004C4C0C">
        <w:rPr>
          <w:rFonts w:ascii="Arial" w:hAnsi="Arial" w:cs="Arial"/>
          <w:sz w:val="24"/>
          <w:szCs w:val="24"/>
        </w:rPr>
        <w:t>, NO ESTADO DE ALAGOAS, NOS ÚLTIMOS 5 ANOS</w:t>
      </w:r>
      <w:bookmarkStart w:id="0" w:name="_GoBack"/>
      <w:bookmarkEnd w:id="0"/>
    </w:p>
    <w:p w:rsidR="00482C3F" w:rsidRPr="004C4C0C" w:rsidRDefault="00482C3F" w:rsidP="004C4C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4C0C">
        <w:rPr>
          <w:rFonts w:ascii="Arial" w:hAnsi="Arial" w:cs="Arial"/>
          <w:sz w:val="24"/>
          <w:szCs w:val="24"/>
        </w:rPr>
        <w:t>EDSTEPHANY TRINDADE VELOSO¹, JADIELE MARIANA DA SILVA SANTOS¹, JULIANA</w:t>
      </w:r>
      <w:r w:rsidR="004C4C0C" w:rsidRPr="004C4C0C">
        <w:rPr>
          <w:rFonts w:ascii="Arial" w:hAnsi="Arial" w:cs="Arial"/>
          <w:sz w:val="24"/>
          <w:szCs w:val="24"/>
        </w:rPr>
        <w:t xml:space="preserve"> </w:t>
      </w:r>
      <w:r w:rsidRPr="004C4C0C">
        <w:rPr>
          <w:rFonts w:ascii="Arial" w:hAnsi="Arial" w:cs="Arial"/>
          <w:sz w:val="24"/>
          <w:szCs w:val="24"/>
        </w:rPr>
        <w:t>OLIVEIRA SANTANA LIMA</w:t>
      </w:r>
      <w:proofErr w:type="gramStart"/>
      <w:r w:rsidRPr="004C4C0C">
        <w:rPr>
          <w:rFonts w:ascii="Arial" w:hAnsi="Arial" w:cs="Arial"/>
          <w:sz w:val="24"/>
          <w:szCs w:val="24"/>
        </w:rPr>
        <w:t>¹ ,</w:t>
      </w:r>
      <w:proofErr w:type="gramEnd"/>
      <w:r w:rsidR="004C4C0C" w:rsidRPr="004C4C0C">
        <w:rPr>
          <w:rFonts w:ascii="Arial" w:hAnsi="Arial" w:cs="Arial"/>
          <w:sz w:val="24"/>
          <w:szCs w:val="24"/>
        </w:rPr>
        <w:t xml:space="preserve"> KAMILLA DA PALMA PEREIRA¹,</w:t>
      </w:r>
      <w:r w:rsidRPr="004C4C0C">
        <w:rPr>
          <w:rFonts w:ascii="Arial" w:hAnsi="Arial" w:cs="Arial"/>
          <w:sz w:val="24"/>
          <w:szCs w:val="24"/>
        </w:rPr>
        <w:t xml:space="preserve"> JOSÉ ANDRÉ BERNARDINO DOS SANTOS²</w:t>
      </w:r>
    </w:p>
    <w:p w:rsidR="004C4C0C" w:rsidRPr="004C4C0C" w:rsidRDefault="004C4C0C" w:rsidP="004C4C0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4C0C">
        <w:rPr>
          <w:rFonts w:ascii="Arial" w:hAnsi="Arial" w:cs="Arial"/>
          <w:sz w:val="24"/>
          <w:szCs w:val="24"/>
        </w:rPr>
        <w:t xml:space="preserve">Discente </w:t>
      </w:r>
      <w:r w:rsidRPr="004C4C0C">
        <w:rPr>
          <w:rFonts w:ascii="Arial" w:hAnsi="Arial" w:cs="Arial"/>
          <w:sz w:val="24"/>
          <w:szCs w:val="24"/>
        </w:rPr>
        <w:t xml:space="preserve">da Universidade Estadual de </w:t>
      </w:r>
      <w:r w:rsidRPr="004C4C0C">
        <w:rPr>
          <w:rFonts w:ascii="Arial" w:hAnsi="Arial" w:cs="Arial"/>
          <w:sz w:val="24"/>
          <w:szCs w:val="24"/>
        </w:rPr>
        <w:t>Ciências</w:t>
      </w:r>
      <w:r w:rsidRPr="004C4C0C">
        <w:rPr>
          <w:rFonts w:ascii="Arial" w:hAnsi="Arial" w:cs="Arial"/>
          <w:sz w:val="24"/>
          <w:szCs w:val="24"/>
        </w:rPr>
        <w:t xml:space="preserve"> da </w:t>
      </w:r>
      <w:r w:rsidRPr="004C4C0C">
        <w:rPr>
          <w:rFonts w:ascii="Arial" w:hAnsi="Arial" w:cs="Arial"/>
          <w:sz w:val="24"/>
          <w:szCs w:val="24"/>
        </w:rPr>
        <w:t>Saúde</w:t>
      </w:r>
      <w:r w:rsidRPr="004C4C0C">
        <w:rPr>
          <w:rFonts w:ascii="Arial" w:hAnsi="Arial" w:cs="Arial"/>
          <w:sz w:val="24"/>
          <w:szCs w:val="24"/>
        </w:rPr>
        <w:t xml:space="preserve"> de Alagoas</w:t>
      </w:r>
    </w:p>
    <w:p w:rsidR="004C4C0C" w:rsidRPr="004C4C0C" w:rsidRDefault="004C4C0C" w:rsidP="004C4C0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4C0C">
        <w:rPr>
          <w:rFonts w:ascii="Arial" w:hAnsi="Arial" w:cs="Arial"/>
          <w:sz w:val="24"/>
          <w:szCs w:val="24"/>
        </w:rPr>
        <w:t>Docente da Universidade Estadual de Ciências da Saúde de Alagoas</w:t>
      </w:r>
    </w:p>
    <w:p w:rsidR="00482C3F" w:rsidRPr="004C4C0C" w:rsidRDefault="00482C3F" w:rsidP="004C4C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184A" w:rsidRPr="004C4C0C" w:rsidRDefault="00482C3F" w:rsidP="004C4C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4C0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INTRODUÇÃO</w:t>
      </w:r>
      <w:r w:rsidRPr="004C4C0C">
        <w:rPr>
          <w:rFonts w:ascii="Arial" w:hAnsi="Arial" w:cs="Arial"/>
          <w:color w:val="333333"/>
          <w:sz w:val="24"/>
          <w:szCs w:val="24"/>
          <w:shd w:val="clear" w:color="auto" w:fill="FFFFFF"/>
        </w:rPr>
        <w:t>: O avanço da idade atua como um dos principais fatores de risco para o surgimento das neoplasias malignas. Uma das causas é à falha do seu mecanismo de reparo celular. </w:t>
      </w:r>
      <w:r w:rsidRPr="004C4C0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OBJETIVO</w:t>
      </w:r>
      <w:r w:rsidRPr="004C4C0C">
        <w:rPr>
          <w:rFonts w:ascii="Arial" w:hAnsi="Arial" w:cs="Arial"/>
          <w:color w:val="333333"/>
          <w:sz w:val="24"/>
          <w:szCs w:val="24"/>
          <w:shd w:val="clear" w:color="auto" w:fill="FFFFFF"/>
        </w:rPr>
        <w:t>: Analisar a epidemiologia das neoplasias malignas prevalentes nos idosos. </w:t>
      </w:r>
      <w:r w:rsidRPr="004C4C0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MÉTODO</w:t>
      </w:r>
      <w:r w:rsidRPr="004C4C0C">
        <w:rPr>
          <w:rFonts w:ascii="Arial" w:hAnsi="Arial" w:cs="Arial"/>
          <w:color w:val="333333"/>
          <w:sz w:val="24"/>
          <w:szCs w:val="24"/>
          <w:shd w:val="clear" w:color="auto" w:fill="FFFFFF"/>
        </w:rPr>
        <w:t>: Trata-se de uma análise de dados secundários, resgatados do Sistema de Informações Hospitalares (SIH) do DataSUS, de 2014 a 2018, à cerca das internações por neoplasias malignas em idosos, com as seguintes variantes: tipos de neoplasias maligna, internação, óbitos, idade e sexo. </w:t>
      </w:r>
      <w:r w:rsidRPr="004C4C0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RESULTADO</w:t>
      </w:r>
      <w:r w:rsidRPr="004C4C0C">
        <w:rPr>
          <w:rFonts w:ascii="Arial" w:hAnsi="Arial" w:cs="Arial"/>
          <w:color w:val="333333"/>
          <w:sz w:val="24"/>
          <w:szCs w:val="24"/>
          <w:shd w:val="clear" w:color="auto" w:fill="FFFFFF"/>
        </w:rPr>
        <w:t>: Mediante a análise dos dados, ao todo foram 13.277 internações com 1816 óbitos. A neoplasia maligna que causa maior número de internações nos idosos, independentemente da idade, é o do cólon. No entanto, a responsável pelo maior número de mortes é a neoplasia maligna da traqueia, brônquios e pulmão com 10,7%. Enquanto, a maior taxa de mortalidade, com 42,65%, está a neoplasia maligna do fígado e vias biliares intra-hepáticas, com elevação em 36,43% em relação ao do colón e de 16,23% comparado ao da traqueia, brônquios e pulmão. Separando por sexo, nota-se que as mulheres são mais afetadas com 9.321 casos, prevalecendo o câncer de mama, enquanto nos homens o câncer de próstata é majoritário, ambos representando 11% dos casos. A faixa etária predominante de internações por câncer foi entre 60-69 anos, superando as demais faixas etárias em mais de 70%. </w:t>
      </w:r>
      <w:r w:rsidRPr="004C4C0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CONCLUSÃO</w:t>
      </w:r>
      <w:r w:rsidRPr="004C4C0C">
        <w:rPr>
          <w:rFonts w:ascii="Arial" w:hAnsi="Arial" w:cs="Arial"/>
          <w:color w:val="333333"/>
          <w:sz w:val="24"/>
          <w:szCs w:val="24"/>
          <w:shd w:val="clear" w:color="auto" w:fill="FFFFFF"/>
        </w:rPr>
        <w:t>: É notório que apesar do elevado índice de internações e óbitos, respectivamente, do câncer de cólon e de pulmão, é o câncer de fígado e vias biliares que apresenta menor sobrevida nos pacientes idosos. Também, se confirma a elevada incidência do câncer de mama e próstata, na mulher e no homem, respectivamente. Em relação a idade, o aparecimento das neoplasias maligna surge, na sua maioria, antes dos 70 anos.</w:t>
      </w:r>
    </w:p>
    <w:sectPr w:rsidR="0068184A" w:rsidRPr="004C4C0C" w:rsidSect="004E2DD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64FAC"/>
    <w:multiLevelType w:val="hybridMultilevel"/>
    <w:tmpl w:val="AEFA3DB8"/>
    <w:lvl w:ilvl="0" w:tplc="1DB62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D4"/>
    <w:rsid w:val="002269C0"/>
    <w:rsid w:val="002D298D"/>
    <w:rsid w:val="002E4AEC"/>
    <w:rsid w:val="003146EF"/>
    <w:rsid w:val="00482C3F"/>
    <w:rsid w:val="004C4C0C"/>
    <w:rsid w:val="004E2DD4"/>
    <w:rsid w:val="00655B39"/>
    <w:rsid w:val="0068184A"/>
    <w:rsid w:val="006D0979"/>
    <w:rsid w:val="0077565E"/>
    <w:rsid w:val="007A04AB"/>
    <w:rsid w:val="007E1078"/>
    <w:rsid w:val="00804976"/>
    <w:rsid w:val="008D2BB1"/>
    <w:rsid w:val="00DB7A83"/>
    <w:rsid w:val="00E61031"/>
    <w:rsid w:val="00EB6E2D"/>
    <w:rsid w:val="00F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05BC"/>
  <w15:chartTrackingRefBased/>
  <w15:docId w15:val="{C9C5F0F7-D1CE-4D67-8348-5A15E1FA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Edstephany Trindade</dc:creator>
  <cp:keywords/>
  <dc:description/>
  <cp:lastModifiedBy>Edstephany Trindade</cp:lastModifiedBy>
  <cp:revision>2</cp:revision>
  <dcterms:created xsi:type="dcterms:W3CDTF">2019-08-31T23:23:00Z</dcterms:created>
  <dcterms:modified xsi:type="dcterms:W3CDTF">2019-09-01T02:55:00Z</dcterms:modified>
</cp:coreProperties>
</file>