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DE SEGURANÇA DO PACIENTE EM CIRURGIAS ROBÓTICAS: UMA REVISÃO NARRATIVA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Elienai de Souza Oliveira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Discente do 7° Semestre do Curso de Enfermagem do Centro Universitário Uninta Itapipoca-ce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elienaisousa57@gmail.com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Maria Ymara Alves de Castro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Discente do 7° Semestre do Curso de Enfermagem do Centro Universitário Uninta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Itapipoca-ce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alvesymara8@gmail.com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Francisco Wellington Dourado Júnior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do Curso de Enfermagem do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Centro Universitário Uninta Itapipoca-ce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francisco.dourado@uninta.edu.br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Introdução : </w:t>
      </w:r>
      <w:r w:rsidDel="00000000" w:rsidR="00000000" w:rsidRPr="00000000">
        <w:rPr>
          <w:sz w:val="24"/>
          <w:szCs w:val="24"/>
          <w:rtl w:val="0"/>
        </w:rPr>
        <w:t xml:space="preserve">As cirurgias robóticas emergiram dos avanços tecnológicos na área da saúde, fortalecendo a prática da ciência e inovação em unidades de centro cirúrgicos. Essa tecnologia é utilizada a fim de minimizar a incisão cirúrgica de modo a proporcionar uma cirurgia mais segura e menos invasiva. O médico cirurgião utiliza os braços robóticos controlando-os,através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joystick</w:t>
      </w:r>
      <w:r w:rsidDel="00000000" w:rsidR="00000000" w:rsidRPr="00000000">
        <w:rPr>
          <w:sz w:val="24"/>
          <w:szCs w:val="24"/>
          <w:rtl w:val="0"/>
        </w:rPr>
        <w:t xml:space="preserve">, o que possibilita a realização do procedimento sem tremores durante o manuseio dos instrumentais e com uma maior precisão e estabilidade na execução do procedimento.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Verificar na literatura como a cultura de segurança do paciente tem sido implementada no âmbito das cirurgias robóticas.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narrativa, cuja busca foi realizada nas bases de dados LILACS,MEDLINE e BDENF acessadas por meio da Biblioteca Virtual em Saúde (BVS). Foram utilizados os descritores "segurança do paciente" e "procedimentos cirúrgicos robóticos", combinados pelo operador booleano </w:t>
      </w:r>
      <w:r w:rsidDel="00000000" w:rsidR="00000000" w:rsidRPr="00000000">
        <w:rPr>
          <w:i w:val="1"/>
          <w:sz w:val="24"/>
          <w:szCs w:val="24"/>
          <w:rtl w:val="0"/>
        </w:rPr>
        <w:t xml:space="preserve">AND. </w:t>
      </w:r>
      <w:r w:rsidDel="00000000" w:rsidR="00000000" w:rsidRPr="00000000">
        <w:rPr>
          <w:sz w:val="24"/>
          <w:szCs w:val="24"/>
          <w:rtl w:val="0"/>
        </w:rPr>
        <w:t xml:space="preserve">Os critérios de inclusão versaram sobre artigos publicados nos últimos cinco anos, que atendessem ao objetivo determinado, sendo excluídos as duplicatas.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Resultado: </w:t>
      </w:r>
      <w:r w:rsidDel="00000000" w:rsidR="00000000" w:rsidRPr="00000000">
        <w:rPr>
          <w:sz w:val="24"/>
          <w:szCs w:val="24"/>
          <w:rtl w:val="0"/>
        </w:rPr>
        <w:t xml:space="preserve">Foram escolhidos quatro produções que melhor elucidam os aspectos da implementação da cultura de segurança do paciente no tipo de cirurgia em questão.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Tecnologias robóticas têm trazido uma nova perspectiva quando o assunto são procedimentos cirúrgicos minimamente invasivos. Cirurgias que antes eram consideradas invasivas como: prostatectomia, urológico, ginecologia e torácica, hoje desfrutam dos benefícios que procedimentos robóticos têm proposto. Além de proporcionar uma recuperação mais rápida, diminui o risco de lesão do tecido cirúrgico, promove uma redução na dor do pós-operatório e torna mínimo o risco de hemorragia durante o procedimento.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estudos apresentaram métodos inovadores para promoção da cultura de segurança do paciente nos setores cirúrgicos, principalmente direcionados  aos procedimentos robóticos. Dentre eles, destacaram-se métodos como simulação de complicações cirúrgicas e/ou desacoplamento robótico a fim de preparar a equipe e desenvolver habilidades técnicas para manejo adequado dessas situações; implementação de protocolos de emergência; avaliação de risco pré-operatório e desenvolvimento de competências não técnicas como: comunicação da equipe, consciência situacional, gerenciamento de recursos e protocolos de segurança. Tais práticas contribuem para padronização da assistência no âmbito de cirurgias robóticas, a partir da promoção de educação permanente para o desenvolvimento de competências na equipe e ampliando a possibilidades de inovação.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sz w:val="24"/>
          <w:szCs w:val="24"/>
          <w:rtl w:val="0"/>
        </w:rPr>
        <w:t xml:space="preserve">Logo, a promoção da cultura de segurança do paciente nos centros cirúrgicos, no âmbito das cirurgias robóticas devem ser implementadas de modo que promova ao paciente um procedimento cirúrgico seguro e minimamente invasivo. Ampliar ações de segurança como: educação continuada, simulação de complicações cirúrgicas e estabelecer protocolos de segurança são imprescindíveis.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Descritores: </w:t>
      </w:r>
      <w:r w:rsidDel="00000000" w:rsidR="00000000" w:rsidRPr="00000000">
        <w:rPr>
          <w:sz w:val="24"/>
          <w:szCs w:val="24"/>
          <w:rtl w:val="0"/>
        </w:rPr>
        <w:t xml:space="preserve">segurança do paciente , procedimentos cirúrgicos robóticos; gestão de riscos.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: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Graça Carlos MSN, RN, CNOR, Maio Saulan MSN, MPA, RN, CNOR, AOCNS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Robotic Emergencies: Are You Prepared for a Disaster? </w:t>
      </w:r>
      <w:r w:rsidDel="00000000" w:rsidR="00000000" w:rsidRPr="00000000">
        <w:rPr>
          <w:b w:val="1"/>
          <w:sz w:val="24"/>
          <w:szCs w:val="24"/>
          <w:rtl w:val="0"/>
        </w:rPr>
        <w:t xml:space="preserve">AORN Journal</w:t>
      </w:r>
      <w:r w:rsidDel="00000000" w:rsidR="00000000" w:rsidRPr="00000000">
        <w:rPr>
          <w:sz w:val="24"/>
          <w:szCs w:val="24"/>
          <w:rtl w:val="0"/>
        </w:rPr>
        <w:t xml:space="preserve"> Volume 108, Issue 5 p. 493-501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https://doi.org/10.1002/aorn.12393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published: 30 October 2018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Matthieu Sarsam, Gerardo Mordojovich, Benjamin Bottet, Jean-Marc Baste Robotic development: ‘patients’ safety always comes first’ 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Interactive CardioVascular and Thoracic Surgery,</w:t>
      </w:r>
      <w:r w:rsidDel="00000000" w:rsidR="00000000" w:rsidRPr="00000000">
        <w:rPr>
          <w:sz w:val="24"/>
          <w:szCs w:val="24"/>
          <w:rtl w:val="0"/>
        </w:rPr>
        <w:t xml:space="preserve"> Volume 34, Issue 6, June 2022, Pages 1052–1053,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https://doi.org/10.1093/icvts/ivac057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Published: 31 March 2022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introduction of an emergency safety protocol coupled with simulation training in robotic surgery, has enabled a more cohesive and efficient response to emergencies </w:t>
      </w:r>
      <w:r w:rsidDel="00000000" w:rsidR="00000000" w:rsidRPr="00000000">
        <w:rPr>
          <w:b w:val="1"/>
          <w:sz w:val="24"/>
          <w:szCs w:val="24"/>
          <w:rtl w:val="0"/>
        </w:rPr>
        <w:t xml:space="preserve">ScienceDirect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https://doi.org/10.1016/j.surge.2021.03.007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Surgeon Volume 20, Issue 3, June 2022, Pages 151-156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Elisandra Venzke Pinto ;Liege ; Segabinazzi Lunardi ;Patrícia Treviso ;Daisy Zanchi de Abreu Botene</w:t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"Atuação do enfermeiro na cirurgia robótica: desafios e perspectivas"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Revista Sobecc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https://doi.org/10.5327/Z1414-4425201800010008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i.org/10.5327/Z1414-4425201800010008" TargetMode="External"/><Relationship Id="rId10" Type="http://schemas.openxmlformats.org/officeDocument/2006/relationships/hyperlink" Target="https://doi.org/10.1016/j.surge.2021.03.007" TargetMode="External"/><Relationship Id="rId9" Type="http://schemas.openxmlformats.org/officeDocument/2006/relationships/hyperlink" Target="https://doi.org/10.1093/icvts/ivac057" TargetMode="External"/><Relationship Id="rId5" Type="http://schemas.openxmlformats.org/officeDocument/2006/relationships/styles" Target="styles.xml"/><Relationship Id="rId6" Type="http://schemas.openxmlformats.org/officeDocument/2006/relationships/hyperlink" Target="mailto:elienaisousa57@gmail.com" TargetMode="External"/><Relationship Id="rId7" Type="http://schemas.openxmlformats.org/officeDocument/2006/relationships/hyperlink" Target="mailto:alvesymara8@gmail.com" TargetMode="External"/><Relationship Id="rId8" Type="http://schemas.openxmlformats.org/officeDocument/2006/relationships/hyperlink" Target="https://doi.org/10.1002/aorn.123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