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CBEEB" w14:textId="5BEDCFDC" w:rsidR="00AD20C6" w:rsidRDefault="006C25FB" w:rsidP="006C25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5CFA">
        <w:rPr>
          <w:rFonts w:ascii="Arial" w:hAnsi="Arial" w:cs="Arial"/>
          <w:b/>
          <w:bCs/>
          <w:sz w:val="24"/>
          <w:szCs w:val="24"/>
        </w:rPr>
        <w:t>CÂNCER DE PELE NÃO MELANOCITICO: UMA REVISÃO SISTEMÁTICA DE LITERATURA</w:t>
      </w:r>
    </w:p>
    <w:p w14:paraId="7B679B97" w14:textId="77777777" w:rsidR="006A5CFA" w:rsidRDefault="006A5CFA" w:rsidP="006A5CFA">
      <w:pPr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Giovanna Pereira Bertholucci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, Guilherme </w:t>
      </w:r>
      <w:proofErr w:type="spellStart"/>
      <w:r>
        <w:rPr>
          <w:rFonts w:ascii="Arial" w:hAnsi="Arial" w:cs="Arial"/>
          <w:sz w:val="24"/>
          <w:szCs w:val="24"/>
        </w:rPr>
        <w:t>Pazinato</w:t>
      </w:r>
      <w:proofErr w:type="spellEnd"/>
      <w:r>
        <w:rPr>
          <w:rFonts w:ascii="Arial" w:hAnsi="Arial" w:cs="Arial"/>
          <w:sz w:val="24"/>
          <w:szCs w:val="24"/>
        </w:rPr>
        <w:t xml:space="preserve"> Ritter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João Victor Alves Xavier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Marília Teixeira de Moraes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Pedro Freire Guerra Boldrin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Paulo de Paula Piccolo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14:paraId="50C8EF75" w14:textId="77777777" w:rsidR="006A5CFA" w:rsidRDefault="006A5CFA" w:rsidP="006A5CFA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Discentes do curso de Medicina, Pontifícia Universidade Católica de Goiás, Goiânia, Goiás</w:t>
      </w:r>
    </w:p>
    <w:p w14:paraId="6D553182" w14:textId="0D97D88F" w:rsidR="003D77CE" w:rsidRPr="006A5CFA" w:rsidRDefault="006A5CFA" w:rsidP="00AD20C6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1B5B71">
        <w:rPr>
          <w:rFonts w:ascii="Arial" w:hAnsi="Arial" w:cs="Arial"/>
          <w:sz w:val="24"/>
          <w:szCs w:val="24"/>
        </w:rPr>
        <w:t>Instituto Nelson Piccolo, Goiânia - GO, Brasil</w:t>
      </w:r>
    </w:p>
    <w:p w14:paraId="785936E4" w14:textId="6F30EEC6" w:rsidR="00AD20C6" w:rsidRPr="006A5CFA" w:rsidRDefault="00EA77D8" w:rsidP="00AD20C6">
      <w:pPr>
        <w:rPr>
          <w:rFonts w:ascii="Arial" w:hAnsi="Arial" w:cs="Arial"/>
          <w:sz w:val="24"/>
          <w:szCs w:val="24"/>
        </w:rPr>
      </w:pPr>
      <w:r w:rsidRPr="006A5CFA">
        <w:rPr>
          <w:rFonts w:ascii="Arial" w:hAnsi="Arial" w:cs="Arial"/>
          <w:b/>
          <w:sz w:val="24"/>
          <w:szCs w:val="24"/>
        </w:rPr>
        <w:t xml:space="preserve">Introdução: </w:t>
      </w:r>
      <w:r w:rsidRPr="006A5CFA">
        <w:rPr>
          <w:rFonts w:ascii="Arial" w:hAnsi="Arial" w:cs="Arial"/>
          <w:sz w:val="24"/>
          <w:szCs w:val="24"/>
        </w:rPr>
        <w:t>O câncer de</w:t>
      </w:r>
      <w:r w:rsidR="00593757" w:rsidRPr="006A5CFA">
        <w:rPr>
          <w:rFonts w:ascii="Arial" w:hAnsi="Arial" w:cs="Arial"/>
          <w:sz w:val="24"/>
          <w:szCs w:val="24"/>
        </w:rPr>
        <w:t xml:space="preserve"> </w:t>
      </w:r>
      <w:r w:rsidRPr="006A5CFA">
        <w:rPr>
          <w:rFonts w:ascii="Arial" w:hAnsi="Arial" w:cs="Arial"/>
          <w:sz w:val="24"/>
          <w:szCs w:val="24"/>
        </w:rPr>
        <w:t xml:space="preserve">pode apresentar-se como melanoma ou não melanoma, sendo o segundo mais prevalente. Seus dois tipos mais comuns são carcinoma </w:t>
      </w:r>
      <w:proofErr w:type="spellStart"/>
      <w:r w:rsidRPr="006A5CFA">
        <w:rPr>
          <w:rFonts w:ascii="Arial" w:hAnsi="Arial" w:cs="Arial"/>
          <w:sz w:val="24"/>
          <w:szCs w:val="24"/>
        </w:rPr>
        <w:t>basocelular</w:t>
      </w:r>
      <w:proofErr w:type="spellEnd"/>
      <w:r w:rsidRPr="006A5CFA">
        <w:rPr>
          <w:rFonts w:ascii="Arial" w:hAnsi="Arial" w:cs="Arial"/>
          <w:sz w:val="24"/>
          <w:szCs w:val="24"/>
        </w:rPr>
        <w:t xml:space="preserve"> ou </w:t>
      </w:r>
      <w:proofErr w:type="spellStart"/>
      <w:r w:rsidRPr="006A5CFA">
        <w:rPr>
          <w:rFonts w:ascii="Arial" w:hAnsi="Arial" w:cs="Arial"/>
          <w:sz w:val="24"/>
          <w:szCs w:val="24"/>
        </w:rPr>
        <w:t>epidermóide</w:t>
      </w:r>
      <w:proofErr w:type="spellEnd"/>
      <w:r w:rsidR="00593757" w:rsidRPr="006A5CFA">
        <w:rPr>
          <w:rFonts w:ascii="Arial" w:hAnsi="Arial" w:cs="Arial"/>
          <w:sz w:val="24"/>
          <w:szCs w:val="24"/>
        </w:rPr>
        <w:t>, constituindo</w:t>
      </w:r>
      <w:r w:rsidRPr="006A5CFA">
        <w:rPr>
          <w:rFonts w:ascii="Arial" w:hAnsi="Arial" w:cs="Arial"/>
          <w:sz w:val="24"/>
          <w:szCs w:val="24"/>
        </w:rPr>
        <w:t xml:space="preserve"> grave problema de saúde pública por serem as neoplasias malignas mais incidentes no </w:t>
      </w:r>
      <w:r w:rsidR="00593757" w:rsidRPr="006A5CFA">
        <w:rPr>
          <w:rFonts w:ascii="Arial" w:hAnsi="Arial" w:cs="Arial"/>
          <w:sz w:val="24"/>
          <w:szCs w:val="24"/>
        </w:rPr>
        <w:t xml:space="preserve">país, </w:t>
      </w:r>
      <w:r w:rsidRPr="006A5CFA">
        <w:rPr>
          <w:rFonts w:ascii="Arial" w:hAnsi="Arial" w:cs="Arial"/>
          <w:sz w:val="24"/>
          <w:szCs w:val="24"/>
        </w:rPr>
        <w:t xml:space="preserve">com alta subnotificação. </w:t>
      </w:r>
      <w:r w:rsidR="00593757" w:rsidRPr="006A5CFA">
        <w:rPr>
          <w:rFonts w:ascii="Arial" w:hAnsi="Arial" w:cs="Arial"/>
          <w:sz w:val="24"/>
          <w:szCs w:val="24"/>
        </w:rPr>
        <w:t>Assim</w:t>
      </w:r>
      <w:r w:rsidRPr="006A5CFA">
        <w:rPr>
          <w:rFonts w:ascii="Arial" w:hAnsi="Arial" w:cs="Arial"/>
          <w:sz w:val="24"/>
          <w:szCs w:val="24"/>
        </w:rPr>
        <w:t xml:space="preserve">, torna-se crucial o conhecimento dos fatores de risco, pois é por meio da prevenção e do diagnóstico precoce que </w:t>
      </w:r>
      <w:r w:rsidR="00593757" w:rsidRPr="006A5CFA">
        <w:rPr>
          <w:rFonts w:ascii="Arial" w:hAnsi="Arial" w:cs="Arial"/>
          <w:sz w:val="24"/>
          <w:szCs w:val="24"/>
        </w:rPr>
        <w:t>haverá</w:t>
      </w:r>
      <w:r w:rsidRPr="006A5CFA">
        <w:rPr>
          <w:rFonts w:ascii="Arial" w:hAnsi="Arial" w:cs="Arial"/>
          <w:sz w:val="24"/>
          <w:szCs w:val="24"/>
        </w:rPr>
        <w:t xml:space="preserve"> redução da morbimortalidade</w:t>
      </w:r>
      <w:r w:rsidR="00593757" w:rsidRPr="006A5CFA">
        <w:rPr>
          <w:rFonts w:ascii="Arial" w:hAnsi="Arial" w:cs="Arial"/>
          <w:sz w:val="24"/>
          <w:szCs w:val="24"/>
        </w:rPr>
        <w:t xml:space="preserve">, </w:t>
      </w:r>
      <w:r w:rsidRPr="006A5CFA">
        <w:rPr>
          <w:rFonts w:ascii="Arial" w:hAnsi="Arial" w:cs="Arial"/>
          <w:sz w:val="24"/>
          <w:szCs w:val="24"/>
        </w:rPr>
        <w:t>impacta</w:t>
      </w:r>
      <w:r w:rsidR="00593757" w:rsidRPr="006A5CFA">
        <w:rPr>
          <w:rFonts w:ascii="Arial" w:hAnsi="Arial" w:cs="Arial"/>
          <w:sz w:val="24"/>
          <w:szCs w:val="24"/>
        </w:rPr>
        <w:t>ndo</w:t>
      </w:r>
      <w:r w:rsidRPr="006A5CFA">
        <w:rPr>
          <w:rFonts w:ascii="Arial" w:hAnsi="Arial" w:cs="Arial"/>
          <w:sz w:val="24"/>
          <w:szCs w:val="24"/>
        </w:rPr>
        <w:t xml:space="preserve"> de maneira favorável </w:t>
      </w:r>
      <w:r w:rsidR="00974696" w:rsidRPr="006A5CFA">
        <w:rPr>
          <w:rFonts w:ascii="Arial" w:hAnsi="Arial" w:cs="Arial"/>
          <w:sz w:val="24"/>
          <w:szCs w:val="24"/>
        </w:rPr>
        <w:t>n</w:t>
      </w:r>
      <w:r w:rsidRPr="006A5CFA">
        <w:rPr>
          <w:rFonts w:ascii="Arial" w:hAnsi="Arial" w:cs="Arial"/>
          <w:sz w:val="24"/>
          <w:szCs w:val="24"/>
        </w:rPr>
        <w:t xml:space="preserve">a saúde pública. Dessa forma, o objetivo desta revisão é identificar os fatores de risco para o desenvolvimento do câncer de pele não </w:t>
      </w:r>
      <w:proofErr w:type="spellStart"/>
      <w:r w:rsidRPr="006A5CFA">
        <w:rPr>
          <w:rFonts w:ascii="Arial" w:hAnsi="Arial" w:cs="Arial"/>
          <w:sz w:val="24"/>
          <w:szCs w:val="24"/>
        </w:rPr>
        <w:t>melanocítico</w:t>
      </w:r>
      <w:proofErr w:type="spellEnd"/>
      <w:r w:rsidRPr="006A5CFA">
        <w:rPr>
          <w:rFonts w:ascii="Arial" w:hAnsi="Arial" w:cs="Arial"/>
          <w:sz w:val="24"/>
          <w:szCs w:val="24"/>
        </w:rPr>
        <w:t xml:space="preserve">. </w:t>
      </w:r>
      <w:r w:rsidR="00AD20C6" w:rsidRPr="006A5CFA">
        <w:rPr>
          <w:rFonts w:ascii="Arial" w:hAnsi="Arial" w:cs="Arial"/>
          <w:b/>
          <w:sz w:val="24"/>
          <w:szCs w:val="24"/>
        </w:rPr>
        <w:t>Métodos:</w:t>
      </w:r>
      <w:r w:rsidR="00AD20C6" w:rsidRPr="006A5CFA">
        <w:rPr>
          <w:rFonts w:ascii="Arial" w:hAnsi="Arial" w:cs="Arial"/>
          <w:sz w:val="24"/>
          <w:szCs w:val="24"/>
        </w:rPr>
        <w:t xml:space="preserve"> Trata-se de revisão sistemática da literatura</w:t>
      </w:r>
      <w:r w:rsidR="00765A79" w:rsidRPr="006A5CFA">
        <w:rPr>
          <w:rFonts w:ascii="Arial" w:hAnsi="Arial" w:cs="Arial"/>
          <w:sz w:val="24"/>
          <w:szCs w:val="24"/>
        </w:rPr>
        <w:t xml:space="preserve">, cujos </w:t>
      </w:r>
      <w:r w:rsidR="00AD20C6" w:rsidRPr="006A5CFA">
        <w:rPr>
          <w:rFonts w:ascii="Arial" w:hAnsi="Arial" w:cs="Arial"/>
          <w:sz w:val="24"/>
          <w:szCs w:val="24"/>
        </w:rPr>
        <w:t>estudos foram selecionados na base de dado</w:t>
      </w:r>
      <w:r w:rsidR="00765A79" w:rsidRPr="006A5CFA">
        <w:rPr>
          <w:rFonts w:ascii="Arial" w:hAnsi="Arial" w:cs="Arial"/>
          <w:sz w:val="24"/>
          <w:szCs w:val="24"/>
        </w:rPr>
        <w:t>s</w:t>
      </w:r>
      <w:r w:rsidR="00AD20C6" w:rsidRPr="006A5CFA">
        <w:rPr>
          <w:rFonts w:ascii="Arial" w:hAnsi="Arial" w:cs="Arial"/>
          <w:sz w:val="24"/>
          <w:szCs w:val="24"/>
        </w:rPr>
        <w:t xml:space="preserve"> PUBMED, em que foi grafado no extrator os descritores identificados por meio do Medical </w:t>
      </w:r>
      <w:proofErr w:type="spellStart"/>
      <w:r w:rsidR="00AD20C6" w:rsidRPr="006A5CFA">
        <w:rPr>
          <w:rFonts w:ascii="Arial" w:hAnsi="Arial" w:cs="Arial"/>
          <w:sz w:val="24"/>
          <w:szCs w:val="24"/>
        </w:rPr>
        <w:t>Subject</w:t>
      </w:r>
      <w:proofErr w:type="spellEnd"/>
      <w:r w:rsidR="00AD20C6" w:rsidRPr="006A5C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20C6" w:rsidRPr="006A5CFA">
        <w:rPr>
          <w:rFonts w:ascii="Arial" w:hAnsi="Arial" w:cs="Arial"/>
          <w:sz w:val="24"/>
          <w:szCs w:val="24"/>
        </w:rPr>
        <w:t>Headings</w:t>
      </w:r>
      <w:proofErr w:type="spellEnd"/>
      <w:r w:rsidR="00AD20C6" w:rsidRPr="006A5CFA">
        <w:rPr>
          <w:rFonts w:ascii="Arial" w:hAnsi="Arial" w:cs="Arial"/>
          <w:sz w:val="24"/>
          <w:szCs w:val="24"/>
        </w:rPr>
        <w:t>: “</w:t>
      </w:r>
      <w:proofErr w:type="spellStart"/>
      <w:r w:rsidR="00670DC9" w:rsidRPr="006A5CFA">
        <w:rPr>
          <w:rFonts w:ascii="Arial" w:hAnsi="Arial" w:cs="Arial"/>
          <w:sz w:val="24"/>
          <w:szCs w:val="24"/>
        </w:rPr>
        <w:t>Skin</w:t>
      </w:r>
      <w:proofErr w:type="spellEnd"/>
      <w:r w:rsidR="00670DC9" w:rsidRPr="006A5CFA">
        <w:rPr>
          <w:rFonts w:ascii="Arial" w:hAnsi="Arial" w:cs="Arial"/>
          <w:sz w:val="24"/>
          <w:szCs w:val="24"/>
        </w:rPr>
        <w:t xml:space="preserve"> câncer”, “</w:t>
      </w:r>
      <w:proofErr w:type="spellStart"/>
      <w:r w:rsidR="00670DC9" w:rsidRPr="006A5CFA">
        <w:rPr>
          <w:rFonts w:ascii="Arial" w:hAnsi="Arial" w:cs="Arial"/>
          <w:sz w:val="24"/>
          <w:szCs w:val="24"/>
        </w:rPr>
        <w:t>not</w:t>
      </w:r>
      <w:proofErr w:type="spellEnd"/>
      <w:r w:rsidR="00670DC9" w:rsidRPr="006A5C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DC9" w:rsidRPr="006A5CFA">
        <w:rPr>
          <w:rFonts w:ascii="Arial" w:hAnsi="Arial" w:cs="Arial"/>
          <w:sz w:val="24"/>
          <w:szCs w:val="24"/>
        </w:rPr>
        <w:t>melanocyte</w:t>
      </w:r>
      <w:proofErr w:type="spellEnd"/>
      <w:r w:rsidR="00670DC9" w:rsidRPr="006A5CFA">
        <w:rPr>
          <w:rFonts w:ascii="Arial" w:hAnsi="Arial" w:cs="Arial"/>
          <w:sz w:val="24"/>
          <w:szCs w:val="24"/>
        </w:rPr>
        <w:t>” e “</w:t>
      </w:r>
      <w:proofErr w:type="spellStart"/>
      <w:r w:rsidR="00670DC9" w:rsidRPr="006A5CFA">
        <w:rPr>
          <w:rFonts w:ascii="Arial" w:hAnsi="Arial" w:cs="Arial"/>
          <w:sz w:val="24"/>
          <w:szCs w:val="24"/>
        </w:rPr>
        <w:t>risk</w:t>
      </w:r>
      <w:proofErr w:type="spellEnd"/>
      <w:r w:rsidR="00670DC9" w:rsidRPr="006A5C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DC9" w:rsidRPr="006A5CFA">
        <w:rPr>
          <w:rFonts w:ascii="Arial" w:hAnsi="Arial" w:cs="Arial"/>
          <w:sz w:val="24"/>
          <w:szCs w:val="24"/>
        </w:rPr>
        <w:t>factors</w:t>
      </w:r>
      <w:proofErr w:type="spellEnd"/>
      <w:r w:rsidR="00AD20C6" w:rsidRPr="006A5CFA">
        <w:rPr>
          <w:rFonts w:ascii="Arial" w:hAnsi="Arial" w:cs="Arial"/>
          <w:sz w:val="24"/>
          <w:szCs w:val="24"/>
        </w:rPr>
        <w:t xml:space="preserve">”. Foram obtidos </w:t>
      </w:r>
      <w:r w:rsidR="00670DC9" w:rsidRPr="006A5CFA">
        <w:rPr>
          <w:rFonts w:ascii="Arial" w:hAnsi="Arial" w:cs="Arial"/>
          <w:sz w:val="24"/>
          <w:szCs w:val="24"/>
        </w:rPr>
        <w:t>5</w:t>
      </w:r>
      <w:r w:rsidR="00AD20C6" w:rsidRPr="006A5CFA">
        <w:rPr>
          <w:rFonts w:ascii="Arial" w:hAnsi="Arial" w:cs="Arial"/>
          <w:sz w:val="24"/>
          <w:szCs w:val="24"/>
        </w:rPr>
        <w:t xml:space="preserve"> artigos, </w:t>
      </w:r>
      <w:r w:rsidR="00593757" w:rsidRPr="006A5CFA">
        <w:rPr>
          <w:rFonts w:ascii="Arial" w:hAnsi="Arial" w:cs="Arial"/>
          <w:sz w:val="24"/>
          <w:szCs w:val="24"/>
        </w:rPr>
        <w:t>com base</w:t>
      </w:r>
      <w:r w:rsidR="00AD20C6" w:rsidRPr="006A5CFA">
        <w:rPr>
          <w:rFonts w:ascii="Arial" w:hAnsi="Arial" w:cs="Arial"/>
          <w:sz w:val="24"/>
          <w:szCs w:val="24"/>
        </w:rPr>
        <w:t xml:space="preserve"> </w:t>
      </w:r>
      <w:r w:rsidR="00593757" w:rsidRPr="006A5CFA">
        <w:rPr>
          <w:rFonts w:ascii="Arial" w:hAnsi="Arial" w:cs="Arial"/>
          <w:sz w:val="24"/>
          <w:szCs w:val="24"/>
        </w:rPr>
        <w:t>nesses</w:t>
      </w:r>
      <w:r w:rsidR="00AD20C6" w:rsidRPr="006A5CFA">
        <w:rPr>
          <w:rFonts w:ascii="Arial" w:hAnsi="Arial" w:cs="Arial"/>
          <w:sz w:val="24"/>
          <w:szCs w:val="24"/>
        </w:rPr>
        <w:t xml:space="preserve"> critérios de inclusão: artigos disponíveis na íntegra na língua inglesa </w:t>
      </w:r>
      <w:r w:rsidR="00765A79" w:rsidRPr="006A5CFA">
        <w:rPr>
          <w:rFonts w:ascii="Arial" w:hAnsi="Arial" w:cs="Arial"/>
          <w:sz w:val="24"/>
          <w:szCs w:val="24"/>
        </w:rPr>
        <w:t>ou</w:t>
      </w:r>
      <w:r w:rsidR="00AD20C6" w:rsidRPr="006A5CFA">
        <w:rPr>
          <w:rFonts w:ascii="Arial" w:hAnsi="Arial" w:cs="Arial"/>
          <w:sz w:val="24"/>
          <w:szCs w:val="24"/>
        </w:rPr>
        <w:t xml:space="preserve"> portuguesa nos últimos cinco anos, e que apresentaram metodologia descrita e de acordo com o objetivo do trabalho. No que tange aos critérios de exclusão: estudos realizados em animais, que pertençam à categoria de </w:t>
      </w:r>
      <w:proofErr w:type="spellStart"/>
      <w:r w:rsidR="00AD20C6" w:rsidRPr="006A5CFA">
        <w:rPr>
          <w:rFonts w:ascii="Arial" w:hAnsi="Arial" w:cs="Arial"/>
          <w:sz w:val="24"/>
          <w:szCs w:val="24"/>
        </w:rPr>
        <w:t>metanálise</w:t>
      </w:r>
      <w:proofErr w:type="spellEnd"/>
      <w:r w:rsidR="00AD20C6" w:rsidRPr="006A5CFA">
        <w:rPr>
          <w:rFonts w:ascii="Arial" w:hAnsi="Arial" w:cs="Arial"/>
          <w:sz w:val="24"/>
          <w:szCs w:val="24"/>
        </w:rPr>
        <w:t xml:space="preserve"> e revisão sistemática, e duplicados.</w:t>
      </w:r>
      <w:r w:rsidR="00AD24F9" w:rsidRPr="006A5CFA">
        <w:rPr>
          <w:rFonts w:ascii="Arial" w:hAnsi="Arial" w:cs="Arial"/>
          <w:sz w:val="24"/>
          <w:szCs w:val="24"/>
        </w:rPr>
        <w:t xml:space="preserve"> </w:t>
      </w:r>
      <w:r w:rsidR="00AD24F9" w:rsidRPr="006A5CFA">
        <w:rPr>
          <w:rFonts w:ascii="Arial" w:hAnsi="Arial" w:cs="Arial"/>
          <w:b/>
          <w:bCs/>
          <w:sz w:val="24"/>
          <w:szCs w:val="24"/>
        </w:rPr>
        <w:t xml:space="preserve">Resultados: </w:t>
      </w:r>
      <w:r w:rsidR="00AD24F9" w:rsidRPr="006A5CFA">
        <w:rPr>
          <w:rFonts w:ascii="Arial" w:hAnsi="Arial" w:cs="Arial"/>
          <w:sz w:val="24"/>
          <w:szCs w:val="24"/>
        </w:rPr>
        <w:t xml:space="preserve">Os </w:t>
      </w:r>
      <w:r w:rsidR="00593757" w:rsidRPr="006A5CFA">
        <w:rPr>
          <w:rFonts w:ascii="Arial" w:hAnsi="Arial" w:cs="Arial"/>
          <w:sz w:val="24"/>
          <w:szCs w:val="24"/>
        </w:rPr>
        <w:t>estudos</w:t>
      </w:r>
      <w:r w:rsidR="00AD24F9" w:rsidRPr="006A5CFA">
        <w:rPr>
          <w:rFonts w:ascii="Arial" w:hAnsi="Arial" w:cs="Arial"/>
          <w:sz w:val="24"/>
          <w:szCs w:val="24"/>
        </w:rPr>
        <w:t xml:space="preserve"> enfocaram </w:t>
      </w:r>
      <w:r w:rsidR="006C25FB" w:rsidRPr="006A5CFA">
        <w:rPr>
          <w:rFonts w:ascii="Arial" w:hAnsi="Arial" w:cs="Arial"/>
          <w:sz w:val="24"/>
          <w:szCs w:val="24"/>
        </w:rPr>
        <w:t xml:space="preserve">nos </w:t>
      </w:r>
      <w:r w:rsidR="00EB4A04" w:rsidRPr="006A5CFA">
        <w:rPr>
          <w:rFonts w:ascii="Arial" w:hAnsi="Arial" w:cs="Arial"/>
          <w:sz w:val="24"/>
          <w:szCs w:val="24"/>
        </w:rPr>
        <w:t xml:space="preserve">diferentes </w:t>
      </w:r>
      <w:r w:rsidR="006C25FB" w:rsidRPr="006A5CFA">
        <w:rPr>
          <w:rFonts w:ascii="Arial" w:hAnsi="Arial" w:cs="Arial"/>
          <w:sz w:val="24"/>
          <w:szCs w:val="24"/>
        </w:rPr>
        <w:t>fatores de risco que predispõem a formação do câncer de pele não melanoma</w:t>
      </w:r>
      <w:r w:rsidR="00EB4A04" w:rsidRPr="006A5CFA">
        <w:rPr>
          <w:rFonts w:ascii="Arial" w:hAnsi="Arial" w:cs="Arial"/>
          <w:sz w:val="24"/>
          <w:szCs w:val="24"/>
        </w:rPr>
        <w:t xml:space="preserve"> (NMSC)</w:t>
      </w:r>
      <w:r w:rsidR="00E635DB" w:rsidRPr="006A5CFA">
        <w:rPr>
          <w:rFonts w:ascii="Arial" w:hAnsi="Arial" w:cs="Arial"/>
          <w:sz w:val="24"/>
          <w:szCs w:val="24"/>
        </w:rPr>
        <w:t xml:space="preserve">, </w:t>
      </w:r>
      <w:r w:rsidR="00593757" w:rsidRPr="006A5CFA">
        <w:rPr>
          <w:rFonts w:ascii="Arial" w:hAnsi="Arial" w:cs="Arial"/>
          <w:sz w:val="24"/>
          <w:szCs w:val="24"/>
        </w:rPr>
        <w:t>estando</w:t>
      </w:r>
      <w:r w:rsidR="00E635DB" w:rsidRPr="006A5CFA">
        <w:rPr>
          <w:rFonts w:ascii="Arial" w:hAnsi="Arial" w:cs="Arial"/>
          <w:sz w:val="24"/>
          <w:szCs w:val="24"/>
        </w:rPr>
        <w:t xml:space="preserve"> os aspectos biológicos, toxicológicos e sociológicos diretamente envolvidos. </w:t>
      </w:r>
      <w:r w:rsidR="006C25FB" w:rsidRPr="006A5CFA">
        <w:rPr>
          <w:rFonts w:ascii="Arial" w:hAnsi="Arial" w:cs="Arial"/>
          <w:sz w:val="24"/>
          <w:szCs w:val="24"/>
        </w:rPr>
        <w:t>A</w:t>
      </w:r>
      <w:r w:rsidR="00EB4A04" w:rsidRPr="006A5CFA">
        <w:rPr>
          <w:rFonts w:ascii="Arial" w:hAnsi="Arial" w:cs="Arial"/>
          <w:sz w:val="24"/>
          <w:szCs w:val="24"/>
        </w:rPr>
        <w:t xml:space="preserve"> alta</w:t>
      </w:r>
      <w:r w:rsidR="006C25FB" w:rsidRPr="006A5CFA">
        <w:rPr>
          <w:rFonts w:ascii="Arial" w:hAnsi="Arial" w:cs="Arial"/>
          <w:sz w:val="24"/>
          <w:szCs w:val="24"/>
        </w:rPr>
        <w:t xml:space="preserve"> exposição ao sol </w:t>
      </w:r>
      <w:r w:rsidR="00593757" w:rsidRPr="006A5CFA">
        <w:rPr>
          <w:rFonts w:ascii="Arial" w:hAnsi="Arial" w:cs="Arial"/>
          <w:sz w:val="24"/>
          <w:szCs w:val="24"/>
        </w:rPr>
        <w:t>(</w:t>
      </w:r>
      <w:r w:rsidR="006C25FB" w:rsidRPr="006A5CFA">
        <w:rPr>
          <w:rFonts w:ascii="Arial" w:hAnsi="Arial" w:cs="Arial"/>
          <w:sz w:val="24"/>
          <w:szCs w:val="24"/>
        </w:rPr>
        <w:t>representada por níveis elevados do marcador 25-OH-vitaminaD</w:t>
      </w:r>
      <w:r w:rsidR="00593757" w:rsidRPr="006A5CFA">
        <w:rPr>
          <w:rFonts w:ascii="Arial" w:hAnsi="Arial" w:cs="Arial"/>
          <w:sz w:val="24"/>
          <w:szCs w:val="24"/>
        </w:rPr>
        <w:t>)</w:t>
      </w:r>
      <w:r w:rsidR="00EB4A04" w:rsidRPr="006A5CFA">
        <w:rPr>
          <w:rFonts w:ascii="Arial" w:hAnsi="Arial" w:cs="Arial"/>
          <w:sz w:val="24"/>
          <w:szCs w:val="24"/>
        </w:rPr>
        <w:t xml:space="preserve">, a obesidade, o tabagismo, o histórico familiar favorável, </w:t>
      </w:r>
      <w:proofErr w:type="spellStart"/>
      <w:r w:rsidR="00E8771D" w:rsidRPr="006A5CFA">
        <w:rPr>
          <w:rFonts w:ascii="Arial" w:hAnsi="Arial" w:cs="Arial"/>
          <w:sz w:val="24"/>
          <w:szCs w:val="24"/>
        </w:rPr>
        <w:t>leucoderma</w:t>
      </w:r>
      <w:proofErr w:type="spellEnd"/>
      <w:r w:rsidR="00694F7D" w:rsidRPr="006A5CFA">
        <w:rPr>
          <w:rFonts w:ascii="Arial" w:hAnsi="Arial" w:cs="Arial"/>
          <w:sz w:val="24"/>
          <w:szCs w:val="24"/>
        </w:rPr>
        <w:t xml:space="preserve"> </w:t>
      </w:r>
      <w:r w:rsidR="00EB4A04" w:rsidRPr="006A5CFA">
        <w:rPr>
          <w:rFonts w:ascii="Arial" w:hAnsi="Arial" w:cs="Arial"/>
          <w:sz w:val="24"/>
          <w:szCs w:val="24"/>
        </w:rPr>
        <w:t>e as tendências ao bronzeamento profundo desde a infância/adolescência</w:t>
      </w:r>
      <w:r w:rsidR="00E635DB" w:rsidRPr="006A5CFA">
        <w:rPr>
          <w:rFonts w:ascii="Arial" w:hAnsi="Arial" w:cs="Arial"/>
          <w:sz w:val="24"/>
          <w:szCs w:val="24"/>
        </w:rPr>
        <w:t xml:space="preserve"> – exposições prolongadas </w:t>
      </w:r>
      <w:r w:rsidR="00694F7D" w:rsidRPr="006A5CFA">
        <w:rPr>
          <w:rFonts w:ascii="Arial" w:hAnsi="Arial" w:cs="Arial"/>
          <w:sz w:val="24"/>
          <w:szCs w:val="24"/>
        </w:rPr>
        <w:t>aos raios ultravioletas</w:t>
      </w:r>
      <w:r w:rsidR="00E635DB" w:rsidRPr="006A5CFA">
        <w:rPr>
          <w:rFonts w:ascii="Arial" w:hAnsi="Arial" w:cs="Arial"/>
          <w:sz w:val="24"/>
          <w:szCs w:val="24"/>
        </w:rPr>
        <w:t xml:space="preserve"> B -</w:t>
      </w:r>
      <w:r w:rsidR="00EB4A04" w:rsidRPr="006A5CFA">
        <w:rPr>
          <w:rFonts w:ascii="Arial" w:hAnsi="Arial" w:cs="Arial"/>
          <w:sz w:val="24"/>
          <w:szCs w:val="24"/>
        </w:rPr>
        <w:t xml:space="preserve"> são fatores que predispõem</w:t>
      </w:r>
      <w:r w:rsidR="00593757" w:rsidRPr="006A5CFA">
        <w:rPr>
          <w:rFonts w:ascii="Arial" w:hAnsi="Arial" w:cs="Arial"/>
          <w:sz w:val="24"/>
          <w:szCs w:val="24"/>
        </w:rPr>
        <w:t xml:space="preserve"> </w:t>
      </w:r>
      <w:r w:rsidR="00EB4A04" w:rsidRPr="006A5CFA">
        <w:rPr>
          <w:rFonts w:ascii="Arial" w:hAnsi="Arial" w:cs="Arial"/>
          <w:sz w:val="24"/>
          <w:szCs w:val="24"/>
        </w:rPr>
        <w:t xml:space="preserve">a população ao desenvolvimento do quadro de NMSC. Quanto às complicações </w:t>
      </w:r>
      <w:r w:rsidR="00EB4A04" w:rsidRPr="006A5CFA">
        <w:rPr>
          <w:rFonts w:ascii="Arial" w:hAnsi="Arial" w:cs="Arial"/>
          <w:sz w:val="24"/>
          <w:szCs w:val="24"/>
        </w:rPr>
        <w:lastRenderedPageBreak/>
        <w:t xml:space="preserve">do quadro de </w:t>
      </w:r>
      <w:r w:rsidR="00593757" w:rsidRPr="006A5CFA">
        <w:rPr>
          <w:rFonts w:ascii="Arial" w:hAnsi="Arial" w:cs="Arial"/>
          <w:sz w:val="24"/>
          <w:szCs w:val="24"/>
        </w:rPr>
        <w:t>NMSC,</w:t>
      </w:r>
      <w:r w:rsidR="00694F7D" w:rsidRPr="006A5CFA">
        <w:rPr>
          <w:rFonts w:ascii="Arial" w:hAnsi="Arial" w:cs="Arial"/>
          <w:sz w:val="24"/>
          <w:szCs w:val="24"/>
        </w:rPr>
        <w:t xml:space="preserve"> foi</w:t>
      </w:r>
      <w:r w:rsidR="00EB4A04" w:rsidRPr="006A5CFA">
        <w:rPr>
          <w:rFonts w:ascii="Arial" w:hAnsi="Arial" w:cs="Arial"/>
          <w:sz w:val="24"/>
          <w:szCs w:val="24"/>
        </w:rPr>
        <w:t xml:space="preserve"> constatado</w:t>
      </w:r>
      <w:r w:rsidR="006F547A" w:rsidRPr="006A5CFA">
        <w:rPr>
          <w:rFonts w:ascii="Arial" w:hAnsi="Arial" w:cs="Arial"/>
          <w:sz w:val="24"/>
          <w:szCs w:val="24"/>
        </w:rPr>
        <w:t xml:space="preserve"> um maior risco de diagnóstico de melanoma</w:t>
      </w:r>
      <w:r w:rsidR="00593757" w:rsidRPr="006A5CFA">
        <w:rPr>
          <w:rFonts w:ascii="Arial" w:hAnsi="Arial" w:cs="Arial"/>
          <w:sz w:val="24"/>
          <w:szCs w:val="24"/>
        </w:rPr>
        <w:t>, havendo</w:t>
      </w:r>
      <w:r w:rsidR="006F547A" w:rsidRPr="006A5CFA">
        <w:rPr>
          <w:rFonts w:ascii="Arial" w:hAnsi="Arial" w:cs="Arial"/>
          <w:sz w:val="24"/>
          <w:szCs w:val="24"/>
        </w:rPr>
        <w:t xml:space="preserve"> risco aumentado de melanoma não letal </w:t>
      </w:r>
      <w:r w:rsidR="00E8771D" w:rsidRPr="006A5CFA">
        <w:rPr>
          <w:rFonts w:ascii="Arial" w:hAnsi="Arial" w:cs="Arial"/>
          <w:sz w:val="24"/>
          <w:szCs w:val="24"/>
        </w:rPr>
        <w:t>em relação</w:t>
      </w:r>
      <w:r w:rsidR="006F547A" w:rsidRPr="006A5CFA">
        <w:rPr>
          <w:rFonts w:ascii="Arial" w:hAnsi="Arial" w:cs="Arial"/>
          <w:sz w:val="24"/>
          <w:szCs w:val="24"/>
        </w:rPr>
        <w:t xml:space="preserve"> </w:t>
      </w:r>
      <w:r w:rsidR="00E8771D" w:rsidRPr="006A5CFA">
        <w:rPr>
          <w:rFonts w:ascii="Arial" w:hAnsi="Arial" w:cs="Arial"/>
          <w:sz w:val="24"/>
          <w:szCs w:val="24"/>
        </w:rPr>
        <w:t>a</w:t>
      </w:r>
      <w:r w:rsidR="006F547A" w:rsidRPr="006A5CFA">
        <w:rPr>
          <w:rFonts w:ascii="Arial" w:hAnsi="Arial" w:cs="Arial"/>
          <w:sz w:val="24"/>
          <w:szCs w:val="24"/>
        </w:rPr>
        <w:t xml:space="preserve">o de melanoma letal </w:t>
      </w:r>
      <w:r w:rsidR="00593757" w:rsidRPr="006A5CFA">
        <w:rPr>
          <w:rFonts w:ascii="Arial" w:hAnsi="Arial" w:cs="Arial"/>
          <w:sz w:val="24"/>
          <w:szCs w:val="24"/>
        </w:rPr>
        <w:t>nos</w:t>
      </w:r>
      <w:r w:rsidR="006F547A" w:rsidRPr="006A5CFA">
        <w:rPr>
          <w:rFonts w:ascii="Arial" w:hAnsi="Arial" w:cs="Arial"/>
          <w:sz w:val="24"/>
          <w:szCs w:val="24"/>
        </w:rPr>
        <w:t xml:space="preserve"> pacientes com</w:t>
      </w:r>
      <w:r w:rsidR="00593757" w:rsidRPr="006A5CFA">
        <w:rPr>
          <w:rFonts w:ascii="Arial" w:hAnsi="Arial" w:cs="Arial"/>
          <w:sz w:val="24"/>
          <w:szCs w:val="24"/>
        </w:rPr>
        <w:t xml:space="preserve"> essa</w:t>
      </w:r>
      <w:r w:rsidR="006F547A" w:rsidRPr="006A5CFA">
        <w:rPr>
          <w:rFonts w:ascii="Arial" w:hAnsi="Arial" w:cs="Arial"/>
          <w:sz w:val="24"/>
          <w:szCs w:val="24"/>
        </w:rPr>
        <w:t xml:space="preserve"> história natural.  </w:t>
      </w:r>
      <w:r w:rsidR="002A5D09" w:rsidRPr="006A5CFA">
        <w:rPr>
          <w:rFonts w:ascii="Arial" w:hAnsi="Arial" w:cs="Arial"/>
          <w:b/>
          <w:bCs/>
          <w:sz w:val="24"/>
          <w:szCs w:val="24"/>
        </w:rPr>
        <w:t xml:space="preserve">Conclusão: </w:t>
      </w:r>
      <w:r w:rsidR="00E8771D" w:rsidRPr="006A5CFA">
        <w:rPr>
          <w:rFonts w:ascii="Arial" w:hAnsi="Arial" w:cs="Arial"/>
          <w:sz w:val="24"/>
          <w:szCs w:val="24"/>
        </w:rPr>
        <w:t>Os fatores de risco</w:t>
      </w:r>
      <w:r w:rsidR="00E8771D" w:rsidRPr="006A5CFA">
        <w:rPr>
          <w:rFonts w:ascii="Arial" w:hAnsi="Arial" w:cs="Arial"/>
          <w:b/>
          <w:bCs/>
          <w:sz w:val="24"/>
          <w:szCs w:val="24"/>
        </w:rPr>
        <w:t xml:space="preserve"> </w:t>
      </w:r>
      <w:r w:rsidR="00AB2B70" w:rsidRPr="006A5CFA">
        <w:rPr>
          <w:rFonts w:ascii="Arial" w:hAnsi="Arial" w:cs="Arial"/>
          <w:sz w:val="24"/>
          <w:szCs w:val="24"/>
        </w:rPr>
        <w:t>para NMSC</w:t>
      </w:r>
      <w:r w:rsidR="00AB2B70" w:rsidRPr="006A5CFA">
        <w:rPr>
          <w:rFonts w:ascii="Arial" w:hAnsi="Arial" w:cs="Arial"/>
          <w:b/>
          <w:bCs/>
          <w:sz w:val="24"/>
          <w:szCs w:val="24"/>
        </w:rPr>
        <w:t xml:space="preserve"> </w:t>
      </w:r>
      <w:r w:rsidR="00E8771D" w:rsidRPr="006A5CFA">
        <w:rPr>
          <w:rFonts w:ascii="Arial" w:hAnsi="Arial" w:cs="Arial"/>
          <w:sz w:val="24"/>
          <w:szCs w:val="24"/>
        </w:rPr>
        <w:t xml:space="preserve">descritos </w:t>
      </w:r>
      <w:r w:rsidR="00AB2B70" w:rsidRPr="006A5CFA">
        <w:rPr>
          <w:rFonts w:ascii="Arial" w:hAnsi="Arial" w:cs="Arial"/>
          <w:sz w:val="24"/>
          <w:szCs w:val="24"/>
        </w:rPr>
        <w:t>são</w:t>
      </w:r>
      <w:r w:rsidR="00E8771D" w:rsidRPr="006A5CFA">
        <w:rPr>
          <w:rFonts w:ascii="Arial" w:hAnsi="Arial" w:cs="Arial"/>
          <w:sz w:val="24"/>
          <w:szCs w:val="24"/>
        </w:rPr>
        <w:t xml:space="preserve"> biológicos e comportamentais. </w:t>
      </w:r>
      <w:r w:rsidR="00AB2B70" w:rsidRPr="006A5CFA">
        <w:rPr>
          <w:rFonts w:ascii="Arial" w:hAnsi="Arial" w:cs="Arial"/>
          <w:sz w:val="24"/>
          <w:szCs w:val="24"/>
        </w:rPr>
        <w:t>Assim</w:t>
      </w:r>
      <w:r w:rsidR="00E8771D" w:rsidRPr="006A5CFA">
        <w:rPr>
          <w:rFonts w:ascii="Arial" w:hAnsi="Arial" w:cs="Arial"/>
          <w:sz w:val="24"/>
          <w:szCs w:val="24"/>
        </w:rPr>
        <w:t>, constatou-se que hábitos como bronzeamento e exposição solar excessivos e questões genéticas</w:t>
      </w:r>
      <w:r w:rsidR="00593757" w:rsidRPr="006A5CFA">
        <w:rPr>
          <w:rFonts w:ascii="Arial" w:hAnsi="Arial" w:cs="Arial"/>
          <w:sz w:val="24"/>
          <w:szCs w:val="24"/>
        </w:rPr>
        <w:t>,</w:t>
      </w:r>
      <w:r w:rsidR="00E8771D" w:rsidRPr="006A5CFA">
        <w:rPr>
          <w:rFonts w:ascii="Arial" w:hAnsi="Arial" w:cs="Arial"/>
          <w:sz w:val="24"/>
          <w:szCs w:val="24"/>
        </w:rPr>
        <w:t xml:space="preserve"> como a coloração clara da pele aumentam o risco de desenvolvimento de NMSC. </w:t>
      </w:r>
      <w:r w:rsidR="00593757" w:rsidRPr="006A5CFA">
        <w:rPr>
          <w:rFonts w:ascii="Arial" w:hAnsi="Arial" w:cs="Arial"/>
          <w:sz w:val="24"/>
          <w:szCs w:val="24"/>
        </w:rPr>
        <w:t>Assim</w:t>
      </w:r>
      <w:r w:rsidR="00E8771D" w:rsidRPr="006A5CFA">
        <w:rPr>
          <w:rFonts w:ascii="Arial" w:hAnsi="Arial" w:cs="Arial"/>
          <w:sz w:val="24"/>
          <w:szCs w:val="24"/>
        </w:rPr>
        <w:t>, conclui-se que há fatores de ri</w:t>
      </w:r>
      <w:r w:rsidR="00AB2B70" w:rsidRPr="006A5CFA">
        <w:rPr>
          <w:rFonts w:ascii="Arial" w:hAnsi="Arial" w:cs="Arial"/>
          <w:sz w:val="24"/>
          <w:szCs w:val="24"/>
        </w:rPr>
        <w:t xml:space="preserve">sco </w:t>
      </w:r>
      <w:r w:rsidR="00E8771D" w:rsidRPr="006A5CFA">
        <w:rPr>
          <w:rFonts w:ascii="Arial" w:hAnsi="Arial" w:cs="Arial"/>
          <w:sz w:val="24"/>
          <w:szCs w:val="24"/>
        </w:rPr>
        <w:t>modificáveis</w:t>
      </w:r>
      <w:r w:rsidR="00593757" w:rsidRPr="006A5CFA">
        <w:rPr>
          <w:rFonts w:ascii="Arial" w:hAnsi="Arial" w:cs="Arial"/>
          <w:sz w:val="24"/>
          <w:szCs w:val="24"/>
        </w:rPr>
        <w:t xml:space="preserve"> </w:t>
      </w:r>
      <w:r w:rsidR="00765A79" w:rsidRPr="006A5CFA">
        <w:rPr>
          <w:rFonts w:ascii="Arial" w:hAnsi="Arial" w:cs="Arial"/>
          <w:sz w:val="24"/>
          <w:szCs w:val="24"/>
        </w:rPr>
        <w:t>a partir da orientação da população quanto à proteção solar efetiva.</w:t>
      </w:r>
    </w:p>
    <w:p w14:paraId="477657C0" w14:textId="4C325C2F" w:rsidR="006A5CFA" w:rsidRDefault="006A5CFA" w:rsidP="006A5CFA">
      <w:pPr>
        <w:rPr>
          <w:rFonts w:ascii="Arial" w:hAnsi="Arial" w:cs="Arial"/>
          <w:sz w:val="24"/>
          <w:szCs w:val="24"/>
        </w:rPr>
      </w:pPr>
      <w:r w:rsidRPr="0087623E">
        <w:rPr>
          <w:rFonts w:ascii="Arial" w:hAnsi="Arial" w:cs="Arial"/>
          <w:b/>
          <w:bCs/>
          <w:sz w:val="24"/>
          <w:szCs w:val="24"/>
        </w:rPr>
        <w:t>Palavras-chave:</w:t>
      </w:r>
      <w:r w:rsidRPr="008762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neoplasias cutâneas</w:t>
      </w:r>
      <w:r w:rsidRPr="0087623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fatores de risco</w:t>
      </w:r>
      <w:r w:rsidRPr="0087623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prevenção de doenças</w:t>
      </w:r>
    </w:p>
    <w:p w14:paraId="221141B6" w14:textId="77777777" w:rsidR="006A5CFA" w:rsidRDefault="006A5CFA" w:rsidP="006A5CFA">
      <w:pPr>
        <w:rPr>
          <w:rFonts w:ascii="Arial" w:hAnsi="Arial" w:cs="Arial"/>
          <w:sz w:val="24"/>
          <w:szCs w:val="24"/>
        </w:rPr>
      </w:pPr>
      <w:r w:rsidRPr="0087623E">
        <w:rPr>
          <w:rFonts w:ascii="Arial" w:hAnsi="Arial" w:cs="Arial"/>
          <w:b/>
          <w:bCs/>
          <w:sz w:val="24"/>
          <w:szCs w:val="24"/>
        </w:rPr>
        <w:t>Número de Protocolo do CEP ou CEUA:</w:t>
      </w:r>
      <w:r>
        <w:rPr>
          <w:rFonts w:ascii="Arial" w:hAnsi="Arial" w:cs="Arial"/>
          <w:sz w:val="24"/>
          <w:szCs w:val="24"/>
        </w:rPr>
        <w:t xml:space="preserve"> não se aplica</w:t>
      </w:r>
    </w:p>
    <w:p w14:paraId="0B12983F" w14:textId="77777777" w:rsidR="006A5CFA" w:rsidRDefault="006A5CFA" w:rsidP="006A5CFA">
      <w:pPr>
        <w:rPr>
          <w:rFonts w:ascii="Arial" w:hAnsi="Arial" w:cs="Arial"/>
          <w:sz w:val="24"/>
          <w:szCs w:val="24"/>
        </w:rPr>
      </w:pPr>
      <w:r w:rsidRPr="0087623E">
        <w:rPr>
          <w:rFonts w:ascii="Arial" w:hAnsi="Arial" w:cs="Arial"/>
          <w:b/>
          <w:bCs/>
          <w:sz w:val="24"/>
          <w:szCs w:val="24"/>
        </w:rPr>
        <w:t>Fontes financiadoras:</w:t>
      </w:r>
      <w:r>
        <w:rPr>
          <w:rFonts w:ascii="Arial" w:hAnsi="Arial" w:cs="Arial"/>
          <w:sz w:val="24"/>
          <w:szCs w:val="24"/>
        </w:rPr>
        <w:t xml:space="preserve"> não se aplica</w:t>
      </w:r>
    </w:p>
    <w:p w14:paraId="5E6CCA4E" w14:textId="77777777" w:rsidR="00AD20C6" w:rsidRPr="006A5CFA" w:rsidRDefault="00AD20C6" w:rsidP="00AD20C6">
      <w:pPr>
        <w:rPr>
          <w:rFonts w:ascii="Arial" w:hAnsi="Arial" w:cs="Arial"/>
          <w:sz w:val="24"/>
          <w:szCs w:val="24"/>
        </w:rPr>
      </w:pPr>
    </w:p>
    <w:p w14:paraId="42C4037C" w14:textId="77777777" w:rsidR="00146F29" w:rsidRDefault="00146F29" w:rsidP="00AD20C6"/>
    <w:sectPr w:rsidR="00146F29" w:rsidSect="00146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0E87"/>
    <w:multiLevelType w:val="hybridMultilevel"/>
    <w:tmpl w:val="C0E00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C6"/>
    <w:rsid w:val="00146F29"/>
    <w:rsid w:val="001C632E"/>
    <w:rsid w:val="002A5D09"/>
    <w:rsid w:val="003D77CE"/>
    <w:rsid w:val="00593757"/>
    <w:rsid w:val="00670DC9"/>
    <w:rsid w:val="00694F7D"/>
    <w:rsid w:val="006A5CFA"/>
    <w:rsid w:val="006C25FB"/>
    <w:rsid w:val="006F547A"/>
    <w:rsid w:val="00765A79"/>
    <w:rsid w:val="007B7DE4"/>
    <w:rsid w:val="008F065C"/>
    <w:rsid w:val="00933786"/>
    <w:rsid w:val="00974696"/>
    <w:rsid w:val="009E5E69"/>
    <w:rsid w:val="00A50ACE"/>
    <w:rsid w:val="00AB2B70"/>
    <w:rsid w:val="00AD20C6"/>
    <w:rsid w:val="00AD24F9"/>
    <w:rsid w:val="00E635DB"/>
    <w:rsid w:val="00E8771D"/>
    <w:rsid w:val="00EA77D8"/>
    <w:rsid w:val="00EB4A04"/>
    <w:rsid w:val="00E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ADDC"/>
  <w15:docId w15:val="{ED426E1A-39FF-4E43-9501-E478F15E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F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maria campos teixeira</dc:creator>
  <cp:lastModifiedBy>JOAO VICTOR ALVES XAVIER</cp:lastModifiedBy>
  <cp:revision>4</cp:revision>
  <dcterms:created xsi:type="dcterms:W3CDTF">2020-09-23T21:57:00Z</dcterms:created>
  <dcterms:modified xsi:type="dcterms:W3CDTF">2020-09-24T01:57:00Z</dcterms:modified>
</cp:coreProperties>
</file>