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44" w:rsidRPr="00843FA3" w:rsidRDefault="00804EA2" w:rsidP="00790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MEIO AMBIENTE CULTURAL </w:t>
      </w:r>
      <w:r w:rsidR="006139D5">
        <w:rPr>
          <w:rFonts w:ascii="Times New Roman" w:hAnsi="Times New Roman" w:cs="Times New Roman"/>
          <w:b/>
          <w:sz w:val="24"/>
          <w:szCs w:val="24"/>
        </w:rPr>
        <w:t>E A PROTEÇÃO DO PATRIMÔNIO HISTÓRICO</w:t>
      </w:r>
    </w:p>
    <w:p w:rsidR="00843FA3" w:rsidRDefault="00843FA3" w:rsidP="00790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C95" w:rsidRDefault="00827C95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Natália de Andrade Fernandes</w:t>
      </w:r>
    </w:p>
    <w:p w:rsidR="00827C95" w:rsidRDefault="00827C95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3 – Mídia, Patrimônio Cultural e </w:t>
      </w:r>
      <w:proofErr w:type="gramStart"/>
      <w:r>
        <w:rPr>
          <w:rFonts w:ascii="Times New Roman" w:hAnsi="Times New Roman" w:cs="Times New Roman"/>
          <w:sz w:val="24"/>
          <w:szCs w:val="24"/>
        </w:rPr>
        <w:t>Sociedade</w:t>
      </w:r>
      <w:proofErr w:type="gramEnd"/>
    </w:p>
    <w:p w:rsidR="00827C95" w:rsidRDefault="00827C95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 – UFMA / Bolsista CAPES</w:t>
      </w:r>
    </w:p>
    <w:p w:rsidR="00827C95" w:rsidRDefault="00BE58A3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 </w:t>
      </w:r>
      <w:proofErr w:type="spellStart"/>
      <w:r w:rsidR="00827C9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827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7C95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827C95">
        <w:rPr>
          <w:rFonts w:ascii="Times New Roman" w:hAnsi="Times New Roman" w:cs="Times New Roman"/>
          <w:sz w:val="24"/>
          <w:szCs w:val="24"/>
        </w:rPr>
        <w:t>. Mônica Teresa Costa Sousa</w:t>
      </w:r>
    </w:p>
    <w:p w:rsidR="00827C95" w:rsidRDefault="00827C95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 – UFMA</w:t>
      </w:r>
    </w:p>
    <w:p w:rsidR="00827C95" w:rsidRDefault="00827C95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mtcostasousa@uol.com.br</w:t>
      </w:r>
    </w:p>
    <w:p w:rsidR="00827C95" w:rsidRDefault="00454082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27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natfernandes_1@hotmail.com</w:t>
        </w:r>
      </w:hyperlink>
    </w:p>
    <w:p w:rsidR="005F71B8" w:rsidRDefault="005F71B8" w:rsidP="00790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E69" w:rsidRDefault="00843FA3" w:rsidP="0079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5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E2AC1" w:rsidRDefault="006139D5" w:rsidP="00BE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642">
        <w:rPr>
          <w:rFonts w:ascii="Times New Roman" w:hAnsi="Times New Roman" w:cs="Times New Roman"/>
          <w:sz w:val="24"/>
          <w:szCs w:val="24"/>
        </w:rPr>
        <w:t>O trabalho em tel</w:t>
      </w:r>
      <w:r w:rsidR="002272A8" w:rsidRPr="005A0642">
        <w:rPr>
          <w:rFonts w:ascii="Times New Roman" w:hAnsi="Times New Roman" w:cs="Times New Roman"/>
          <w:sz w:val="24"/>
          <w:szCs w:val="24"/>
        </w:rPr>
        <w:t>a tem por finalidade apresentar</w:t>
      </w:r>
      <w:r w:rsidR="00AC58B6" w:rsidRPr="005A0642">
        <w:rPr>
          <w:rFonts w:ascii="Times New Roman" w:hAnsi="Times New Roman" w:cs="Times New Roman"/>
          <w:sz w:val="24"/>
          <w:szCs w:val="24"/>
        </w:rPr>
        <w:t xml:space="preserve"> algumas</w:t>
      </w:r>
      <w:r w:rsidR="002272A8" w:rsidRPr="005A0642">
        <w:rPr>
          <w:rFonts w:ascii="Times New Roman" w:hAnsi="Times New Roman" w:cs="Times New Roman"/>
          <w:sz w:val="24"/>
          <w:szCs w:val="24"/>
        </w:rPr>
        <w:t xml:space="preserve"> </w:t>
      </w:r>
      <w:r w:rsidRPr="005A0642">
        <w:rPr>
          <w:rFonts w:ascii="Times New Roman" w:hAnsi="Times New Roman" w:cs="Times New Roman"/>
          <w:sz w:val="24"/>
          <w:szCs w:val="24"/>
        </w:rPr>
        <w:t xml:space="preserve">considerações sobre </w:t>
      </w:r>
      <w:r w:rsidR="00804EA2" w:rsidRPr="005A0642">
        <w:rPr>
          <w:rFonts w:ascii="Times New Roman" w:hAnsi="Times New Roman" w:cs="Times New Roman"/>
          <w:sz w:val="24"/>
          <w:szCs w:val="24"/>
        </w:rPr>
        <w:t xml:space="preserve">a tutela do </w:t>
      </w:r>
      <w:r w:rsidRPr="005A0642">
        <w:rPr>
          <w:rFonts w:ascii="Times New Roman" w:hAnsi="Times New Roman" w:cs="Times New Roman"/>
          <w:sz w:val="24"/>
          <w:szCs w:val="24"/>
        </w:rPr>
        <w:t>meio ambiente cultural</w:t>
      </w:r>
      <w:r w:rsidR="00AC58B6" w:rsidRPr="005A0642">
        <w:rPr>
          <w:rFonts w:ascii="Times New Roman" w:hAnsi="Times New Roman" w:cs="Times New Roman"/>
          <w:sz w:val="24"/>
          <w:szCs w:val="24"/>
        </w:rPr>
        <w:t xml:space="preserve">. </w:t>
      </w:r>
      <w:r w:rsidR="00E32795" w:rsidRPr="005A0642">
        <w:rPr>
          <w:rFonts w:ascii="Times New Roman" w:hAnsi="Times New Roman" w:cs="Times New Roman"/>
          <w:sz w:val="24"/>
          <w:szCs w:val="24"/>
        </w:rPr>
        <w:t xml:space="preserve">O meio ambiente ecologicamente equilibrado e a sadia qualidade de vida são direitos de todos constitucionalmente assegurados pelo art. 225. Esse meio ambiente disposto na Carta Magna é um conceito jurídico indeterminado e segundo </w:t>
      </w:r>
      <w:r w:rsidR="00BE58A3" w:rsidRPr="005A0642">
        <w:rPr>
          <w:rFonts w:ascii="Times New Roman" w:hAnsi="Times New Roman" w:cs="Times New Roman"/>
          <w:sz w:val="24"/>
          <w:szCs w:val="24"/>
        </w:rPr>
        <w:t xml:space="preserve">alguns juristas brasileiros do Direito Ambiental não se restringe ao </w:t>
      </w:r>
      <w:r w:rsidR="00E32795" w:rsidRPr="005A0642">
        <w:rPr>
          <w:rFonts w:ascii="Times New Roman" w:hAnsi="Times New Roman" w:cs="Times New Roman"/>
          <w:sz w:val="24"/>
          <w:szCs w:val="24"/>
        </w:rPr>
        <w:t>meio ambiente natural, do qual se tem mais familiaridade qua</w:t>
      </w:r>
      <w:bookmarkStart w:id="0" w:name="_GoBack"/>
      <w:bookmarkEnd w:id="0"/>
      <w:r w:rsidR="00E32795" w:rsidRPr="005A0642">
        <w:rPr>
          <w:rFonts w:ascii="Times New Roman" w:hAnsi="Times New Roman" w:cs="Times New Roman"/>
          <w:sz w:val="24"/>
          <w:szCs w:val="24"/>
        </w:rPr>
        <w:t>ndo se trata de meio ambiente, mas também abrange o meio ambiente artificial, o cultural e o do trabalho</w:t>
      </w:r>
      <w:r w:rsidR="00BE58A3" w:rsidRPr="005A0642">
        <w:rPr>
          <w:rFonts w:ascii="Times New Roman" w:hAnsi="Times New Roman" w:cs="Times New Roman"/>
          <w:sz w:val="24"/>
          <w:szCs w:val="24"/>
        </w:rPr>
        <w:t xml:space="preserve">. Esta divisão doutrinária advém </w:t>
      </w:r>
      <w:r w:rsidR="00D2448D" w:rsidRPr="005A0642">
        <w:rPr>
          <w:rFonts w:ascii="Times New Roman" w:hAnsi="Times New Roman" w:cs="Times New Roman"/>
          <w:sz w:val="24"/>
          <w:szCs w:val="24"/>
        </w:rPr>
        <w:t xml:space="preserve">a partir </w:t>
      </w:r>
      <w:r w:rsidR="00BE58A3" w:rsidRPr="005A0642">
        <w:rPr>
          <w:rFonts w:ascii="Times New Roman" w:hAnsi="Times New Roman" w:cs="Times New Roman"/>
          <w:sz w:val="24"/>
          <w:szCs w:val="24"/>
        </w:rPr>
        <w:t>da leitura da expres</w:t>
      </w:r>
      <w:r w:rsidR="00E32795" w:rsidRPr="005A0642">
        <w:rPr>
          <w:rFonts w:ascii="Times New Roman" w:hAnsi="Times New Roman" w:cs="Times New Roman"/>
          <w:sz w:val="24"/>
          <w:szCs w:val="24"/>
        </w:rPr>
        <w:t>são “sadia qualidade</w:t>
      </w:r>
      <w:r w:rsidR="00732C33" w:rsidRPr="005A0642">
        <w:rPr>
          <w:rFonts w:ascii="Times New Roman" w:hAnsi="Times New Roman" w:cs="Times New Roman"/>
          <w:sz w:val="24"/>
          <w:szCs w:val="24"/>
        </w:rPr>
        <w:t xml:space="preserve"> de vida”</w:t>
      </w:r>
      <w:r w:rsidR="00BE58A3" w:rsidRPr="005A0642">
        <w:rPr>
          <w:rFonts w:ascii="Times New Roman" w:hAnsi="Times New Roman" w:cs="Times New Roman"/>
          <w:sz w:val="24"/>
          <w:szCs w:val="24"/>
        </w:rPr>
        <w:t xml:space="preserve">, disposta no já mencionado art. 225. </w:t>
      </w:r>
      <w:r w:rsidR="00D2448D" w:rsidRPr="005A0642">
        <w:rPr>
          <w:rFonts w:ascii="Times New Roman" w:hAnsi="Times New Roman" w:cs="Times New Roman"/>
          <w:sz w:val="24"/>
          <w:szCs w:val="24"/>
        </w:rPr>
        <w:t>Ora, a qualidade de vida abrange, por óbvio, o modo de vida do cidadão, e este não está adstrito ao meio ambiente natural,</w:t>
      </w:r>
      <w:r w:rsidR="005A0642" w:rsidRPr="005A0642">
        <w:rPr>
          <w:rFonts w:ascii="Times New Roman" w:hAnsi="Times New Roman" w:cs="Times New Roman"/>
          <w:sz w:val="24"/>
          <w:szCs w:val="24"/>
        </w:rPr>
        <w:t xml:space="preserve"> àquele que nos remete a vida selvagem, das matas, da fauna,</w:t>
      </w:r>
      <w:r w:rsidR="00D2448D" w:rsidRPr="005A0642">
        <w:rPr>
          <w:rFonts w:ascii="Times New Roman" w:hAnsi="Times New Roman" w:cs="Times New Roman"/>
          <w:sz w:val="24"/>
          <w:szCs w:val="24"/>
        </w:rPr>
        <w:t xml:space="preserve"> mas à cidade, que faz parte do meio ambiente artificial, construído</w:t>
      </w:r>
      <w:r w:rsidR="005A0642" w:rsidRPr="005A0642">
        <w:rPr>
          <w:rFonts w:ascii="Times New Roman" w:hAnsi="Times New Roman" w:cs="Times New Roman"/>
          <w:sz w:val="24"/>
          <w:szCs w:val="24"/>
        </w:rPr>
        <w:t>, das cidades, das vias urbanas</w:t>
      </w:r>
      <w:r w:rsidR="00D2448D" w:rsidRPr="005A0642">
        <w:rPr>
          <w:rFonts w:ascii="Times New Roman" w:hAnsi="Times New Roman" w:cs="Times New Roman"/>
          <w:sz w:val="24"/>
          <w:szCs w:val="24"/>
        </w:rPr>
        <w:t xml:space="preserve">. </w:t>
      </w:r>
      <w:r w:rsidR="005A0642" w:rsidRPr="005A0642">
        <w:rPr>
          <w:rFonts w:ascii="Times New Roman" w:hAnsi="Times New Roman" w:cs="Times New Roman"/>
          <w:sz w:val="24"/>
          <w:szCs w:val="24"/>
        </w:rPr>
        <w:t xml:space="preserve">Assim como o meio ambiente do trabalho também deve estar constitucionalmente englobado na tutela do art. 225 garantindo uma “sadia qualidade de vida” ao trabalhador no tocante a assegurar ambientes salubres, salvaguardando principalmente a sua saúde e segurança em seu local de trabalho. </w:t>
      </w:r>
      <w:r w:rsidR="00BE2AC1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5A0642" w:rsidRPr="005A0642">
        <w:rPr>
          <w:rFonts w:ascii="Times New Roman" w:hAnsi="Times New Roman" w:cs="Times New Roman"/>
          <w:sz w:val="24"/>
          <w:szCs w:val="24"/>
        </w:rPr>
        <w:t>há que se mencionar que a expressão “sadia qualidade de vida” diz respeito também ao meio ambiente cultural</w:t>
      </w:r>
      <w:r w:rsidR="00BE2AC1">
        <w:rPr>
          <w:rFonts w:ascii="Times New Roman" w:hAnsi="Times New Roman" w:cs="Times New Roman"/>
          <w:sz w:val="24"/>
          <w:szCs w:val="24"/>
        </w:rPr>
        <w:t>,</w:t>
      </w:r>
      <w:r w:rsidR="005A0642" w:rsidRPr="005A0642">
        <w:rPr>
          <w:rFonts w:ascii="Times New Roman" w:hAnsi="Times New Roman" w:cs="Times New Roman"/>
          <w:sz w:val="24"/>
          <w:szCs w:val="24"/>
        </w:rPr>
        <w:t xml:space="preserve"> objeto central de estudo do presente trabalho, </w:t>
      </w:r>
      <w:r w:rsidR="00BE2AC1">
        <w:rPr>
          <w:rFonts w:ascii="Times New Roman" w:hAnsi="Times New Roman" w:cs="Times New Roman"/>
          <w:sz w:val="24"/>
          <w:szCs w:val="24"/>
        </w:rPr>
        <w:t xml:space="preserve">que </w:t>
      </w:r>
      <w:r w:rsidR="005A0642" w:rsidRPr="005A0642">
        <w:rPr>
          <w:rFonts w:ascii="Times New Roman" w:hAnsi="Times New Roman" w:cs="Times New Roman"/>
          <w:sz w:val="24"/>
          <w:szCs w:val="24"/>
        </w:rPr>
        <w:t xml:space="preserve">é aquele relacionado </w:t>
      </w:r>
      <w:proofErr w:type="gramStart"/>
      <w:r w:rsidR="005A0642" w:rsidRPr="005A06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A0642" w:rsidRPr="005A0642">
        <w:rPr>
          <w:rFonts w:ascii="Times New Roman" w:hAnsi="Times New Roman" w:cs="Times New Roman"/>
          <w:sz w:val="24"/>
          <w:szCs w:val="24"/>
        </w:rPr>
        <w:t xml:space="preserve"> tutela do patrimônio histórico, artístico, paisagístico, arqueológico, turístico, e que</w:t>
      </w:r>
      <w:r w:rsidR="00BE2AC1">
        <w:rPr>
          <w:rFonts w:ascii="Times New Roman" w:hAnsi="Times New Roman" w:cs="Times New Roman"/>
          <w:sz w:val="24"/>
          <w:szCs w:val="24"/>
        </w:rPr>
        <w:t xml:space="preserve">, </w:t>
      </w:r>
      <w:r w:rsidR="005A0642" w:rsidRPr="005A0642">
        <w:rPr>
          <w:rFonts w:ascii="Times New Roman" w:hAnsi="Times New Roman" w:cs="Times New Roman"/>
          <w:sz w:val="24"/>
          <w:szCs w:val="24"/>
        </w:rPr>
        <w:t xml:space="preserve">via de regra, </w:t>
      </w:r>
      <w:r w:rsidR="00BE2AC1">
        <w:rPr>
          <w:rFonts w:ascii="Times New Roman" w:hAnsi="Times New Roman" w:cs="Times New Roman"/>
          <w:sz w:val="24"/>
          <w:szCs w:val="24"/>
        </w:rPr>
        <w:t xml:space="preserve">possa ser enquadrado em meio ambiente </w:t>
      </w:r>
      <w:r w:rsidR="005A0642" w:rsidRPr="005A0642">
        <w:rPr>
          <w:rFonts w:ascii="Times New Roman" w:hAnsi="Times New Roman" w:cs="Times New Roman"/>
          <w:sz w:val="24"/>
          <w:szCs w:val="24"/>
        </w:rPr>
        <w:t>artificial, se diferencia d</w:t>
      </w:r>
      <w:r w:rsidR="00BE2AC1">
        <w:rPr>
          <w:rFonts w:ascii="Times New Roman" w:hAnsi="Times New Roman" w:cs="Times New Roman"/>
          <w:sz w:val="24"/>
          <w:szCs w:val="24"/>
        </w:rPr>
        <w:t xml:space="preserve">este </w:t>
      </w:r>
      <w:r w:rsidR="005A0642" w:rsidRPr="005A0642">
        <w:rPr>
          <w:rFonts w:ascii="Times New Roman" w:hAnsi="Times New Roman" w:cs="Times New Roman"/>
          <w:sz w:val="24"/>
          <w:szCs w:val="24"/>
        </w:rPr>
        <w:t>pelo valor especial inerentes a eles.</w:t>
      </w:r>
      <w:r w:rsidR="00BE2AC1" w:rsidRPr="00BE2AC1">
        <w:rPr>
          <w:rFonts w:ascii="Times New Roman" w:hAnsi="Times New Roman" w:cs="Times New Roman"/>
          <w:sz w:val="24"/>
          <w:szCs w:val="24"/>
        </w:rPr>
        <w:t xml:space="preserve"> </w:t>
      </w:r>
      <w:r w:rsidR="00BE2AC1">
        <w:rPr>
          <w:rFonts w:ascii="Times New Roman" w:hAnsi="Times New Roman" w:cs="Times New Roman"/>
          <w:sz w:val="24"/>
          <w:szCs w:val="24"/>
        </w:rPr>
        <w:t xml:space="preserve">Sendo assim, compete ao presente trabalho a compreensão apenas do meio ambiente cultural. A tutela dos bens culturais tem guarida constitucional nos termos dos </w:t>
      </w:r>
      <w:proofErr w:type="spellStart"/>
      <w:r w:rsidR="00BE2AC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BE2AC1">
        <w:rPr>
          <w:rFonts w:ascii="Times New Roman" w:hAnsi="Times New Roman" w:cs="Times New Roman"/>
          <w:sz w:val="24"/>
          <w:szCs w:val="24"/>
        </w:rPr>
        <w:t xml:space="preserve">. 216 (que trata dos bens culturais) e 225 (que trata do meio ambiente) que, por meio de análise extensiva, conclui-se que os bens </w:t>
      </w:r>
      <w:proofErr w:type="gramStart"/>
      <w:r w:rsidR="00BE2AC1">
        <w:rPr>
          <w:rFonts w:ascii="Times New Roman" w:hAnsi="Times New Roman" w:cs="Times New Roman"/>
          <w:sz w:val="24"/>
          <w:szCs w:val="24"/>
        </w:rPr>
        <w:t>culturais/ambientais</w:t>
      </w:r>
      <w:proofErr w:type="gramEnd"/>
      <w:r w:rsidR="00BE2AC1">
        <w:rPr>
          <w:rFonts w:ascii="Times New Roman" w:hAnsi="Times New Roman" w:cs="Times New Roman"/>
          <w:sz w:val="24"/>
          <w:szCs w:val="24"/>
        </w:rPr>
        <w:t xml:space="preserve"> são bens cuja natureza jurídica é difusa.</w:t>
      </w:r>
      <w:r w:rsidR="00BE2AC1" w:rsidRPr="00FA15F2">
        <w:t xml:space="preserve"> </w:t>
      </w:r>
      <w:r w:rsidR="00BE2AC1">
        <w:rPr>
          <w:rFonts w:ascii="Times New Roman" w:hAnsi="Times New Roman" w:cs="Times New Roman"/>
          <w:sz w:val="24"/>
          <w:szCs w:val="24"/>
        </w:rPr>
        <w:t>Por fim, o procedimento técnico metodológico para a consecução do presente trabalho foi o bibliográfico.</w:t>
      </w:r>
    </w:p>
    <w:p w:rsidR="00BE2AC1" w:rsidRDefault="00BE2AC1" w:rsidP="00BE2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8D" w:rsidRDefault="00BE2AC1" w:rsidP="00BE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AC1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Meio Ambiente Cultural</w:t>
      </w:r>
      <w:r w:rsidR="00454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Patrimônio Cultural</w:t>
      </w:r>
      <w:r w:rsidR="00454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Proteção</w:t>
      </w:r>
      <w:r w:rsidR="00454082">
        <w:rPr>
          <w:rFonts w:ascii="Times New Roman" w:hAnsi="Times New Roman" w:cs="Times New Roman"/>
          <w:sz w:val="24"/>
          <w:szCs w:val="24"/>
        </w:rPr>
        <w:t xml:space="preserve">, Bens </w:t>
      </w:r>
      <w:proofErr w:type="gramStart"/>
      <w:r w:rsidR="00454082">
        <w:rPr>
          <w:rFonts w:ascii="Times New Roman" w:hAnsi="Times New Roman" w:cs="Times New Roman"/>
          <w:sz w:val="24"/>
          <w:szCs w:val="24"/>
        </w:rPr>
        <w:t>Culturais</w:t>
      </w:r>
      <w:proofErr w:type="gramEnd"/>
    </w:p>
    <w:sectPr w:rsidR="00D2448D" w:rsidSect="00843F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5"/>
    <w:rsid w:val="00012371"/>
    <w:rsid w:val="00044B78"/>
    <w:rsid w:val="000C2324"/>
    <w:rsid w:val="00155073"/>
    <w:rsid w:val="00215A70"/>
    <w:rsid w:val="002272A8"/>
    <w:rsid w:val="00304A3A"/>
    <w:rsid w:val="00320CA6"/>
    <w:rsid w:val="003672B0"/>
    <w:rsid w:val="003D40F9"/>
    <w:rsid w:val="00454082"/>
    <w:rsid w:val="00476F26"/>
    <w:rsid w:val="004F15AD"/>
    <w:rsid w:val="004F46F5"/>
    <w:rsid w:val="004F7AC7"/>
    <w:rsid w:val="0055279B"/>
    <w:rsid w:val="005A0642"/>
    <w:rsid w:val="005D436B"/>
    <w:rsid w:val="005F71B8"/>
    <w:rsid w:val="006139D5"/>
    <w:rsid w:val="006446AE"/>
    <w:rsid w:val="006F331E"/>
    <w:rsid w:val="00711A25"/>
    <w:rsid w:val="00732C33"/>
    <w:rsid w:val="007419E6"/>
    <w:rsid w:val="0075461B"/>
    <w:rsid w:val="00776274"/>
    <w:rsid w:val="00776BED"/>
    <w:rsid w:val="00790E69"/>
    <w:rsid w:val="007D7CE5"/>
    <w:rsid w:val="00804EA2"/>
    <w:rsid w:val="00827C95"/>
    <w:rsid w:val="00843FA3"/>
    <w:rsid w:val="00846303"/>
    <w:rsid w:val="008C0C54"/>
    <w:rsid w:val="0094783B"/>
    <w:rsid w:val="009526C5"/>
    <w:rsid w:val="009D5156"/>
    <w:rsid w:val="00A251D4"/>
    <w:rsid w:val="00A30CEA"/>
    <w:rsid w:val="00A770CA"/>
    <w:rsid w:val="00A800FE"/>
    <w:rsid w:val="00AA02E2"/>
    <w:rsid w:val="00AC58B6"/>
    <w:rsid w:val="00AD778A"/>
    <w:rsid w:val="00B16676"/>
    <w:rsid w:val="00BB0437"/>
    <w:rsid w:val="00BD2275"/>
    <w:rsid w:val="00BD6FFE"/>
    <w:rsid w:val="00BE2AC1"/>
    <w:rsid w:val="00BE58A3"/>
    <w:rsid w:val="00C571C0"/>
    <w:rsid w:val="00CF6906"/>
    <w:rsid w:val="00D2448D"/>
    <w:rsid w:val="00DD06D4"/>
    <w:rsid w:val="00E17044"/>
    <w:rsid w:val="00E32795"/>
    <w:rsid w:val="00E54947"/>
    <w:rsid w:val="00E63950"/>
    <w:rsid w:val="00ED5F40"/>
    <w:rsid w:val="00F52931"/>
    <w:rsid w:val="00FA15F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7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7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fernandes_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64</cp:revision>
  <dcterms:created xsi:type="dcterms:W3CDTF">2017-09-01T20:29:00Z</dcterms:created>
  <dcterms:modified xsi:type="dcterms:W3CDTF">2017-09-10T21:36:00Z</dcterms:modified>
</cp:coreProperties>
</file>