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06D" w:rsidRDefault="004B50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B506D" w:rsidRDefault="003A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PAPEL DA EDUCAÇÃO EM SAÚDE NA PREVENÇÃO DE HIV/AIDS EM ADOLESCENTES </w:t>
      </w:r>
    </w:p>
    <w:p w:rsidR="004B506D" w:rsidRDefault="004B50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506D" w:rsidRPr="00CA4C54" w:rsidRDefault="003A7B7B" w:rsidP="00CA4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Valério,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Eulismenia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Alexandre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4B506D" w:rsidRDefault="003A7B7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Santos, Ana Maria Gomes Dos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4B506D" w:rsidRDefault="003A7B7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4B506D" w:rsidRDefault="003A7B7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Santos,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Edelino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 Dos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4B506D" w:rsidRDefault="003A7B7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CA4C54">
        <w:rPr>
          <w:rFonts w:ascii="Times New Roman" w:eastAsia="Times New Roman" w:hAnsi="Times New Roman" w:cs="Times New Roman"/>
          <w:sz w:val="20"/>
          <w:szCs w:val="20"/>
        </w:rPr>
        <w:t>antos, João Victor Umbelino Dos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4B506D" w:rsidRDefault="009E35A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Antunes, Ana Luiza Dias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4B506D" w:rsidRDefault="009E35A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Batista, Ana Carolina Soares</w:t>
      </w:r>
      <w:r w:rsidR="00CA4C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Immunodeficiency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(HIV) tem relação com o desenvolvimento da Síndrome da Imunodeficiência Adquirida (AIDS ou SIDA), sendo a AIDS ocasionada quando há a infecção pelo HIV, através da vulnerabilidade a fluidos biológicos contaminados, como sêmen e sangue, no decorrer da rela</w:t>
      </w:r>
      <w:r>
        <w:rPr>
          <w:rFonts w:ascii="Times New Roman" w:eastAsia="Times New Roman" w:hAnsi="Times New Roman" w:cs="Times New Roman"/>
          <w:sz w:val="24"/>
          <w:szCs w:val="24"/>
        </w:rPr>
        <w:t>ção sexual, uso de seringas coletivas, entre outros. Os adolescentes compõem uma população com altas exposições a circunstâncias físicas e psicossociais de risco, sendo a infecção pelo HIV uma importante demonstração dessa vulnerabilidade, dando ênfase a c</w:t>
      </w:r>
      <w:r>
        <w:rPr>
          <w:rFonts w:ascii="Times New Roman" w:eastAsia="Times New Roman" w:hAnsi="Times New Roman" w:cs="Times New Roman"/>
          <w:sz w:val="24"/>
          <w:szCs w:val="24"/>
        </w:rPr>
        <w:t>lassificação de doença infecciosa, incurável e cercada de estigmas e preconceitos, portanto este estudo tem por objetivo identificar as contribuições da educação em saúde na prevenção do HIV/ AIDS nesse público. Trata-se de uma revisão integrativa da liter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atura, com abordagem qualitativa. O levantamento bibliográfico ocorreu em março de 2023, fundamentada nos artigos científicos selecionados nas seguintes bases de dados: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(LILACS). A busca dos estudos foi baseada na estratégia de busca P.I.C.O, sendo P: população/paciente/problema: </w:t>
      </w:r>
      <w:r w:rsidR="009E35A8">
        <w:rPr>
          <w:rFonts w:ascii="Times New Roman" w:eastAsia="Times New Roman" w:hAnsi="Times New Roman" w:cs="Times New Roman"/>
          <w:sz w:val="24"/>
          <w:szCs w:val="24"/>
        </w:rPr>
        <w:t>adolescentes</w:t>
      </w:r>
      <w:r>
        <w:rPr>
          <w:rFonts w:ascii="Times New Roman" w:eastAsia="Times New Roman" w:hAnsi="Times New Roman" w:cs="Times New Roman"/>
          <w:sz w:val="24"/>
          <w:szCs w:val="24"/>
        </w:rPr>
        <w:t>; I: intervenção/ exposição: uso da educação em saúde; C: comparação/controle: não há; O: resultados: prevenção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contágio do HIV. O objetivo estabelecido de identificar as contribuições da educação em saúde  na prevenção do HIV/AIDS em adolescentes foi alcançado, sendo evidenciado através das ações educacionais a vulnerabilidade do público-alvo na transmissão 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ontágio do HIV/AIDS, protagonizando as metodologias ativas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desse público, a fins de promover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conscientização, protagonismo e compartilhamento dessas informações entre o público de estudo, tendo em vista o bem-estar e saúde do sujeito e d</w:t>
      </w:r>
      <w:r>
        <w:rPr>
          <w:rFonts w:ascii="Times New Roman" w:eastAsia="Times New Roman" w:hAnsi="Times New Roman" w:cs="Times New Roman"/>
          <w:sz w:val="24"/>
          <w:szCs w:val="24"/>
        </w:rPr>
        <w:t>o coletivo.</w:t>
      </w: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Adolescer; Educação; Síndrome de Imunodeficiência Adquirida</w:t>
      </w: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506D" w:rsidRDefault="004B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06D" w:rsidRDefault="004B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Immunodeficiency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(HIV) tem relação com o desenvolvimento da Síndrome da Imunodeficiência Adquirida (AIDS ou SIDA), sendo a AIDS ocasionada quando há a infecção pelo HIV, através da vulnerabilidade a fluidos biológicos contaminados, como sêmen e sangue, no decorrer da rela</w:t>
      </w:r>
      <w:r>
        <w:rPr>
          <w:rFonts w:ascii="Times New Roman" w:eastAsia="Times New Roman" w:hAnsi="Times New Roman" w:cs="Times New Roman"/>
          <w:sz w:val="24"/>
          <w:szCs w:val="24"/>
        </w:rPr>
        <w:t>ção sexual, uso de seringas coletivas, entre outros. Nesse processo ocorre a lesão tecidual, onde se junta ao aparecimento de uma ou mais infecções oportunistas, instalando-se em razão da inabilidade do sistema imunológico em combatê-las. Havendo contágio,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vírus segue às células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dendríticas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presentes nas mucosas da boca, pênis, reto, vagina e trato gastrointestinal, transportados aos nódulos linfáticos, onde o vírus pode contaminar demais células (OLIVEIRA, MORAIS e MARTINS, 2023)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contexto, compree</w:t>
      </w:r>
      <w:r>
        <w:rPr>
          <w:rFonts w:ascii="Times New Roman" w:eastAsia="Times New Roman" w:hAnsi="Times New Roman" w:cs="Times New Roman"/>
          <w:sz w:val="24"/>
          <w:szCs w:val="24"/>
        </w:rPr>
        <w:t>nde-se a existência de públicos identificados com maior vulnerabilidade ao vírus, caracterizando os adolescentes com índice de exposição elevados a circunstâncias físicas e psicossociais de risco, referindo-se a infecção pelo HIV uma importante demonstraçã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dessa vulnerabilidade, dando ênfase a classificação de doença infecciosa, incurável e cercada de estigmas e preconceitos (CAMPOS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2014). 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uso da educação em saúde como prática preventiva é protagonizado por três segmentos, os profissionais de saúde que valorizem a prevenção e a promoção tanto quanto as práticas curativas, os gestores que apoiem essa atuação e a população que se estimule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construir seus conhecimentos e aumentar sua autonomia nos cuidados pessoais e coletivos (FALKENBERG, MENDES e SOUZA, 2013). Dessa forma, baseado nas premissas anteriores,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este estudo tem por objetivo identificar as contribuições da educação em saúde na pre</w:t>
      </w:r>
      <w:r>
        <w:rPr>
          <w:rFonts w:ascii="Times New Roman" w:eastAsia="Times New Roman" w:hAnsi="Times New Roman" w:cs="Times New Roman"/>
          <w:sz w:val="24"/>
          <w:szCs w:val="24"/>
        </w:rPr>
        <w:t>venção do HIV/ AIDS nesse público.</w:t>
      </w:r>
    </w:p>
    <w:p w:rsidR="004B506D" w:rsidRDefault="004B50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em março de 2023, fundamentada nos artigos científicos selecionados nas seguintes bases de dados: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(LILACS). A busca dos estudos foi baseada na estratégia de busca P.I.C.O, sendo P: população/paciente/problema: </w:t>
      </w:r>
      <w:r w:rsidR="009E35A8">
        <w:rPr>
          <w:rFonts w:ascii="Times New Roman" w:eastAsia="Times New Roman" w:hAnsi="Times New Roman" w:cs="Times New Roman"/>
          <w:sz w:val="24"/>
          <w:szCs w:val="24"/>
        </w:rPr>
        <w:t>adolescentes</w:t>
      </w:r>
      <w:r>
        <w:rPr>
          <w:rFonts w:ascii="Times New Roman" w:eastAsia="Times New Roman" w:hAnsi="Times New Roman" w:cs="Times New Roman"/>
          <w:sz w:val="24"/>
          <w:szCs w:val="24"/>
        </w:rPr>
        <w:t>; I: intervenção/ exposição: uso da educação em saúde; C: comparaçã</w:t>
      </w:r>
      <w:r>
        <w:rPr>
          <w:rFonts w:ascii="Times New Roman" w:eastAsia="Times New Roman" w:hAnsi="Times New Roman" w:cs="Times New Roman"/>
          <w:sz w:val="24"/>
          <w:szCs w:val="24"/>
        </w:rPr>
        <w:t>o/controle: não há; O: resultados: prevenção do contágio do HIV, conduzida a partir da seguinte pergunta norteadora: "Como a educação em saúde pode prevenir a transmissão do HIV/AIDS em adolescentes?".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realização da busca de estudos utilizaram-se os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("Educação em Saúde"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"), ("Síndrome de Imunodeficiência Adquirida"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Acquired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Immunodeficiency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Syndrome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Inmunodeficiencia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Adquirida") e ("Adolescent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Adolescent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"Adolescente"),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Foram incluídos artigos completos, em inglês, português e espanhol, delimitando-se o período de 2012 a 2022, sendo o objetivo abarcar a maior quantidade de estudos para análise. </w:t>
      </w:r>
      <w:r>
        <w:rPr>
          <w:rFonts w:ascii="Times New Roman" w:eastAsia="Times New Roman" w:hAnsi="Times New Roman" w:cs="Times New Roman"/>
          <w:sz w:val="24"/>
          <w:szCs w:val="24"/>
        </w:rPr>
        <w:t>Critérios de exclusão foram artigos duplicados, fora da temática da pesquisa, fora do recorte temporal ou que abordaram outras intervenções além da educação em saúde.</w:t>
      </w:r>
    </w:p>
    <w:p w:rsidR="004B506D" w:rsidRDefault="003A7B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a estratégia de busca utilizada, na base de dados LILACS obteve-se 93 estudos e </w:t>
      </w:r>
      <w:r>
        <w:rPr>
          <w:rFonts w:ascii="Times New Roman" w:eastAsia="Times New Roman" w:hAnsi="Times New Roman" w:cs="Times New Roman"/>
          <w:sz w:val="24"/>
          <w:szCs w:val="24"/>
        </w:rPr>
        <w:t>na SCIELO obteve-se 4 artigos alcançados. Após a aplicação dos critérios de elegibilidade e exclusão, 66 artigos estavam fora do recorte temporal estabelecido, 17 artigos apresentaram-se com temas divergentes, 7 artigos não atendiam ao público adolescente,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artigo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duplicado, dando elegibilidade apenas a um resultado dentre eles, resultando apenas 5 estudos que contribuíram ao objetivo proposto para compor a revisão.</w:t>
      </w:r>
    </w:p>
    <w:p w:rsidR="004B506D" w:rsidRDefault="004B50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4B506D" w:rsidRDefault="003A7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 cenário apresentado, os achados nesta pesquisa evidenc</w:t>
      </w:r>
      <w:r>
        <w:rPr>
          <w:rFonts w:ascii="Times New Roman" w:eastAsia="Times New Roman" w:hAnsi="Times New Roman" w:cs="Times New Roman"/>
          <w:sz w:val="24"/>
          <w:szCs w:val="24"/>
        </w:rPr>
        <w:t>iam uso da educação em saúde, principalmente com metodologias ativas, como estratégia eficaz no ensino-aprendizagem de adolescentes, no que tange a reconhecer as dimensões de vulnerabilidades e carências a esse público, para além do panorama biológico da d</w:t>
      </w:r>
      <w:r>
        <w:rPr>
          <w:rFonts w:ascii="Times New Roman" w:eastAsia="Times New Roman" w:hAnsi="Times New Roman" w:cs="Times New Roman"/>
          <w:sz w:val="24"/>
          <w:szCs w:val="24"/>
        </w:rPr>
        <w:t>oença, propondo mudanças de hábitos referente a saúde sexual, conhecimentos não estigmatizado sobre o HIV/AIDS e multiplicadores das referências aprendidas, sendo necessária elaboração de práticas educativas que atenda a prazos contínuos (FERNÁNDEZ, 2012).</w:t>
      </w:r>
    </w:p>
    <w:p w:rsidR="004B506D" w:rsidRDefault="003A7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Públicos que apresentaram maiores índices de transmissão do HIV/AIDS são jovens acometidos de vulnerabilidades sociais, visto que, esse grupo é exposto a diversas situações de saúde-doença, associando-se ao início precoce das relações sexuais e baixa esco</w:t>
      </w:r>
      <w:r>
        <w:rPr>
          <w:rFonts w:ascii="Times New Roman" w:eastAsia="Times New Roman" w:hAnsi="Times New Roman" w:cs="Times New Roman"/>
          <w:sz w:val="24"/>
          <w:szCs w:val="24"/>
        </w:rPr>
        <w:t>laridade (SIMÃO, 2021). Da mesma forma, adolescentes usuários de drogas apresentam riscos elevados devido sua própria condição ser compreendida como problema de saúde pública, dessa forma, viabiliza-se a necessidade medidas urgentes em políticas que protej</w:t>
      </w:r>
      <w:r>
        <w:rPr>
          <w:rFonts w:ascii="Times New Roman" w:eastAsia="Times New Roman" w:hAnsi="Times New Roman" w:cs="Times New Roman"/>
          <w:sz w:val="24"/>
          <w:szCs w:val="24"/>
        </w:rPr>
        <w:t>am os jovens de terem contatos com entorpecentes, uma vez que esse fator aumenta as possibilidades de contágio do HIV/AIDS devido o compartilhamento de seringas, canudos e cachimbos, associado a probabilidade da perda de consciência em se relacionar sexual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mente sem preservativo (PINTO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2016).</w:t>
      </w:r>
    </w:p>
    <w:p w:rsidR="004B506D" w:rsidRDefault="003A7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a abordagem na educação em saúde destacada é a realização de trabalhos grupais, pois favorecem a interação e troca de saberes entre o contexto sociocultural vivenciado pelos adolescentes e os 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issionais que atuam na prevenção do HIV, buscando favorecer as mudanças comportamentais necessárias diante das práticas sexuais disfuncionais e medidas de proteção (LUNA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2012). Outros recursos em educação em saúde é o uso de tecnologias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digitais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ferramentas virtuais, como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intuito de promover saúde sexual e reprodutiva de adolescentes, visto que, apresenta facilidade de acesso, baixo custo, linguagem acessível, expõe </w:t>
      </w:r>
      <w:r w:rsidR="00CA4C54">
        <w:rPr>
          <w:rFonts w:ascii="Times New Roman" w:eastAsia="Times New Roman" w:hAnsi="Times New Roman" w:cs="Times New Roman"/>
          <w:sz w:val="24"/>
          <w:szCs w:val="24"/>
        </w:rPr>
        <w:t>conteúdo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associados a realidade vivenciada, adesão dos adolescentes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possuem medo ou timidez, promove autonomia ao sujeito, cuidado integral e envolvimento do mesmo nas escolhas que abranjam sua saúde (LEITE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2022). </w:t>
      </w:r>
    </w:p>
    <w:p w:rsidR="004B506D" w:rsidRDefault="004B50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IDERAÇÕES FINAIS</w:t>
      </w:r>
    </w:p>
    <w:p w:rsidR="004B506D" w:rsidRDefault="003A7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estabelecido de identificar as contribuições da educação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 na prevenção do HIV/AIDS em adolescentes foi alcançado, sendo evidenciado através das ações educacionais a vulnerabilidade do público-alvo na transmissão e contágio do HIV/AIDS, protagonizando as metodologias ativas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desse público,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fins de promover a conscientização, protagonismo e compartilhamento dessas informações entre o público de estudo, tendo em vista o bem-estar e saúde do sujeito e do coletivo. </w:t>
      </w:r>
    </w:p>
    <w:p w:rsidR="004B506D" w:rsidRDefault="003A7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Destaca-se, da mesma forma, a necessidade da implementação de estratégias em sa</w:t>
      </w:r>
      <w:r>
        <w:rPr>
          <w:rFonts w:ascii="Times New Roman" w:eastAsia="Times New Roman" w:hAnsi="Times New Roman" w:cs="Times New Roman"/>
          <w:sz w:val="24"/>
          <w:szCs w:val="24"/>
        </w:rPr>
        <w:t>úde que reduzam essas demandas, onde a educação posiciona-se como ferramenta auxiliadora nesse propósito diante o contexto social do indivíduo.</w:t>
      </w:r>
    </w:p>
    <w:p w:rsidR="004B506D" w:rsidRDefault="004B5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CAMPOS, C.G.A.P.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vulnerabilidade ao HIV em adolescentes: estudo retrospectivo em um centro de testagem e aconselhamento.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 Min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18, n. 2, p. 310-314, 2014.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FALKENBERG, M.B.; MENDES, T. de P. L.; SOUZA, L.M. de. Educação em saúde e educação na saúde: concei</w:t>
      </w:r>
      <w:r>
        <w:rPr>
          <w:rFonts w:ascii="Times New Roman" w:eastAsia="Times New Roman" w:hAnsi="Times New Roman" w:cs="Times New Roman"/>
          <w:sz w:val="24"/>
          <w:szCs w:val="24"/>
        </w:rPr>
        <w:t>tos e aplicações para a saúde coletiva. Ciência Saúde Coletiva. v. 19, n. 3, p. 847- 852, 2013.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FERNÁNDEZ, A.L.F.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Intervención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sobre ITS/VIH/sida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adolescentes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pertenecientes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consultorios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policlínico "Plaza”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Cubana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3, p. 260-269, 2012.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LEITE, P.L.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Construção e validação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educação em saúde sexual e reprodutiva de adolescentes.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Latino-Am. de Enfermagem</w:t>
      </w:r>
      <w:r>
        <w:rPr>
          <w:rFonts w:ascii="Times New Roman" w:eastAsia="Times New Roman" w:hAnsi="Times New Roman" w:cs="Times New Roman"/>
          <w:sz w:val="24"/>
          <w:szCs w:val="24"/>
        </w:rPr>
        <w:t>. v. 30, e3706, p. 1-13, 2022.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LUNA, I. 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Ações educativas desenvolvidas por e</w:t>
      </w:r>
      <w:r>
        <w:rPr>
          <w:rFonts w:ascii="Times New Roman" w:eastAsia="Times New Roman" w:hAnsi="Times New Roman" w:cs="Times New Roman"/>
          <w:sz w:val="24"/>
          <w:szCs w:val="24"/>
        </w:rPr>
        <w:t>nfermeiros brasileiros com adolescentes vulneráveis às DST/AIDS.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Cienc.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18, n. 1, p. 43-55,  2012.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P.D. de; MORAIS, C.R. de; MARTINS, F.A. O vírus e o desenvolvimento da síndrome da imunodeficiência adquirida.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SANTOS, A.O.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Pesquisas em análises clínicas e microbiologia</w:t>
      </w:r>
      <w:r>
        <w:rPr>
          <w:rFonts w:ascii="Times New Roman" w:eastAsia="Times New Roman" w:hAnsi="Times New Roman" w:cs="Times New Roman"/>
          <w:sz w:val="24"/>
          <w:szCs w:val="24"/>
        </w:rPr>
        <w:t>. EDITORA FUCAM. p. 25- 32. 2023.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PINTO, A.C.S.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Educação em saúde na prevenção de HIV/AIDS com homens jovens usuários de crack.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Texto Contexto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25, n. 3, p. 1-9, 2016. </w:t>
      </w:r>
    </w:p>
    <w:p w:rsidR="004B506D" w:rsidRDefault="004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06D" w:rsidRDefault="003A7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SIMÃO, N.S. Estratégia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educativas com jovens escolares em quarentena anos de epidemia de HIV/AIDS: Uma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Enfermagem em Saúde Coletiva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Universidade de São Paulo. p. 1-208, 2021. </w:t>
      </w:r>
    </w:p>
    <w:p w:rsidR="004B506D" w:rsidRDefault="004B5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B50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7B" w:rsidRDefault="003A7B7B">
      <w:pPr>
        <w:spacing w:after="0" w:line="240" w:lineRule="auto"/>
      </w:pPr>
      <w:r>
        <w:separator/>
      </w:r>
    </w:p>
  </w:endnote>
  <w:endnote w:type="continuationSeparator" w:id="0">
    <w:p w:rsidR="003A7B7B" w:rsidRDefault="003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6D" w:rsidRDefault="003A7B7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B506D" w:rsidRDefault="003A7B7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²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Centro Universitário Santa Maria, Cajazeiras-PB,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eulismenia05@gmail.com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 w:rsidR="009E35A8">
      <w:rPr>
        <w:rFonts w:ascii="Times New Roman" w:eastAsia="Times New Roman" w:hAnsi="Times New Roman" w:cs="Times New Roman"/>
        <w:sz w:val="20"/>
        <w:szCs w:val="20"/>
      </w:rPr>
      <w:t>Fisioterapia, Faculdade Ra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imundo Marinho 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de Penedo, Penedo-AL, </w:t>
    </w:r>
    <w:hyperlink r:id="rId3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anna_bem_maria@hotmail.com</w:t>
      </w:r>
    </w:hyperlink>
    <w:r w:rsidR="003A7B7B"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Enfermagem, Centro </w:t>
    </w:r>
    <w:r>
      <w:rPr>
        <w:rFonts w:ascii="Times New Roman" w:eastAsia="Times New Roman" w:hAnsi="Times New Roman" w:cs="Times New Roman"/>
        <w:sz w:val="20"/>
        <w:szCs w:val="20"/>
      </w:rPr>
      <w:t>Universitário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 Dr. Leão Sampaio, Juazeiro do Norte-CE, </w:t>
    </w:r>
    <w:hyperlink r:id="rId4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</w:t>
      </w:r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hotmail.com</w:t>
      </w:r>
    </w:hyperlink>
    <w:r w:rsidR="003A7B7B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Enfermeiro, Universidade Federal do Ceará, </w:t>
    </w:r>
    <w:proofErr w:type="spellStart"/>
    <w:r w:rsidR="003A7B7B">
      <w:rPr>
        <w:rFonts w:ascii="Times New Roman" w:eastAsia="Times New Roman" w:hAnsi="Times New Roman" w:cs="Times New Roman"/>
        <w:sz w:val="20"/>
        <w:szCs w:val="20"/>
      </w:rPr>
      <w:t>Fortaleza-CE</w:t>
    </w:r>
    <w:proofErr w:type="spellEnd"/>
    <w:r w:rsidR="003A7B7B"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edelinoa@gmail.com</w:t>
      </w:r>
    </w:hyperlink>
    <w:r w:rsidR="003A7B7B"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Farmácia, Universidade Federal de Alagoas, Atalaia-AL, </w:t>
    </w:r>
    <w:hyperlink r:id="rId6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joaotimbauba@</w:t>
      </w:r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hotmail.com</w:t>
      </w:r>
    </w:hyperlink>
    <w:r w:rsidR="003A7B7B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Medicina, </w:t>
    </w:r>
    <w:proofErr w:type="spellStart"/>
    <w:r w:rsidR="003A7B7B">
      <w:rPr>
        <w:rFonts w:ascii="Times New Roman" w:eastAsia="Times New Roman" w:hAnsi="Times New Roman" w:cs="Times New Roman"/>
        <w:sz w:val="20"/>
        <w:szCs w:val="20"/>
      </w:rPr>
      <w:t>UniFG</w:t>
    </w:r>
    <w:proofErr w:type="spellEnd"/>
    <w:r w:rsidR="003A7B7B">
      <w:rPr>
        <w:rFonts w:ascii="Times New Roman" w:eastAsia="Times New Roman" w:hAnsi="Times New Roman" w:cs="Times New Roman"/>
        <w:sz w:val="20"/>
        <w:szCs w:val="20"/>
      </w:rPr>
      <w:t xml:space="preserve"> Guanambi, Guanambi-BA, </w:t>
    </w:r>
    <w:hyperlink r:id="rId7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luiza.ana100@yahoo.com.br</w:t>
      </w:r>
    </w:hyperlink>
    <w:r w:rsidR="003A7B7B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B506D" w:rsidRDefault="00CA4C5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 w:rsidR="003A7B7B">
      <w:rPr>
        <w:rFonts w:ascii="Times New Roman" w:eastAsia="Times New Roman" w:hAnsi="Times New Roman" w:cs="Times New Roman"/>
        <w:sz w:val="20"/>
        <w:szCs w:val="20"/>
      </w:rPr>
      <w:t xml:space="preserve">Enfermqgem, Faculdade de Medicina Estácio de Juazeiro do Norte, Crato-CE, </w:t>
    </w:r>
    <w:hyperlink r:id="rId8">
      <w:r w:rsidR="003A7B7B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carollsoares@icloud.com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7B" w:rsidRDefault="003A7B7B">
      <w:pPr>
        <w:spacing w:after="0" w:line="240" w:lineRule="auto"/>
      </w:pPr>
      <w:r>
        <w:separator/>
      </w:r>
    </w:p>
  </w:footnote>
  <w:footnote w:type="continuationSeparator" w:id="0">
    <w:p w:rsidR="003A7B7B" w:rsidRDefault="003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6D" w:rsidRDefault="003A7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6D" w:rsidRDefault="003A7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22064" b="12501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-83181</wp:posOffset>
          </wp:positionV>
          <wp:extent cx="1733550" cy="1487170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5011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6D" w:rsidRDefault="003A7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D"/>
    <w:rsid w:val="003A7B7B"/>
    <w:rsid w:val="004B506D"/>
    <w:rsid w:val="009E35A8"/>
    <w:rsid w:val="00C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531E5C-C3E9-4EE6-9048-BAB9852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lsoares@icloud.com" TargetMode="External"/><Relationship Id="rId3" Type="http://schemas.openxmlformats.org/officeDocument/2006/relationships/hyperlink" Target="mailto:anna_bem_maria@hotmail.com" TargetMode="External"/><Relationship Id="rId7" Type="http://schemas.openxmlformats.org/officeDocument/2006/relationships/hyperlink" Target="mailto:luiza.ana100@yahoo.com.br" TargetMode="External"/><Relationship Id="rId2" Type="http://schemas.openxmlformats.org/officeDocument/2006/relationships/hyperlink" Target="mailto:eulismenia05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joaotimbauba@hotmail.com" TargetMode="External"/><Relationship Id="rId5" Type="http://schemas.openxmlformats.org/officeDocument/2006/relationships/hyperlink" Target="mailto:edelino@gmail.com" TargetMode="External"/><Relationship Id="rId4" Type="http://schemas.openxmlformats.org/officeDocument/2006/relationships/hyperlink" Target="mailto:selmaenfermagem2010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4DHPzhP1c8IXC84wqcjv7uRzw==">CgMxLjA4AHIhMVBMcmNJZ0RQS09oeGdPYlg1aTVXLWRoYW1CcHNWeUJq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2023-03-16T03:49:00Z</dcterms:created>
  <dcterms:modified xsi:type="dcterms:W3CDTF">2023-06-14T21:18:00Z</dcterms:modified>
</cp:coreProperties>
</file>